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6F5" w:rsidRPr="00DF16F6" w:rsidRDefault="00C356F5" w:rsidP="00DF16F6">
      <w:pPr>
        <w:jc w:val="center"/>
        <w:rPr>
          <w:b/>
          <w:bCs/>
          <w:sz w:val="26"/>
          <w:szCs w:val="26"/>
        </w:rPr>
      </w:pPr>
      <w:r w:rsidRPr="00DF16F6">
        <w:rPr>
          <w:b/>
          <w:bCs/>
          <w:sz w:val="26"/>
          <w:szCs w:val="26"/>
        </w:rPr>
        <w:t>Николай Яковлевич Данилевский</w:t>
      </w:r>
    </w:p>
    <w:p w:rsidR="00DF16F6" w:rsidRDefault="00DF16F6">
      <w:pPr>
        <w:jc w:val="both"/>
        <w:rPr>
          <w:sz w:val="26"/>
          <w:szCs w:val="26"/>
        </w:rPr>
      </w:pPr>
      <w:r w:rsidRPr="00C356F5">
        <w:rPr>
          <w:sz w:val="26"/>
          <w:szCs w:val="26"/>
        </w:rPr>
        <w:t xml:space="preserve">  </w:t>
      </w:r>
      <w:r>
        <w:rPr>
          <w:sz w:val="26"/>
          <w:szCs w:val="26"/>
        </w:rPr>
        <w:t>Николай Яковлевич Данилевский родился 28 ноября (по старому стилю) 1822 г. в селе Оберец Ливенского уезда - одном из "дворянских гнезд" богатой литературными и научными талантами Орловщины. Родители Н.Я. Данилевского сделали все, чтобы дать сыну наилучшее образование. После учебы в частном пансионе в Москве он был принят в знаменитый Царскосельский лицей, по окончании которого поступил (в качестве вольного слушателя) на физико-математический факультет Петербургского университета. Здесь в 1847 г. состоялась его первая встреча со Страховым - известным русским философом и публицистом. Впоследствии Н.Н. Страхов так описал обстоятельства их первого знакомства</w:t>
      </w:r>
      <w:r w:rsidRPr="00C356F5">
        <w:rPr>
          <w:sz w:val="26"/>
          <w:szCs w:val="26"/>
        </w:rPr>
        <w:t>:</w:t>
      </w:r>
      <w:r>
        <w:rPr>
          <w:sz w:val="26"/>
          <w:szCs w:val="26"/>
        </w:rPr>
        <w:t xml:space="preserve"> "Между студентами вдруг пронесся говор</w:t>
      </w:r>
      <w:r w:rsidRPr="00C356F5">
        <w:rPr>
          <w:sz w:val="26"/>
          <w:szCs w:val="26"/>
        </w:rPr>
        <w:t>:</w:t>
      </w:r>
      <w:r>
        <w:rPr>
          <w:sz w:val="26"/>
          <w:szCs w:val="26"/>
        </w:rPr>
        <w:t xml:space="preserve"> "Данилевский, Данилевский!", и я  увидел, как около высокого  молодого человека, одетого не в студенческую форму, образовалась и стала расти большая толпа. Все жадно слушали, что он говорит</w:t>
      </w:r>
      <w:r w:rsidRPr="00C356F5">
        <w:rPr>
          <w:sz w:val="26"/>
          <w:szCs w:val="26"/>
        </w:rPr>
        <w:t>;</w:t>
      </w:r>
      <w:r>
        <w:rPr>
          <w:sz w:val="26"/>
          <w:szCs w:val="26"/>
        </w:rPr>
        <w:t xml:space="preserve"> ближайшие к нему задавали вопросы, а он отвечал и давал объяснения. Дело шло о бытии Божием и о системе Фурье"</w:t>
      </w:r>
      <w:r>
        <w:rPr>
          <w:rStyle w:val="a5"/>
          <w:sz w:val="26"/>
          <w:szCs w:val="26"/>
        </w:rPr>
        <w:footnoteReference w:id="1"/>
      </w:r>
      <w:r>
        <w:rPr>
          <w:sz w:val="26"/>
          <w:szCs w:val="26"/>
        </w:rPr>
        <w:t>.</w:t>
      </w:r>
    </w:p>
    <w:p w:rsidR="00DF16F6" w:rsidRDefault="00DF16F6">
      <w:pPr>
        <w:jc w:val="both"/>
        <w:rPr>
          <w:sz w:val="26"/>
          <w:szCs w:val="26"/>
        </w:rPr>
      </w:pPr>
      <w:r>
        <w:rPr>
          <w:sz w:val="26"/>
          <w:szCs w:val="26"/>
        </w:rPr>
        <w:t xml:space="preserve">    Продолжением этих студенческих бесед стали знаменитые "пятницы", проходившие на квартире у М.В. Буташевича-Петрашевского. Как и Петрашевский, будущий автор "России и Европы" видел достоинство "социальной науки" Фурье в том, что фурьеризм подходил к проблемам "общественного быта" не с позиций буржуазного либерализма, который приносит личность "в жертву капиталу", а искал их решения на пути соединения выгод частного и общего хозяйства.</w:t>
      </w:r>
    </w:p>
    <w:p w:rsidR="00DF16F6" w:rsidRDefault="00DF16F6">
      <w:pPr>
        <w:jc w:val="both"/>
        <w:rPr>
          <w:sz w:val="26"/>
          <w:szCs w:val="26"/>
        </w:rPr>
      </w:pPr>
      <w:r>
        <w:rPr>
          <w:sz w:val="26"/>
          <w:szCs w:val="26"/>
        </w:rPr>
        <w:t xml:space="preserve">    В 1849 г. Данилевский защитил магистерскую диссертацию по кафедре ботаники, представив в университет описание флоры родной Орловщины. В том же году, находясь на научной практике в Тульской губернии, он был внезапно арестован и отвезен в Петербург, где его привлекли к следствию по делу Петрашевского. Хотя данных к его обвинению не нашлось, Данилевский после трехмесячного заключения в Петропавловской крепости был выслан из Петербурга в Вологду. После светлых аудиторий столичного университета молодой ученый оказался в унылой обстановке канцелярии вологодского губернатора. Однако и в условиях ссылки, оторванный от родных и друзей, Данилевский продолжает занятия наукой. Его работа "Климат Вологодской губернии" была отмечена премией Русского географического общества.</w:t>
      </w:r>
    </w:p>
    <w:p w:rsidR="00DF16F6" w:rsidRDefault="00DF16F6">
      <w:pPr>
        <w:jc w:val="both"/>
        <w:rPr>
          <w:sz w:val="26"/>
          <w:szCs w:val="26"/>
        </w:rPr>
      </w:pPr>
      <w:r>
        <w:rPr>
          <w:sz w:val="26"/>
          <w:szCs w:val="26"/>
        </w:rPr>
        <w:t xml:space="preserve">    В 1853 г. Н.Я. Данилевский, сменивший к тому времени Вологду на Самару, был командирован на Волгу - участвовать в важной для экономики страны экспедиции, целью которой было исследование состояния рыбных запасов и рыболовства в низовьях великой русской реки и в Каспийском море.</w:t>
      </w:r>
    </w:p>
    <w:p w:rsidR="00DF16F6" w:rsidRDefault="00DF16F6">
      <w:pPr>
        <w:jc w:val="both"/>
        <w:rPr>
          <w:sz w:val="26"/>
          <w:szCs w:val="26"/>
        </w:rPr>
      </w:pPr>
      <w:r>
        <w:rPr>
          <w:sz w:val="26"/>
          <w:szCs w:val="26"/>
        </w:rPr>
        <w:t xml:space="preserve">    Опыт, приобретенный Данилевским во время Волжско-Каспийской экспедиции 1853 г., не пропал даром. Спустя пять лет, он был назначен начальником экспедиции для исследования рыбных и звериных промыслов на Белом море и на Ледовитом океане</w:t>
      </w:r>
      <w:r w:rsidRPr="00C356F5">
        <w:rPr>
          <w:sz w:val="26"/>
          <w:szCs w:val="26"/>
        </w:rPr>
        <w:t>;</w:t>
      </w:r>
      <w:r>
        <w:rPr>
          <w:sz w:val="26"/>
          <w:szCs w:val="26"/>
        </w:rPr>
        <w:t xml:space="preserve"> по возвращении в Петербург Данилевский за свою научно-административную деятельность был награжден золотой медалью Русского географического общества. Затем последовали экспедиции на Черное, Азовское моря… Всего за свою жизнь Н.Я. Данилевский совершил 9 экспедиций, в результате которых было проведено исследование всех вод Европейской России. Не меньших успехов он достиг и на административном поприще. Войдя в конце своей карьеры в состав Совета Министерства государственных имуществ, Данилевский принял самое активное участие в выработке законов, которые регулировали состояние рыбных богатств страны вплоть до начала </w:t>
      </w:r>
      <w:r>
        <w:rPr>
          <w:sz w:val="26"/>
          <w:szCs w:val="26"/>
          <w:lang w:val="en-US"/>
        </w:rPr>
        <w:t>XX</w:t>
      </w:r>
      <w:r w:rsidRPr="00C356F5">
        <w:rPr>
          <w:sz w:val="26"/>
          <w:szCs w:val="26"/>
        </w:rPr>
        <w:t xml:space="preserve"> </w:t>
      </w:r>
      <w:r>
        <w:rPr>
          <w:sz w:val="26"/>
          <w:szCs w:val="26"/>
        </w:rPr>
        <w:t>века.</w:t>
      </w:r>
    </w:p>
    <w:p w:rsidR="00DF16F6" w:rsidRDefault="00DF16F6">
      <w:pPr>
        <w:jc w:val="both"/>
        <w:rPr>
          <w:sz w:val="26"/>
          <w:szCs w:val="26"/>
        </w:rPr>
      </w:pPr>
      <w:r>
        <w:rPr>
          <w:sz w:val="26"/>
          <w:szCs w:val="26"/>
        </w:rPr>
        <w:t xml:space="preserve">    Свою научно-литературную деятельность Н.Я. Данилевский начал еще в стенах Петербургского университета.</w:t>
      </w:r>
      <w:r w:rsidRPr="00C356F5">
        <w:rPr>
          <w:sz w:val="26"/>
          <w:szCs w:val="26"/>
        </w:rPr>
        <w:t xml:space="preserve"> </w:t>
      </w:r>
      <w:r>
        <w:rPr>
          <w:sz w:val="26"/>
          <w:szCs w:val="26"/>
        </w:rPr>
        <w:t>Им были написаны многочисленные книги и статьи, среди которых преобладали капитальные труды по вопросам рыболовства и статистики.</w:t>
      </w:r>
    </w:p>
    <w:p w:rsidR="00DF16F6" w:rsidRDefault="00DF16F6">
      <w:pPr>
        <w:jc w:val="both"/>
        <w:rPr>
          <w:sz w:val="26"/>
          <w:szCs w:val="26"/>
        </w:rPr>
      </w:pPr>
      <w:r>
        <w:rPr>
          <w:sz w:val="26"/>
          <w:szCs w:val="26"/>
        </w:rPr>
        <w:t xml:space="preserve">   В 60-е гг. с началом эпохи реформ, когда общественно-политическая жизнь страны резко активизировалась, в интересах Данилевского совершается все более отчетливый сдвиг в сторону проблем социально-политических и историко-культурных.</w:t>
      </w:r>
      <w:r w:rsidRPr="00C356F5">
        <w:rPr>
          <w:sz w:val="26"/>
          <w:szCs w:val="26"/>
        </w:rPr>
        <w:t xml:space="preserve"> </w:t>
      </w:r>
      <w:r>
        <w:rPr>
          <w:sz w:val="26"/>
          <w:szCs w:val="26"/>
        </w:rPr>
        <w:t>Н.Я. Данилевский приступил к созданию  "России и Европы", которую завершил в начале 1868 г. "Россия и Европа" увидела свет отдельным изданием в 1871 г., а в дальнейшем за короткий промежуток времени была издана еще три раза. Против труда Данилевского выступила вся либеральная печать с "Вестником Европы" во главе. Тон задавали высказывания Владимира Соловьева, окрестившего теорию Данилевского "ползучей теорией"</w:t>
      </w:r>
      <w:r w:rsidRPr="00C356F5">
        <w:rPr>
          <w:sz w:val="26"/>
          <w:szCs w:val="26"/>
        </w:rPr>
        <w:t>;</w:t>
      </w:r>
      <w:r>
        <w:rPr>
          <w:sz w:val="26"/>
          <w:szCs w:val="26"/>
        </w:rPr>
        <w:t xml:space="preserve"> ее создатель порицался известным философом за то, что он "отрицает нравственное отношение к прочим народам и к целому человечеству". Под пером некоторых ретивых публицистов конца 80-х гг. </w:t>
      </w:r>
      <w:r>
        <w:rPr>
          <w:sz w:val="26"/>
          <w:szCs w:val="26"/>
          <w:lang w:val="en-US"/>
        </w:rPr>
        <w:t>XIX</w:t>
      </w:r>
      <w:r>
        <w:rPr>
          <w:sz w:val="26"/>
          <w:szCs w:val="26"/>
        </w:rPr>
        <w:t xml:space="preserve"> в. Данилевский (к тому уже покойный) выступал в качестве пророка "роковой смертельной борьбы России со всем Западом, т.е. со всем образованным миром"</w:t>
      </w:r>
      <w:r w:rsidRPr="00C356F5">
        <w:rPr>
          <w:sz w:val="26"/>
          <w:szCs w:val="26"/>
        </w:rPr>
        <w:t>;</w:t>
      </w:r>
      <w:r>
        <w:rPr>
          <w:sz w:val="26"/>
          <w:szCs w:val="26"/>
        </w:rPr>
        <w:t xml:space="preserve"> автору "России и Европы" приписывалось стремление воссоздать славянское просвещение и - нечто еще более нелепое - славянский государственно-общественный строй не иначе как "на развалинах европейской культуры". При этом следует отметить, что жупел панславизма, которым размахивали публицисты, был отнюдь не оригинальным изобретением отечественных радетелей "Запада, т.е. всего образованного мира". Термин "панславизм" возник в правительственных кабинетах европейских столиц, находившихся на большом удалении от редакций "Вестника Европы", "Наблюдателя" и других "прогрессивных" изданий того времени</w:t>
      </w:r>
      <w:r w:rsidRPr="00C356F5">
        <w:rPr>
          <w:sz w:val="26"/>
          <w:szCs w:val="26"/>
        </w:rPr>
        <w:t>;</w:t>
      </w:r>
      <w:r>
        <w:rPr>
          <w:sz w:val="26"/>
          <w:szCs w:val="26"/>
        </w:rPr>
        <w:t xml:space="preserve"> его ввели в политический оборот буржуазно-националистические круги Венгрии и Германии, видевшие в славянском национально-освободительном движении угрозу своим шовинистическим устремлениям. В дальнейшем это понятие активно использовалось противниками России и славянства в спекулятивной кампании по поводу так называемой панславистской опасности, в ходе которой национальные движения славянских народов Австро-Венгрии, в заодно и находившегося под властью турок Балканского полуострова, изображались всегда готовой к действию разрушительной силой, своего рода "пятой колонной" русского правительства, якобы стремившегося к созданию "Всемирной Российской империи".</w:t>
      </w:r>
    </w:p>
    <w:p w:rsidR="00DF16F6" w:rsidRPr="00C356F5" w:rsidRDefault="00DF16F6">
      <w:pPr>
        <w:ind w:firstLine="284"/>
        <w:jc w:val="both"/>
        <w:rPr>
          <w:sz w:val="26"/>
          <w:szCs w:val="26"/>
        </w:rPr>
      </w:pPr>
      <w:r>
        <w:rPr>
          <w:sz w:val="26"/>
          <w:szCs w:val="26"/>
        </w:rPr>
        <w:t>Представители ученого сословия России не нашли в труде Данилевского ничего заслуживающего внимания, сведя все его содержание к пресловутому "национализму" и панславизму. По моему мнению "Россия и Европа" является развернутой системой реакционного великодержавного национализма, полностью отражая классовое мировоззрение российских дворян-крепостников пореформенной эпохи. Автор книги был далек от проповеди "роковой смертельной борьбы" между русскими и теми, кто отказывал русским в праве называться европейцами. Н.Я. Данилевский допускал возможность того, что в будущем враждебность Европы к независимому самобытному славянству прекратится, но это произойдет не раньше, чем она убедится в неотделимости появившейся на Востоке новой миродержавной силы - Всеславянского союза. По мысли Данилевского, Всеславянский союз необходим как гарант сохранения всемирного равновесия.</w:t>
      </w:r>
      <w:r w:rsidRPr="00C356F5">
        <w:rPr>
          <w:sz w:val="26"/>
          <w:szCs w:val="26"/>
        </w:rPr>
        <w:t xml:space="preserve"> </w:t>
      </w:r>
      <w:r>
        <w:rPr>
          <w:sz w:val="26"/>
          <w:szCs w:val="26"/>
        </w:rPr>
        <w:t>Этот союз нисколько не угрожал бы окружающему миру, а был бы "мерою чисто оборонительной".</w:t>
      </w:r>
      <w:r w:rsidRPr="00C356F5">
        <w:rPr>
          <w:sz w:val="26"/>
          <w:szCs w:val="26"/>
        </w:rPr>
        <w:t xml:space="preserve"> </w:t>
      </w:r>
    </w:p>
    <w:p w:rsidR="00DF16F6" w:rsidRDefault="00DF16F6">
      <w:pPr>
        <w:ind w:firstLine="284"/>
        <w:jc w:val="both"/>
        <w:rPr>
          <w:sz w:val="26"/>
          <w:szCs w:val="26"/>
        </w:rPr>
      </w:pPr>
      <w:r>
        <w:rPr>
          <w:sz w:val="26"/>
          <w:szCs w:val="26"/>
        </w:rPr>
        <w:t xml:space="preserve">Книга Данилевского содержит немало мыслей, ценность которых ощутимо возросла в конце </w:t>
      </w:r>
      <w:r>
        <w:rPr>
          <w:sz w:val="26"/>
          <w:szCs w:val="26"/>
          <w:lang w:val="en-US"/>
        </w:rPr>
        <w:t>XX</w:t>
      </w:r>
      <w:r w:rsidRPr="00C356F5">
        <w:rPr>
          <w:sz w:val="26"/>
          <w:szCs w:val="26"/>
        </w:rPr>
        <w:t xml:space="preserve"> </w:t>
      </w:r>
      <w:r>
        <w:rPr>
          <w:sz w:val="26"/>
          <w:szCs w:val="26"/>
        </w:rPr>
        <w:t>столетия. По строгости мысли, по правильности в постановке вопросов, по точности, с которой выражено каждое положение и определен относительный вес каждого положения, - я нахожу Н.Я. Данилевского безупречным, удивительным, твердым и ясным, и не могу не жалеть, что этого не видели его ученые противники.</w:t>
      </w:r>
    </w:p>
    <w:p w:rsidR="00DF16F6" w:rsidRPr="00C356F5" w:rsidRDefault="00DF16F6">
      <w:pPr>
        <w:ind w:firstLine="284"/>
        <w:jc w:val="both"/>
        <w:rPr>
          <w:sz w:val="26"/>
          <w:szCs w:val="26"/>
        </w:rPr>
      </w:pPr>
      <w:r>
        <w:rPr>
          <w:sz w:val="26"/>
          <w:szCs w:val="26"/>
        </w:rPr>
        <w:t>Читая иного из наших западников, можно подумать, что пишет не наш соотечественник, а какой-нибудь немец в глубине Германии, которому Россия является в мифическом образе неодолимого могущества и самого глухого варварства. Когда Данилевский говорил о грядущей борьбе между двумя типами, то он именно разумел, что Европа пойдет нашествием еще более грозным и единодушным. Перед взорами Данилевского в будущем миллионы европейцев с их ружьями и пушками двигались на равнины Славянства</w:t>
      </w:r>
      <w:r w:rsidRPr="00C356F5">
        <w:rPr>
          <w:sz w:val="26"/>
          <w:szCs w:val="26"/>
        </w:rPr>
        <w:t>;</w:t>
      </w:r>
      <w:r>
        <w:rPr>
          <w:sz w:val="26"/>
          <w:szCs w:val="26"/>
        </w:rPr>
        <w:t xml:space="preserve"> давнишний </w:t>
      </w:r>
      <w:r>
        <w:rPr>
          <w:sz w:val="26"/>
          <w:szCs w:val="26"/>
          <w:lang w:val="en-US"/>
        </w:rPr>
        <w:t>Drang</w:t>
      </w:r>
      <w:r w:rsidRPr="00C356F5">
        <w:rPr>
          <w:sz w:val="26"/>
          <w:szCs w:val="26"/>
        </w:rPr>
        <w:t xml:space="preserve">  </w:t>
      </w:r>
      <w:r>
        <w:rPr>
          <w:sz w:val="26"/>
          <w:szCs w:val="26"/>
          <w:lang w:val="en-US"/>
        </w:rPr>
        <w:t>nach</w:t>
      </w:r>
      <w:r w:rsidRPr="00C356F5">
        <w:rPr>
          <w:sz w:val="26"/>
          <w:szCs w:val="26"/>
        </w:rPr>
        <w:t xml:space="preserve">  </w:t>
      </w:r>
      <w:r>
        <w:rPr>
          <w:sz w:val="26"/>
          <w:szCs w:val="26"/>
          <w:lang w:val="en-US"/>
        </w:rPr>
        <w:t>Osten</w:t>
      </w:r>
      <w:r>
        <w:rPr>
          <w:rStyle w:val="a5"/>
          <w:sz w:val="26"/>
          <w:szCs w:val="26"/>
          <w:lang w:val="en-US"/>
        </w:rPr>
        <w:footnoteReference w:id="2"/>
      </w:r>
      <w:r w:rsidRPr="00C356F5">
        <w:rPr>
          <w:sz w:val="26"/>
          <w:szCs w:val="26"/>
        </w:rPr>
        <w:t xml:space="preserve"> действовал, наконец, с полной силой и заливал эти равнины огнем и кровью. Он видел в будущем, что его любезным славянам предстоят такие испытания, такие погромы, перед которыми ничто Бородинская битва и Севастопольский погром. И он взывал к мужеству, к единодушию, к твердой вере в себя.</w:t>
      </w:r>
    </w:p>
    <w:p w:rsidR="00DF16F6" w:rsidRPr="00C356F5" w:rsidRDefault="00DF16F6">
      <w:pPr>
        <w:ind w:firstLine="284"/>
        <w:jc w:val="both"/>
        <w:rPr>
          <w:sz w:val="26"/>
          <w:szCs w:val="26"/>
        </w:rPr>
      </w:pPr>
      <w:r w:rsidRPr="00C356F5">
        <w:rPr>
          <w:sz w:val="26"/>
          <w:szCs w:val="26"/>
        </w:rPr>
        <w:t>Противники Н.Я. Данилевского, очевидно, его не понимали, они не могли стать на его точку зрения, а все сбиваются на давнишние ходячие понятия об истории. Против таких недоразумений одно средство - нужно прилежнее читать "Россию и Европу", нужно отказаться от пренебрежения к этой бесподобной книги.</w:t>
      </w:r>
    </w:p>
    <w:p w:rsidR="00DF16F6" w:rsidRPr="00C356F5" w:rsidRDefault="00DF16F6">
      <w:pPr>
        <w:ind w:firstLine="284"/>
        <w:jc w:val="both"/>
        <w:rPr>
          <w:sz w:val="26"/>
          <w:szCs w:val="26"/>
        </w:rPr>
      </w:pPr>
    </w:p>
    <w:p w:rsidR="00DF16F6" w:rsidRDefault="00DF16F6">
      <w:pPr>
        <w:ind w:firstLine="284"/>
        <w:jc w:val="center"/>
        <w:rPr>
          <w:sz w:val="26"/>
          <w:szCs w:val="26"/>
          <w:lang w:val="en-US"/>
        </w:rPr>
      </w:pPr>
      <w:r>
        <w:rPr>
          <w:sz w:val="26"/>
          <w:szCs w:val="26"/>
          <w:lang w:val="en-US"/>
        </w:rPr>
        <w:t>Список литературы:</w:t>
      </w:r>
    </w:p>
    <w:p w:rsidR="00DF16F6" w:rsidRDefault="00DF16F6">
      <w:pPr>
        <w:numPr>
          <w:ilvl w:val="0"/>
          <w:numId w:val="1"/>
        </w:numPr>
        <w:jc w:val="both"/>
        <w:rPr>
          <w:sz w:val="26"/>
          <w:szCs w:val="26"/>
          <w:lang w:val="en-US"/>
        </w:rPr>
      </w:pPr>
      <w:r w:rsidRPr="00C356F5">
        <w:rPr>
          <w:sz w:val="26"/>
          <w:szCs w:val="26"/>
        </w:rPr>
        <w:t>Авдеева Л.Р. Проблема "России и Европы" в воззрениях Н.Я. Данилевского и К.Н. Леонтьева //</w:t>
      </w:r>
      <w:r>
        <w:rPr>
          <w:sz w:val="26"/>
          <w:szCs w:val="26"/>
        </w:rPr>
        <w:t xml:space="preserve"> Вестн. Моск. Ун-та. Сер.7. Философия. 1982. №3.</w:t>
      </w:r>
    </w:p>
    <w:p w:rsidR="00DF16F6" w:rsidRDefault="00DF16F6">
      <w:pPr>
        <w:numPr>
          <w:ilvl w:val="0"/>
          <w:numId w:val="1"/>
        </w:numPr>
        <w:jc w:val="both"/>
        <w:rPr>
          <w:sz w:val="26"/>
          <w:szCs w:val="26"/>
          <w:lang w:val="en-US"/>
        </w:rPr>
      </w:pPr>
      <w:r w:rsidRPr="00C356F5">
        <w:rPr>
          <w:sz w:val="26"/>
          <w:szCs w:val="26"/>
        </w:rPr>
        <w:t xml:space="preserve">Данилевский. Н.Я. Россия и Европа. </w:t>
      </w:r>
      <w:r>
        <w:rPr>
          <w:sz w:val="26"/>
          <w:szCs w:val="26"/>
          <w:lang w:val="en-US"/>
        </w:rPr>
        <w:t>М., 1991.</w:t>
      </w:r>
    </w:p>
    <w:p w:rsidR="00DF16F6" w:rsidRDefault="00DF16F6">
      <w:pPr>
        <w:numPr>
          <w:ilvl w:val="0"/>
          <w:numId w:val="1"/>
        </w:numPr>
        <w:jc w:val="both"/>
        <w:rPr>
          <w:sz w:val="26"/>
          <w:szCs w:val="26"/>
          <w:lang w:val="en-US"/>
        </w:rPr>
      </w:pPr>
      <w:r w:rsidRPr="00C356F5">
        <w:rPr>
          <w:sz w:val="26"/>
          <w:szCs w:val="26"/>
        </w:rPr>
        <w:t xml:space="preserve">Захарова А.А. Россия в философско-исторической концепции Н.Я. Данилевского. </w:t>
      </w:r>
      <w:r>
        <w:rPr>
          <w:sz w:val="26"/>
          <w:szCs w:val="26"/>
          <w:lang w:val="en-US"/>
        </w:rPr>
        <w:t>Томск, 1986.</w:t>
      </w:r>
    </w:p>
    <w:p w:rsidR="00DF16F6" w:rsidRDefault="00DF16F6">
      <w:pPr>
        <w:numPr>
          <w:ilvl w:val="0"/>
          <w:numId w:val="1"/>
        </w:numPr>
        <w:jc w:val="both"/>
        <w:rPr>
          <w:sz w:val="26"/>
          <w:szCs w:val="26"/>
          <w:lang w:val="en-US"/>
        </w:rPr>
      </w:pPr>
      <w:r w:rsidRPr="00C356F5">
        <w:rPr>
          <w:sz w:val="26"/>
          <w:szCs w:val="26"/>
        </w:rPr>
        <w:t xml:space="preserve">Страхов Н.Н. Жизнь и труды Н.Я. Данилевского. </w:t>
      </w:r>
      <w:r>
        <w:rPr>
          <w:sz w:val="26"/>
          <w:szCs w:val="26"/>
          <w:lang w:val="en-US"/>
        </w:rPr>
        <w:t>Спб., 1895.</w:t>
      </w:r>
    </w:p>
    <w:p w:rsidR="00DF16F6" w:rsidRDefault="00DF16F6">
      <w:pPr>
        <w:ind w:firstLine="284"/>
        <w:jc w:val="both"/>
        <w:rPr>
          <w:sz w:val="26"/>
          <w:szCs w:val="26"/>
          <w:lang w:val="en-US"/>
        </w:rPr>
      </w:pPr>
    </w:p>
    <w:p w:rsidR="00DF16F6" w:rsidRDefault="00DF16F6">
      <w:pPr>
        <w:ind w:firstLine="284"/>
        <w:jc w:val="both"/>
        <w:rPr>
          <w:sz w:val="26"/>
          <w:szCs w:val="26"/>
          <w:lang w:val="en-US"/>
        </w:rPr>
      </w:pPr>
    </w:p>
    <w:p w:rsidR="00DF16F6" w:rsidRDefault="00DF16F6">
      <w:pPr>
        <w:ind w:firstLine="284"/>
        <w:jc w:val="both"/>
        <w:rPr>
          <w:sz w:val="26"/>
          <w:szCs w:val="26"/>
        </w:rPr>
      </w:pPr>
    </w:p>
    <w:p w:rsidR="00DF16F6" w:rsidRDefault="00DF16F6">
      <w:pPr>
        <w:ind w:firstLine="284"/>
        <w:jc w:val="both"/>
        <w:rPr>
          <w:sz w:val="26"/>
          <w:szCs w:val="26"/>
        </w:rPr>
      </w:pPr>
      <w:r>
        <w:rPr>
          <w:sz w:val="26"/>
          <w:szCs w:val="26"/>
        </w:rPr>
        <w:t xml:space="preserve">   </w:t>
      </w:r>
      <w:r>
        <w:rPr>
          <w:sz w:val="26"/>
          <w:szCs w:val="26"/>
          <w:lang w:val="en-US"/>
        </w:rPr>
        <w:t xml:space="preserve"> </w:t>
      </w:r>
      <w:r>
        <w:rPr>
          <w:sz w:val="26"/>
          <w:szCs w:val="26"/>
        </w:rPr>
        <w:t xml:space="preserve"> </w:t>
      </w:r>
      <w:r>
        <w:rPr>
          <w:sz w:val="26"/>
          <w:szCs w:val="26"/>
          <w:lang w:val="en-US"/>
        </w:rPr>
        <w:t xml:space="preserve"> </w:t>
      </w:r>
      <w:r>
        <w:rPr>
          <w:sz w:val="26"/>
          <w:szCs w:val="26"/>
        </w:rPr>
        <w:t xml:space="preserve">                                              </w:t>
      </w:r>
      <w:bookmarkStart w:id="0" w:name="_GoBack"/>
      <w:bookmarkEnd w:id="0"/>
    </w:p>
    <w:sectPr w:rsidR="00DF16F6">
      <w:footnotePr>
        <w:numRestart w:val="eachPage"/>
      </w:footnotePr>
      <w:pgSz w:w="11340" w:h="14742" w:code="9"/>
      <w:pgMar w:top="1134" w:right="1797" w:bottom="1134"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4E9" w:rsidRDefault="00D254E9">
      <w:r>
        <w:separator/>
      </w:r>
    </w:p>
  </w:endnote>
  <w:endnote w:type="continuationSeparator" w:id="0">
    <w:p w:rsidR="00D254E9" w:rsidRDefault="00D25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4E9" w:rsidRDefault="00D254E9">
      <w:r>
        <w:separator/>
      </w:r>
    </w:p>
  </w:footnote>
  <w:footnote w:type="continuationSeparator" w:id="0">
    <w:p w:rsidR="00D254E9" w:rsidRDefault="00D254E9">
      <w:r>
        <w:continuationSeparator/>
      </w:r>
    </w:p>
  </w:footnote>
  <w:footnote w:id="1">
    <w:p w:rsidR="00D254E9" w:rsidRDefault="00DF16F6">
      <w:pPr>
        <w:pStyle w:val="a3"/>
      </w:pPr>
      <w:r>
        <w:rPr>
          <w:rStyle w:val="a5"/>
        </w:rPr>
        <w:footnoteRef/>
      </w:r>
      <w:r>
        <w:t xml:space="preserve"> Страхов Н.Н. Жизнь и труды Н.Я. Данилевского </w:t>
      </w:r>
      <w:r w:rsidRPr="00C356F5">
        <w:t xml:space="preserve">// </w:t>
      </w:r>
      <w:r>
        <w:t xml:space="preserve">Данилевский Н.Я. Россия и Европа. Спб., 1895. С. </w:t>
      </w:r>
      <w:r>
        <w:rPr>
          <w:lang w:val="en-US"/>
        </w:rPr>
        <w:t>X - XI</w:t>
      </w:r>
      <w:r>
        <w:t>.</w:t>
      </w:r>
    </w:p>
  </w:footnote>
  <w:footnote w:id="2">
    <w:p w:rsidR="00D254E9" w:rsidRDefault="00DF16F6">
      <w:pPr>
        <w:pStyle w:val="a3"/>
      </w:pPr>
      <w:r>
        <w:rPr>
          <w:rStyle w:val="a5"/>
        </w:rPr>
        <w:footnoteRef/>
      </w:r>
      <w:r>
        <w:t xml:space="preserve"> </w:t>
      </w:r>
      <w:r>
        <w:rPr>
          <w:lang w:val="en-US"/>
        </w:rPr>
        <w:t xml:space="preserve"> Натиск на Восток (нем.).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AD4324"/>
    <w:multiLevelType w:val="singleLevel"/>
    <w:tmpl w:val="E1A6197A"/>
    <w:lvl w:ilvl="0">
      <w:start w:val="1"/>
      <w:numFmt w:val="decimal"/>
      <w:lvlText w:val="%1."/>
      <w:lvlJc w:val="left"/>
      <w:pPr>
        <w:tabs>
          <w:tab w:val="num" w:pos="644"/>
        </w:tabs>
        <w:ind w:left="64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6F5"/>
    <w:rsid w:val="0015600B"/>
    <w:rsid w:val="003B5799"/>
    <w:rsid w:val="009C150F"/>
    <w:rsid w:val="00C356F5"/>
    <w:rsid w:val="00D254E9"/>
    <w:rsid w:val="00DF16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B22795-D120-4EE1-B109-DFB94363E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5580</Words>
  <Characters>3181</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Николай Яковлевич Данилевский родился 28 ноября </vt:lpstr>
    </vt:vector>
  </TitlesOfParts>
  <Company>M(c)M</Company>
  <LinksUpToDate>false</LinksUpToDate>
  <CharactersWithSpaces>8744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Николай Яковлевич Данилевский родился 28 ноября </dc:title>
  <dc:subject/>
  <dc:creator>Metal Mike</dc:creator>
  <cp:keywords/>
  <dc:description/>
  <cp:lastModifiedBy>admin</cp:lastModifiedBy>
  <cp:revision>2</cp:revision>
  <cp:lastPrinted>1998-06-02T08:33:00Z</cp:lastPrinted>
  <dcterms:created xsi:type="dcterms:W3CDTF">2014-01-27T13:44:00Z</dcterms:created>
  <dcterms:modified xsi:type="dcterms:W3CDTF">2014-01-27T13:44:00Z</dcterms:modified>
</cp:coreProperties>
</file>