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D6" w:rsidRPr="00056AE6" w:rsidRDefault="009516D6" w:rsidP="009516D6">
      <w:pPr>
        <w:spacing w:before="120"/>
        <w:jc w:val="center"/>
        <w:rPr>
          <w:b/>
          <w:bCs/>
          <w:sz w:val="32"/>
          <w:szCs w:val="32"/>
        </w:rPr>
      </w:pPr>
      <w:r w:rsidRPr="00056AE6">
        <w:rPr>
          <w:b/>
          <w:bCs/>
          <w:sz w:val="32"/>
          <w:szCs w:val="32"/>
        </w:rPr>
        <w:t>Николя Буало</w:t>
      </w:r>
    </w:p>
    <w:p w:rsidR="009516D6" w:rsidRPr="009516D6" w:rsidRDefault="009516D6" w:rsidP="009516D6">
      <w:pPr>
        <w:spacing w:before="120"/>
        <w:ind w:firstLine="567"/>
        <w:jc w:val="both"/>
        <w:rPr>
          <w:sz w:val="28"/>
          <w:szCs w:val="28"/>
        </w:rPr>
      </w:pPr>
      <w:r w:rsidRPr="009516D6">
        <w:rPr>
          <w:sz w:val="28"/>
          <w:szCs w:val="28"/>
        </w:rPr>
        <w:t xml:space="preserve">В. Фриче </w:t>
      </w:r>
    </w:p>
    <w:p w:rsidR="009516D6" w:rsidRDefault="009516D6" w:rsidP="009516D6">
      <w:pPr>
        <w:spacing w:before="120"/>
        <w:ind w:firstLine="567"/>
        <w:jc w:val="both"/>
      </w:pPr>
      <w:r w:rsidRPr="00126B51">
        <w:t xml:space="preserve">Буало Николя, собств. Буало-Депрео </w:t>
      </w:r>
      <w:r>
        <w:t>(</w:t>
      </w:r>
      <w:r w:rsidRPr="00126B51">
        <w:t>Nicolas Boileau-Despréaux, 1636–1711</w:t>
      </w:r>
      <w:r>
        <w:t>)</w:t>
      </w:r>
      <w:r w:rsidRPr="00126B51">
        <w:t xml:space="preserve"> — французский поэт, критик, теоретик классицизма . Р. в старой буржуазно-чиновной семье, от богословия перешел к праву, был адвокатом, никогда, однако, не выступавшим, посвятил себя всецело </w:t>
      </w:r>
      <w:r>
        <w:t>литератур</w:t>
      </w:r>
      <w:r w:rsidRPr="00126B51">
        <w:t xml:space="preserve">е; в 1672 был представлен Людовику XIV, </w:t>
      </w:r>
      <w:r>
        <w:t>котор</w:t>
      </w:r>
      <w:r w:rsidRPr="00126B51">
        <w:t xml:space="preserve">ый назначил ему пенсию как одному из своих историографов; в 1683 вступил в Академию. </w:t>
      </w:r>
    </w:p>
    <w:p w:rsidR="009516D6" w:rsidRDefault="009516D6" w:rsidP="009516D6">
      <w:pPr>
        <w:spacing w:before="120"/>
        <w:ind w:firstLine="567"/>
        <w:jc w:val="both"/>
      </w:pPr>
      <w:r w:rsidRPr="00126B51">
        <w:t xml:space="preserve">В его лице на сцену выступало «третье сословие», еще кровно связанное тогда с королевской властью, союзником в борьбе против остатков и пережитков феодального дворянства, и с придворным обществом, на </w:t>
      </w:r>
      <w:r>
        <w:t>котор</w:t>
      </w:r>
      <w:r w:rsidRPr="00126B51">
        <w:t xml:space="preserve">ое король опирался в своем союзе с поднимавшейся буржуазией. Как Людовик XIV стремился подчинить «разуму» государства самостоятельных последних феодалов, так Б. подвергал осмеянию и разносу светскую салонную феодально-аристократическую поэзию, галантно-героические романы г-жи Скюдери, светские вирши Котена и др. (в своих сатирах 1660–1668). </w:t>
      </w:r>
    </w:p>
    <w:p w:rsidR="009516D6" w:rsidRDefault="009516D6" w:rsidP="009516D6">
      <w:pPr>
        <w:spacing w:before="120"/>
        <w:ind w:firstLine="567"/>
        <w:jc w:val="both"/>
      </w:pPr>
      <w:r w:rsidRPr="00126B51">
        <w:t xml:space="preserve">Как королевская власть регламентировала всю экономическую и административную жизнь Франции XVII в. (эпоха меркантилизма), так Б. подвергал строжайшей регламентации поэтическое творчество. В своем «Поэтическом искусстве» (L’art poétique, 1674) Б. предписывает, как поэту надлежит творить подлинное словесное искусство. Как король стремился рационализировать хозяйственно-административную жизнь страны и, в частности, придворный быт правилами, построенными разумом, так Б. предлагал поэтам: «К рассудку применись: пускай стихи твои получат от него все прелести свои». Эстетическое выражение абсолютистской культуры XVII в., теория Б. насыщена вместе с тем тенденциями восходившей и формировавшейся буржуазии, что выразилось и в общей рационалистической трактовке искусства как выражения прежде всего мысли («Легко мысль ясную в красивый стих облечь»), и в провозглашении «природы» как материала для художественного подражания («природа истинна», «пусть природа будет единственным предметом вашего изучения»), и, наконец, в утверждении образцов античной </w:t>
      </w:r>
      <w:r>
        <w:t xml:space="preserve"> </w:t>
      </w:r>
      <w:r w:rsidRPr="00126B51">
        <w:t xml:space="preserve">поэзии как высшей эстетической нормы. </w:t>
      </w:r>
    </w:p>
    <w:p w:rsidR="009516D6" w:rsidRDefault="009516D6" w:rsidP="009516D6">
      <w:pPr>
        <w:spacing w:before="120"/>
        <w:ind w:firstLine="567"/>
        <w:jc w:val="both"/>
      </w:pPr>
      <w:r w:rsidRPr="00126B51">
        <w:t xml:space="preserve">Рационализм, натурализм, ориентация на античность — таковы были, по Буало, основные черты классической формы как антитезы анархо-фантастического строя мышления, чувствования и творчества средневекового дворянства, еще сохранившегося в пережиточном состоянии в XVII в. Если классическая форма в своих рационалистических, натуралистических и антикизирующих тенденциях буржуазна, то «содержанием» ее, по Б., должны быть «двор» и «город» («изучайте двор и знакомьтесь с городом»), т. е. те две социальные группы, </w:t>
      </w:r>
      <w:r>
        <w:t>котор</w:t>
      </w:r>
      <w:r w:rsidRPr="00126B51">
        <w:t xml:space="preserve">ые служили базисом для абсолютизма, — придворное общество и близкая к нему буржуазная верхушка. </w:t>
      </w:r>
    </w:p>
    <w:p w:rsidR="009516D6" w:rsidRDefault="009516D6" w:rsidP="009516D6">
      <w:pPr>
        <w:spacing w:before="120"/>
        <w:ind w:firstLine="567"/>
        <w:jc w:val="both"/>
      </w:pPr>
      <w:r w:rsidRPr="00126B51">
        <w:t xml:space="preserve">Выступая как поэт, Б. как в своих «Сатирах», так и в «Аналое» (Le Lutrin) рисовал в реалистических чертах сцены, эпизоды, фигуры будничной городской (парижской) жизни в духе реалистического буржуазного бытовизма, в последней поэме уже переходя в некоторое наступление против духовенства, находясь впоследствии в близких сношениях с янсенистами, о чем свидетельствует его послание «О любви к богу». Теоретик поднимавшейся в дворянском еще окружении в союзе с абсолютизмом буржуазии, Б. подвергался, естественно, нападкам со стороны светской «феодальной» аристократии. В ответ на его «сатиры» последовал ряд контрсатир со стороны как осмеянных им дворянских писателей (Котен), так и их сторонников (Бурсо, Прадон), обвинявших, между прочим, Б. в том, чем он гордился, а именно, что он «буржуа», ничего не смыслящий в тонкостях светского быта и светской поэзии. </w:t>
      </w:r>
    </w:p>
    <w:p w:rsidR="009516D6" w:rsidRPr="00126B51" w:rsidRDefault="009516D6" w:rsidP="009516D6">
      <w:pPr>
        <w:spacing w:before="120"/>
        <w:ind w:firstLine="567"/>
        <w:jc w:val="both"/>
      </w:pPr>
      <w:r w:rsidRPr="00126B51">
        <w:t xml:space="preserve">Позже, после его «Поэтического искусства», выступили против него от имени светской аристократии братья Перро, в особенности Шарль Перро, изобразивший Б. карикатурно в своем «Завистливом совершенстве» и затем в своей поэме «Век Людовика Великого», и в своих «Параллелях древних и новейших авторов» защищавший национальную поэзию против античности. За первенство древних заступились — Ла Фонтен  и Ла Брюйер , и, наконец, и сам Буало в своих «Критических размышлениях о Лонгине», впоследствии впрочем протянувший в своем «Послании Перро» противнику руку примирения (он, который неустанно доказывал величие Ла Фонтена, Мольера и Расина). Эстетика Б. пользовалась огромным авторитетом в эпоху господства классицизма повсюду, в частности у нас в XVIII в. (Кантемир, Тредьяковский, Сумароков). «Поэтическое искусство» Б. было впервые переведено Тредьяковским. </w:t>
      </w:r>
    </w:p>
    <w:p w:rsidR="009516D6" w:rsidRPr="00183136" w:rsidRDefault="009516D6" w:rsidP="009516D6">
      <w:pPr>
        <w:spacing w:before="120"/>
        <w:jc w:val="center"/>
        <w:rPr>
          <w:b/>
          <w:bCs/>
          <w:sz w:val="28"/>
          <w:szCs w:val="28"/>
        </w:rPr>
      </w:pPr>
      <w:r w:rsidRPr="00183136">
        <w:rPr>
          <w:b/>
          <w:bCs/>
          <w:sz w:val="28"/>
          <w:szCs w:val="28"/>
        </w:rPr>
        <w:t>Список литературы</w:t>
      </w:r>
    </w:p>
    <w:p w:rsidR="009516D6" w:rsidRPr="009516D6" w:rsidRDefault="009516D6" w:rsidP="009516D6">
      <w:pPr>
        <w:spacing w:before="120"/>
        <w:ind w:firstLine="567"/>
        <w:jc w:val="both"/>
        <w:rPr>
          <w:lang w:val="en-US"/>
        </w:rPr>
      </w:pPr>
      <w:r w:rsidRPr="00126B51">
        <w:t>I. Собр. сочин. Б</w:t>
      </w:r>
      <w:r w:rsidRPr="009516D6">
        <w:rPr>
          <w:lang w:val="en-US"/>
        </w:rPr>
        <w:t xml:space="preserve">. </w:t>
      </w:r>
      <w:r w:rsidRPr="00126B51">
        <w:t>в</w:t>
      </w:r>
      <w:r w:rsidRPr="009516D6">
        <w:rPr>
          <w:lang w:val="en-US"/>
        </w:rPr>
        <w:t xml:space="preserve"> 4 </w:t>
      </w:r>
      <w:r w:rsidRPr="00126B51">
        <w:t>тт</w:t>
      </w:r>
      <w:r w:rsidRPr="009516D6">
        <w:rPr>
          <w:lang w:val="en-US"/>
        </w:rPr>
        <w:t xml:space="preserve">., Berriat S. Priest, 1830–1837 </w:t>
      </w:r>
    </w:p>
    <w:p w:rsidR="009516D6" w:rsidRPr="009516D6" w:rsidRDefault="009516D6" w:rsidP="009516D6">
      <w:pPr>
        <w:spacing w:before="120"/>
        <w:ind w:firstLine="567"/>
        <w:jc w:val="both"/>
      </w:pPr>
      <w:r w:rsidRPr="00126B51">
        <w:t>Перевод «Поэтического искусства», ред. и вступ. ст. П</w:t>
      </w:r>
      <w:r w:rsidRPr="009516D6">
        <w:t xml:space="preserve">. </w:t>
      </w:r>
      <w:r w:rsidRPr="00126B51">
        <w:t>С</w:t>
      </w:r>
      <w:r w:rsidRPr="009516D6">
        <w:t xml:space="preserve">. </w:t>
      </w:r>
      <w:r w:rsidRPr="00126B51">
        <w:t>Когана</w:t>
      </w:r>
      <w:r w:rsidRPr="009516D6">
        <w:t xml:space="preserve">, </w:t>
      </w:r>
      <w:r w:rsidRPr="00126B51">
        <w:t>перев</w:t>
      </w:r>
      <w:r w:rsidRPr="009516D6">
        <w:t xml:space="preserve">. </w:t>
      </w:r>
      <w:r w:rsidRPr="00126B51">
        <w:t>С</w:t>
      </w:r>
      <w:r w:rsidRPr="009516D6">
        <w:t xml:space="preserve">. </w:t>
      </w:r>
      <w:r w:rsidRPr="00126B51">
        <w:t>С</w:t>
      </w:r>
      <w:r w:rsidRPr="009516D6">
        <w:t xml:space="preserve">. </w:t>
      </w:r>
      <w:r w:rsidRPr="00126B51">
        <w:t>Нестеровой</w:t>
      </w:r>
      <w:r w:rsidRPr="009516D6">
        <w:t xml:space="preserve">, </w:t>
      </w:r>
      <w:r w:rsidRPr="00126B51">
        <w:t>П</w:t>
      </w:r>
      <w:r w:rsidRPr="009516D6">
        <w:t xml:space="preserve">., 1914. </w:t>
      </w:r>
    </w:p>
    <w:p w:rsidR="009516D6" w:rsidRDefault="009516D6" w:rsidP="009516D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II. Lanson, B., P., 1892</w:t>
      </w:r>
      <w:r>
        <w:rPr>
          <w:lang w:val="en-US"/>
        </w:rPr>
        <w:t xml:space="preserve"> </w:t>
      </w:r>
    </w:p>
    <w:p w:rsidR="009516D6" w:rsidRDefault="009516D6" w:rsidP="009516D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Brunetière, Évolution de la critique, 1890</w:t>
      </w:r>
      <w:r>
        <w:rPr>
          <w:lang w:val="en-US"/>
        </w:rPr>
        <w:t xml:space="preserve"> </w:t>
      </w:r>
    </w:p>
    <w:p w:rsidR="009516D6" w:rsidRDefault="009516D6" w:rsidP="009516D6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Rigault, Histoire de la Querelle des Anciens et des Modernes, 1856</w:t>
      </w:r>
      <w:r>
        <w:rPr>
          <w:lang w:val="en-US"/>
        </w:rPr>
        <w:t xml:space="preserve"> </w:t>
      </w:r>
    </w:p>
    <w:p w:rsidR="009516D6" w:rsidRDefault="009516D6" w:rsidP="009516D6">
      <w:pPr>
        <w:spacing w:before="120"/>
        <w:ind w:firstLine="567"/>
        <w:jc w:val="both"/>
      </w:pPr>
      <w:r w:rsidRPr="000C0CAB">
        <w:rPr>
          <w:lang w:val="en-US"/>
        </w:rPr>
        <w:t xml:space="preserve">Gillot H., La Querelle des Anciens et des Modernes, P., 1914.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6D6"/>
    <w:rsid w:val="00002B5A"/>
    <w:rsid w:val="00056AE6"/>
    <w:rsid w:val="000C0CAB"/>
    <w:rsid w:val="0010437E"/>
    <w:rsid w:val="00126B51"/>
    <w:rsid w:val="00183136"/>
    <w:rsid w:val="00550D3C"/>
    <w:rsid w:val="00616072"/>
    <w:rsid w:val="006A5004"/>
    <w:rsid w:val="00710178"/>
    <w:rsid w:val="008B35EE"/>
    <w:rsid w:val="00905CC1"/>
    <w:rsid w:val="009516D6"/>
    <w:rsid w:val="009E4F43"/>
    <w:rsid w:val="00B13DBC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209066-503A-4588-9350-7A4F14C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5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Николя Буало</vt:lpstr>
    </vt:vector>
  </TitlesOfParts>
  <Company>Home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Николя Буало</dc:title>
  <dc:subject/>
  <dc:creator>User</dc:creator>
  <cp:keywords/>
  <dc:description/>
  <cp:lastModifiedBy>admin</cp:lastModifiedBy>
  <cp:revision>2</cp:revision>
  <dcterms:created xsi:type="dcterms:W3CDTF">2014-02-15T03:54:00Z</dcterms:created>
  <dcterms:modified xsi:type="dcterms:W3CDTF">2014-02-15T03:54:00Z</dcterms:modified>
</cp:coreProperties>
</file>