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E8" w:rsidRPr="006F4EC7" w:rsidRDefault="00931A17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Первая газета в Гане появилась за сто лет до её освобождения, в 1857 году. Многие считают это совпадением, не связывая независимость Золотого берега с появлением первой национальной печати. Возможно, это так, и в долгом, трудном пути, который проделала Гана от состояния угнетаемого колонизаторами государства, до независимой страны, пресса не сыграла существенной роли. Однако можно взглянуть на этот вопрос и по-другому. От рабской зависимости Гану освободила не случайность, не чудо, не внезапно замучившая колонизаторов совесть. У истоков независимости стоит не один факт, и не человек, а совокупность фактов и множество людей. У истоков независимости страны в первую очередь – её народ, пожелавший быть свободным. Только проснувшееся самосознание, веками подавляемая национальная гордость и патриотизм, пробудившиеся в людях, могут разбить оковы порабощения. Так было с Ганой, так было и с другими странами. И в этом аспекте вопроса пресса предстаёт в совершенно другом свете: вместо незначительного осколка скалы в общем камнепаде она становится метеоритом, пробудившим цунами. Газеты, печать стали фактором, сыгравшим исключительно важную роль в национально- освободительном движении Ганы. «</w:t>
      </w:r>
      <w:r w:rsidR="000D31E8" w:rsidRPr="006F4EC7">
        <w:rPr>
          <w:sz w:val="28"/>
        </w:rPr>
        <w:t>Поскольку все остальные формы сопротивления колонизаторам подавлялись ими, на первый план борьбы вышла её литературная, газетно-публицистическая форма. «Слово сильнее меча», - заявляли деятели национально-освободительного движения в Африке. Следя этой формуле, они умело использовали оружие печатного и устного слова, чтобы подготовить крушение колониализма»</w:t>
      </w:r>
      <w:r w:rsidR="000D31E8" w:rsidRPr="006F4EC7">
        <w:rPr>
          <w:rStyle w:val="a5"/>
          <w:sz w:val="28"/>
        </w:rPr>
        <w:footnoteReference w:id="1"/>
      </w:r>
      <w:r w:rsidR="000D31E8" w:rsidRPr="006F4EC7">
        <w:rPr>
          <w:sz w:val="28"/>
        </w:rPr>
        <w:t>.</w:t>
      </w:r>
    </w:p>
    <w:p w:rsidR="000D31E8" w:rsidRPr="006F4EC7" w:rsidRDefault="000D31E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Однако в любом общественном процессе необходим катализатор, который сдвинет с мёртвой точки давно назревшую проблему, для каждой волны реформы нужен свой «метеорит», который эту волну поднимет. И для национальной прессы бывшего Золотого берега таким метеоритом стал выдающийся политический деятель и первый президент независимой республики Гана Кваме Нкруме. </w:t>
      </w:r>
    </w:p>
    <w:p w:rsidR="000D31E8" w:rsidRPr="006F4EC7" w:rsidRDefault="000D31E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Имя Кваме Нкруме вышло далеко за пределы летописей истории Африканского континента и стало достоянием летописей истории мировой. </w:t>
      </w:r>
      <w:r w:rsidR="005147DD" w:rsidRPr="006F4EC7">
        <w:rPr>
          <w:sz w:val="28"/>
        </w:rPr>
        <w:t>Он не только стал одним из активных поборников идеи всеобщего объединения Африканского континента, не только добился высокого авторитета своей страны среди других государств, но и запомнился, как сподвижник идеи всеобщего мира и дружбы. Не случайно его деятельность была отмечена в 1962 году международной Ленинской премией «За укрепление мира между народами».</w:t>
      </w:r>
    </w:p>
    <w:p w:rsidR="005147DD" w:rsidRPr="006F4EC7" w:rsidRDefault="005147DD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Пресса Ганы начального периода, который занимает 1857-1957 года, представляется слабо изученной, так как периодические издания редко переводились на другие языки и практически не поступали в мировые библиотеки. Однако то, что касается журналистской деятельности Нкруме, широко представлено в исследовательских трудах как отечественных, так и зарубежных исследователей. В особенности это касается трудов Нкруме в «Ивнинг ньюс», о которой речь пойдёт ниже. Данное обстоятельство лишний раз доказывает важнейшую роль, которую сыграл первый Президент республики Гана в становлении национальной печати.</w:t>
      </w:r>
    </w:p>
    <w:p w:rsidR="00D36C6C" w:rsidRPr="006F4EC7" w:rsidRDefault="00D36C6C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В декабре 1947 года Нкруме возвращается на Золотой Берег. Он создаёт Комитет молодёжных организаций при объединённом конвенте Золотого Берега, котрый стал практически ядром обновлённой партии. Печатным органом </w:t>
      </w:r>
      <w:r w:rsidR="001B282C">
        <w:rPr>
          <w:sz w:val="28"/>
        </w:rPr>
        <w:t>ОКЗБ стала газета «Аккра ивнинг</w:t>
      </w:r>
      <w:r w:rsidRPr="006F4EC7">
        <w:rPr>
          <w:sz w:val="28"/>
        </w:rPr>
        <w:t>ньюс», первый номер которой вышел 3 сентября 1948 года. Концепция и идея газеты поддерживала те мысли, с которыми пришёл Нкруме в ОКЗБ: силы протеста в стране созрели для активных выступлений, но им не хватает организации. В допо</w:t>
      </w:r>
      <w:r w:rsidR="001B282C">
        <w:rPr>
          <w:sz w:val="28"/>
        </w:rPr>
        <w:t>лнение к вечерней «Аккра ивнинг</w:t>
      </w:r>
      <w:r w:rsidRPr="006F4EC7">
        <w:rPr>
          <w:sz w:val="28"/>
        </w:rPr>
        <w:t>ньюс» появляются утренние газеты в других городах: «Морнинг телеграф» в Се</w:t>
      </w:r>
      <w:r w:rsidR="006F5EF3">
        <w:rPr>
          <w:sz w:val="28"/>
        </w:rPr>
        <w:t>конди и «Дейли мейл» в Кейп Косте.</w:t>
      </w:r>
    </w:p>
    <w:p w:rsidR="00D36C6C" w:rsidRPr="006F4EC7" w:rsidRDefault="00D36C6C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Однако решительные действия по организации первых шагов на пути к свободе возымели обратное, неожиданно для всех значение. Нквама всё больше расходится с консервативными деятелями ОКЗБ. </w:t>
      </w:r>
      <w:r w:rsidR="00F465C8" w:rsidRPr="006F4EC7">
        <w:rPr>
          <w:sz w:val="28"/>
        </w:rPr>
        <w:t>«Консервативная печать критиковала</w:t>
      </w:r>
      <w:r w:rsidR="001B282C">
        <w:rPr>
          <w:sz w:val="28"/>
        </w:rPr>
        <w:t xml:space="preserve"> «Ивнинг</w:t>
      </w:r>
      <w:r w:rsidR="00F465C8" w:rsidRPr="006F4EC7">
        <w:rPr>
          <w:sz w:val="28"/>
        </w:rPr>
        <w:t>ньюс» за то, что она настраивает народ против вождей и образованных людей, учит из неподчинению закону. «Ивнингньюс», как правило, не оставалась в долгу перед своими критиками называла их реакционерами и прислужниками империалистов»</w:t>
      </w:r>
      <w:r w:rsidR="00F465C8" w:rsidRPr="006F4EC7">
        <w:rPr>
          <w:rStyle w:val="a5"/>
          <w:sz w:val="28"/>
        </w:rPr>
        <w:footnoteReference w:id="2"/>
      </w:r>
      <w:r w:rsidR="00F465C8" w:rsidRPr="006F4EC7">
        <w:rPr>
          <w:sz w:val="28"/>
        </w:rPr>
        <w:t xml:space="preserve">. </w:t>
      </w:r>
    </w:p>
    <w:p w:rsidR="00F465C8" w:rsidRPr="006F4EC7" w:rsidRDefault="00F465C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Раскол между двумя взглядами внутри одной партии ширится и достигает предела. Кваме принимает решение о выходе из ОКЗБ и создании нового института власти – Народной партии конвента (НПК). </w:t>
      </w:r>
    </w:p>
    <w:p w:rsidR="00F465C8" w:rsidRPr="006F4EC7" w:rsidRDefault="00F465C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Различия между НПК и ОКЗБ было существенным. ОКЗБ провозглашала: «Самоуправление в кратчайшие сроки», затягивая и отодвигая эти сроки до незримых границ. В активе ОКЗБ состояла привилегированная прослойка страны, интиллигенция и местная аристократия. Народная партия конвента опиралась совсем на других людей: на учащуюся молодёжь, рабочих, фермеров, батраков, иными словами – на тех, кто на собственных плечах тащит бремя зависимости и рабского труда на колонизаторов; на тех, кто устал ждать, когда же кончатся «кратчайшие сроки».</w:t>
      </w:r>
    </w:p>
    <w:p w:rsidR="00F465C8" w:rsidRPr="006F4EC7" w:rsidRDefault="00F465C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Печатными органами партии Нкруме Кваме стали всё та же «Ивнинг ньюс» в Аккре, «Ашанти сентинел» в Кумаси,</w:t>
      </w:r>
      <w:r w:rsidR="006F4EC7">
        <w:rPr>
          <w:sz w:val="28"/>
        </w:rPr>
        <w:t xml:space="preserve"> </w:t>
      </w:r>
      <w:r w:rsidRPr="006F4EC7">
        <w:rPr>
          <w:sz w:val="28"/>
        </w:rPr>
        <w:t>также ежемесячный журнал «Фридом».</w:t>
      </w:r>
    </w:p>
    <w:p w:rsidR="00041D5C" w:rsidRPr="006F4EC7" w:rsidRDefault="00041D5C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Средства, которыми добивалась поставленной цели НКП, напрямую находили отражение в освещавших жизнь партии газетах. «Выдвинув лозунг «Самоуправление немедленно», НКП и её печать указали и те методы борьбы, при помощи которых поставленная цель может быть достигнута. Главным из них был метод «позитивного действия. Сюда входили политическая агитация, разрешённая законом, пропагандистская и просветительская кампания в прессе и – как крайнее средство – забастовки, бойкот и несотрудничество с властями.</w:t>
      </w:r>
    </w:p>
    <w:p w:rsidR="00041D5C" w:rsidRPr="006F4EC7" w:rsidRDefault="00041D5C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Впервые этот метод был применён в январе 1950 года, когда английские власти отвергли требование НПК и её сторонников о предоставлении Золотому Берегу статуса доминиона в рамках Британского содружества наций Вместо этого народу Золотого Брега был навязан ещё один, несколько улучшенный вариант колониальной конституции. Участники кампании «позитивного действия» строго следовали советам и предупреждениям «Ивнинг нюс»: «Помните, что забастовка проводится на основе полного ненасилия. Не должно быть никаких грабежей, поджогов, восстаний и беспорядков. Но уже 11 января губернатор объявил в стране чрезвычайное положение. Начался полицейский террор. Газеты НПК были закрыты, а их редакторы арестованы. Вскоре власти арестовали и посадили в тюрьму руководителей и активистов НПК Кваме Нкруму, Коджо Ботсио и др.</w:t>
      </w:r>
      <w:r w:rsidR="00D93D83" w:rsidRPr="006F4EC7">
        <w:rPr>
          <w:sz w:val="28"/>
        </w:rPr>
        <w:t>Движение на время было обезглавлено и лишилось своих печатных органов</w:t>
      </w:r>
      <w:r w:rsidRPr="006F4EC7">
        <w:rPr>
          <w:sz w:val="28"/>
        </w:rPr>
        <w:t>»</w:t>
      </w:r>
      <w:r w:rsidR="00D93D83" w:rsidRPr="006F4EC7">
        <w:rPr>
          <w:sz w:val="28"/>
        </w:rPr>
        <w:t>.</w:t>
      </w:r>
      <w:r w:rsidR="00D93D83" w:rsidRPr="006F4EC7">
        <w:rPr>
          <w:rStyle w:val="a5"/>
          <w:sz w:val="28"/>
        </w:rPr>
        <w:footnoteReference w:id="3"/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Вот что пишет сам Нкрума о январских событиях 1950-года и о своей работе в печатных органах НПК: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«&lt;…&gt;Вскоре я получил письмо c требованием предстать перед государственным советом наpоднoсти га - традиционным местным органом власти, для тoгo чтобы обсудить вопрос o «нарушающих закон элемeнтaх, к сожалению имеющихся в стране, и возможных мерах их устранения.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&lt;…&gt; - Что, собственно, вы подразумеваете под позитивным действием? - спросили меня.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Heспеша, я возможно подробнее oбъяснил им этoт термин, но, как я и ожидал, мое объяснение не удовлетворило некоторых присутствовавших там моих давнишних политических противников.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&lt;…&gt;Мне казалось, что по этому вопросу следовало выступить с печатным заявлением. Я взял карандаш и бyмагу и за несколько часов написал брошюрy, озаглавленную: «Что я подразумеваю под позитивным действием». B ней я объяснил, что, поскольку термин позитивное действие неправильно истолковывается и объявляется yгрoзой применения насилия, это беспокоит империалистов и их агентов. Меня вызвали в государственный сoвет народности га, где я объяcнил присутствующим истинное значение слов «позитивное действие». Собрание закончилось рекомендацией, гласящей, что я должен созвать народный митинг и дать те же самые объяснения. 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F4EC7">
        <w:rPr>
          <w:sz w:val="28"/>
        </w:rPr>
        <w:t>&lt;…&gt;K девяти часам утра, проработав всю ночь на печатном станке «Кроппер» в помещении «Аккра ивнинг ньюс», мне удалoсь напечатать пять тысяч экземпляров брошюры. B тот же день я созвал массовый митинг на «Арене», где прочел свое заявление собравшимс</w:t>
      </w:r>
      <w:r w:rsidR="00832DCB" w:rsidRPr="006F4EC7">
        <w:rPr>
          <w:sz w:val="28"/>
        </w:rPr>
        <w:t>я. Затем я доложил государствен</w:t>
      </w:r>
      <w:r w:rsidRPr="006F4EC7">
        <w:rPr>
          <w:sz w:val="28"/>
        </w:rPr>
        <w:t>ному совету народности га o том, что выполнил их пожелaние.</w:t>
      </w:r>
    </w:p>
    <w:p w:rsidR="00D93D83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&lt;…&gt;На первой странице «Аккра ивнинг ньюс» я опубликовал привлекшую</w:t>
      </w:r>
      <w:r w:rsidR="00832DCB" w:rsidRPr="006F4EC7">
        <w:rPr>
          <w:sz w:val="28"/>
        </w:rPr>
        <w:t xml:space="preserve"> всеобщее внимание статью, озаг</w:t>
      </w:r>
      <w:r w:rsidRPr="006F4EC7">
        <w:rPr>
          <w:sz w:val="28"/>
        </w:rPr>
        <w:t xml:space="preserve">лавленную: «Эра позитивного действия приближается». Позднее на большом митинге на «Арене» я предупредил присут¬ствyющих o необходимости </w:t>
      </w:r>
      <w:r w:rsidR="00832DCB" w:rsidRPr="006F4EC7">
        <w:rPr>
          <w:sz w:val="28"/>
        </w:rPr>
        <w:t>подготовиться к позитивному дей</w:t>
      </w:r>
      <w:r w:rsidRPr="006F4EC7">
        <w:rPr>
          <w:sz w:val="28"/>
        </w:rPr>
        <w:t>ствию. Если в течение двyх недель английское правительство не удовлетворит наше требование o созыве учpедительной ассамблеи, заявил я, то в любой момент после этого может быть предпринятo позитивное действие. Я внyшал им, что нe должно быть гpабежей или поджогов, волнений, разрушений и вообще беспорядков; что успех нашегo дeлa зависит от ненасильственного и мирного характера нашей борьбы.</w:t>
      </w:r>
    </w:p>
    <w:p w:rsidR="00B95908" w:rsidRPr="006F4EC7" w:rsidRDefault="00D93D83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Приняв этот вызов, правительство перешло в наступление и возбудило ряд судебных дел против редакторов тех газет, которые я основал и которые, совершенно естественно, поддерживали нашу агитацию. Некоторые из редакторов были посажены в тюрьму, и я сам скорo был вызван в суд по обвинению в неуважении к власти. Этo дело было возбуждено против меня послe одной статьи, появившейся в «Морнинг телегрaф» в Секонди. Помещение суда было переполнено, и сотни людей, которые не могли проникнуть в здание, шумели на улице. Их непрерывные и энeргичные выступления в мою поддержку заглушали прения в суде. B конечном счете я был приговорен к штрафу в триста фунтов или четырехмeсячному тюремному заключению. K счастью, населениe Аккры и многие члены партии объединились, и им удалось собрать достаточно денег для уплаты штрафа и таким образом дать мне возможность продолжать мoю агитацию и борьбу против империализма.</w:t>
      </w:r>
    </w:p>
    <w:p w:rsidR="00B95908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&lt;…&gt;Я получил письмо от Сэлоуэя. B нем говорилось, что правительство рассмотрит этот вопрос сегодня и чтo в связи c этим позитивное действие должно быть приостановлено. Прошло утро и часть дня. Наши нервы были напряжены, и атмосфера была крайне накалена. Конгресс профсоюзов yже объявил забастовку, которая фактически началась за два дня до этого - в полночь шестого ноября. B пять часов я решил, что ждал достаточно долго, и cозвал митинг на «Арене». Там я объявил народу, что в полночь должна начаться всеобщая забастовка, в которой не примут участия работники водопровода и других коммунальных учреждений, a также полиции. Ответная pеакция народа была немедленной. Политическая социальная революция в Гане началась.</w:t>
      </w:r>
    </w:p>
    <w:p w:rsidR="00B95908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Сейчас же после этого я поспешил в Кейп-Кост, Секонди Таркву - в районы шахт - и повсюду официально oбъявил о введении позитивнoгo действия. Когда я возвратился 10 января в Аккру, я, к своему огорчению, обнаружил, что энтузиазм людей в отношении позитивного действия угасал. B моей голове упoрно звучали насмешливые слова Сэлоуэя: «Вот если бы это была Индия...» Причина ослабления энтузиазма заключалась в том, что правительство колонии использовало радио в качествe средства пропaганды и повсюду призывало людей приступить к работе, подобно их братьям в других районах. По словам «Дейли мейл», выходившей в Кейп-Косте; и к сожалению ее редактора, это была «кампания лжи».</w:t>
      </w:r>
    </w:p>
    <w:p w:rsidR="00D93D83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Когда я увидел, что в Аккре открылись некоторые магазины и что предпринимается попытка восстановить нормальную деловую жизнь, я понял, что необходима дальнейшая агитация. Поэтому рано утром 11 января, надев халат, какие носят в Северных территориях, я вышел из штаб-квартиры партии, где жил, и направился в редакцию «Аккра ивнинг ньюс», чтоы начать новую кампанию. Я не успел пройти и трехсoт ярдов, как меня oкружила возбyжденная толпа моих сторонников из всех слоев общества. Ha пути к нам присоединялось все больше и больше людей, и к тому времени, когда мы дошли до середины Хорс-роуд, неподалеку от редакции «Аккра ивнинг ньюс», толпа стала столь большой, что все уличное движение приостановилось…</w:t>
      </w:r>
      <w:r w:rsidR="00D93D83" w:rsidRPr="006F4EC7">
        <w:rPr>
          <w:sz w:val="28"/>
        </w:rPr>
        <w:t>»</w:t>
      </w:r>
    </w:p>
    <w:p w:rsidR="00B95908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&lt;…&gt;Все магазины закрылись, все поезда остановились, все правительственные учреждения прекратили работу и служащие оставались дома. Замерла все экономическая жизнь страны. Все общественные собрания были запрещены, вся партийная корреспонденция вскрывалась и подвергалась цензуре. «Аккра ивнинг ньюс», «Дейли мейл» в Кейп-Косте и «Морнинг телеграф» в Секонди рaздували пламя, убеждая pабочих быть твердыми и продолжать позитивное действиe. Полиция ворвалась в редакцию «Аккра ивнинг ньюс» и закрыла ее, запретив издавать газету. Такая же участь постигла и две другие наши газеты.</w:t>
      </w:r>
    </w:p>
    <w:p w:rsidR="00D93D83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После этого начались аресты лидеров партии, сперва в Кумаси, a затем в Cеконди. Все наши редакторы попaли в беду. Редактор «Аккра ивнинг ньюс» был арестован по обвинению в подстрекательстве к мятежу за опубликование статьи, озаглавленной «Греби к берегу», редактору «Дейли мейл» были предъявлены подобные же обвинения за статьи, появившиеся в этой газете под заголовками «Kампания лжи» и «Мы выступаем за свободу», а редактор «Морнинг телеграф» был посажен в тюрьму за неуважение к сyду…»</w:t>
      </w:r>
      <w:r w:rsidRPr="006F4EC7">
        <w:rPr>
          <w:rStyle w:val="a5"/>
          <w:sz w:val="28"/>
        </w:rPr>
        <w:footnoteReference w:id="4"/>
      </w:r>
    </w:p>
    <w:p w:rsidR="00B95908" w:rsidRPr="006F4EC7" w:rsidRDefault="00B9590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Как уже было сказано выше, забастовка окончилась для партии НКП плачевно: её лидеры были схвачены и посажены в тюрьму. </w:t>
      </w:r>
      <w:r w:rsidR="00572AFD" w:rsidRPr="006F4EC7">
        <w:rPr>
          <w:sz w:val="28"/>
        </w:rPr>
        <w:t xml:space="preserve">Однако заключение Кваме длилось недолго: в стране прошли выборы в Законодательную ассамблею, на которых победила НПК. 12 фквраля 1951 года Нкрума вышел из тюрьмы , чтобы занять пост премьер-министра в новом правительстве. </w:t>
      </w:r>
    </w:p>
    <w:p w:rsidR="00572AFD" w:rsidRPr="006F4EC7" w:rsidRDefault="00572AFD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Правительство всеми силами пытается сформировать партии Кваме достойную оппозицию. В мае 1952 года ОКЗБ и Национальная демократическая партия объединились в Партию конгресса Ганы (ПКГ). Вслед за ней появляются новые оппозиционные партии: Королевская социалистическая партия, Партия действия Ганы, Националистическая партия и другие. Активная перестановка сил в политике не могла не отразиться на</w:t>
      </w:r>
      <w:r w:rsidR="006F4EC7">
        <w:rPr>
          <w:sz w:val="28"/>
        </w:rPr>
        <w:t xml:space="preserve"> </w:t>
      </w:r>
      <w:r w:rsidRPr="006F4EC7">
        <w:rPr>
          <w:sz w:val="28"/>
        </w:rPr>
        <w:t xml:space="preserve">прессе: каждая группировка имела свой более или менее сформированный печатный орган. Так, например, Партию конгресса поддерживали ежедневные газеты «Спектейтор дейли», «Дейли эко» и еженедельник «Голд Кост обсервер». </w:t>
      </w:r>
    </w:p>
    <w:p w:rsidR="00572AFD" w:rsidRPr="006F4EC7" w:rsidRDefault="00572AFD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«В той же мере, в какой печать НПК возвеличивала Нкруму, газеты оппозиции стремились уронить его в глазах читателей, подорвать его авторитет и влияние. Но они не могли опровергнуть очевидные достижения кабинета Нкрумы в области образования, здравоохранения, водоснабжения и др. Массы видели, что лозунги НПК подтверждаются делом, и это в большей мере, чем когда-либо решило исход выборов»</w:t>
      </w:r>
      <w:r w:rsidRPr="006F4EC7">
        <w:rPr>
          <w:rStyle w:val="a5"/>
          <w:sz w:val="28"/>
        </w:rPr>
        <w:footnoteReference w:id="5"/>
      </w:r>
      <w:r w:rsidR="00117534" w:rsidRPr="006F4EC7">
        <w:rPr>
          <w:sz w:val="28"/>
        </w:rPr>
        <w:t>.</w:t>
      </w:r>
    </w:p>
    <w:p w:rsidR="00117534" w:rsidRPr="006F4EC7" w:rsidRDefault="00117534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В 1956 году проводятся досрочные выборы по вопросу о федерации. Английское правительство рассчитывало на победу оппозиционных НКП партий, которая бы гарантировало снятие вопроса о присвоении Золотому берегу статуса независимости. Однако их ожидания не оправдались. Кандидаты НПК одержали внушительную победу: народ подавляющим большинством проголосовал за партию Нкрумы и за свободное национальное государство. Золотой берег стал независимым.</w:t>
      </w:r>
    </w:p>
    <w:p w:rsidR="00117534" w:rsidRPr="006F4EC7" w:rsidRDefault="00117534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«Кваме Нкрума становится премьер-министром страны, которая, по его предложению, стала называться Ганой. 1 июля, после провозглашения Ганы республикой, Нкрума был избран президентом страны».</w:t>
      </w:r>
      <w:r w:rsidRPr="006F4EC7">
        <w:rPr>
          <w:rStyle w:val="a5"/>
          <w:sz w:val="28"/>
        </w:rPr>
        <w:footnoteReference w:id="6"/>
      </w:r>
      <w:r w:rsidRPr="006F4EC7">
        <w:rPr>
          <w:sz w:val="28"/>
        </w:rPr>
        <w:t xml:space="preserve"> </w:t>
      </w:r>
    </w:p>
    <w:p w:rsidR="00560CAF" w:rsidRPr="006F4EC7" w:rsidRDefault="00117534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Вместе со страной, празднующей свою независимость, в новую жизнь вступила и пресса свободной Ганы. Неизменными остались ежедневные «Ивнинг ньюс» и «Ашанти пайонир». В 1957 году появляются семь новых газет и журналов, в числе которых – ежедневная газета «Ганиэн таймс».</w:t>
      </w:r>
      <w:r w:rsidR="00901519" w:rsidRPr="006F4EC7">
        <w:rPr>
          <w:sz w:val="28"/>
        </w:rPr>
        <w:t xml:space="preserve"> В правительственной «Ганиэн таймс» преобладали материалы на внутренние темы, а в освещении международной жизни предпочтение отдавалось событиям на Африканском континенте.</w:t>
      </w:r>
      <w:r w:rsidR="006F4EC7">
        <w:rPr>
          <w:sz w:val="28"/>
        </w:rPr>
        <w:t xml:space="preserve"> </w:t>
      </w:r>
      <w:r w:rsidRPr="006F4EC7">
        <w:rPr>
          <w:sz w:val="28"/>
        </w:rPr>
        <w:t xml:space="preserve">В том же </w:t>
      </w:r>
      <w:smartTag w:uri="urn:schemas-microsoft-com:office:smarttags" w:element="metricconverter">
        <w:smartTagPr>
          <w:attr w:name="ProductID" w:val="1957 г"/>
        </w:smartTagPr>
        <w:r w:rsidRPr="006F4EC7">
          <w:rPr>
            <w:sz w:val="28"/>
          </w:rPr>
          <w:t>1957 г</w:t>
        </w:r>
      </w:smartTag>
      <w:r w:rsidRPr="006F4EC7">
        <w:rPr>
          <w:sz w:val="28"/>
        </w:rPr>
        <w:t>. на правах государственной корпорации создается телеграфное агенство «Гана ньюс эйдженси»</w:t>
      </w:r>
      <w:r w:rsidR="00901519" w:rsidRPr="006F4EC7">
        <w:rPr>
          <w:sz w:val="28"/>
        </w:rPr>
        <w:t>.</w:t>
      </w:r>
    </w:p>
    <w:p w:rsidR="00560CAF" w:rsidRPr="006F4EC7" w:rsidRDefault="00560CAF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 xml:space="preserve">В годы пребывания Нкруме на посту президента в стране начинается активное формирование нового облика национальной прессы. Это период становления печати в Гане, формирования концепции и облика газет, которое происходило уже без активного участия Нкруме как журналиста, но при его постоянном содействии в качестве политика и главы государства. Причины, по которым именно этот период в истории страны наиболее показателен с точки зрения развития СМИ, вполне ясны: молодому развивающемуся государству, которое только-только обрело независимость и всеми силами стремится признания мировым сообществом в этом статусе, </w:t>
      </w:r>
      <w:r w:rsidR="00177772" w:rsidRPr="006F4EC7">
        <w:rPr>
          <w:sz w:val="28"/>
        </w:rPr>
        <w:t xml:space="preserve">необходима качественно новая печать. Её функции должны отличаться от тех, что главенствовали в прессе в период освободительной войны. В первую очередь должна выйти на передний план просветительская и даже, в какой-то мере, рекреационная функция, в то время как влияние на общественное сознание, коим плотно занималась журналистика Гании в период борьбы за независимость, может отойти в тень. </w:t>
      </w:r>
    </w:p>
    <w:p w:rsidR="00560CAF" w:rsidRPr="006F4EC7" w:rsidRDefault="00177772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Так и происходило в молодой, развивающейся стране. Постепенный рост грамотности среди населения оказывал своё влияние на формат и содержание газет. «В процессе противоборства антиимпериалистического правительства Нкруме и буржуазной прессы Запада, печать Ганы выработала свои правил и нормы: она, в отличие от большей части капиталистической прессы, не основывается на формуле «секс плюс сенсация равно циркуляция». Главное место в ней отводится таким темам как образование, социальное благополучие и общий прогресс населения»</w:t>
      </w:r>
      <w:r w:rsidRPr="006F4EC7">
        <w:rPr>
          <w:rStyle w:val="a5"/>
          <w:sz w:val="28"/>
        </w:rPr>
        <w:footnoteReference w:id="7"/>
      </w:r>
      <w:r w:rsidRPr="006F4EC7">
        <w:rPr>
          <w:sz w:val="28"/>
        </w:rPr>
        <w:t>.</w:t>
      </w:r>
    </w:p>
    <w:p w:rsidR="00815373" w:rsidRPr="006F4EC7" w:rsidRDefault="00177772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Одним из событий, которое окончательно</w:t>
      </w:r>
      <w:r w:rsidR="00815373" w:rsidRPr="006F4EC7">
        <w:rPr>
          <w:sz w:val="28"/>
        </w:rPr>
        <w:t xml:space="preserve"> сформировало и укрепило тенденции развития в новой прессе – выступление Нкрумы Кваме на открытии </w:t>
      </w:r>
      <w:r w:rsidR="00815373" w:rsidRPr="006F4EC7">
        <w:rPr>
          <w:sz w:val="28"/>
          <w:lang w:val="en-US"/>
        </w:rPr>
        <w:t>II</w:t>
      </w:r>
      <w:r w:rsidR="00815373" w:rsidRPr="006F4EC7">
        <w:rPr>
          <w:sz w:val="28"/>
        </w:rPr>
        <w:t xml:space="preserve"> Всеафриканской конференции журналистов в ноябре 1963 года. В своей речи он заявил, что «для африканского журналиста-патриота газета – это коллективный организатор, коллективный инструмент обучения и мобилизации масс, орудие низвержения колониализма и империализма, достижения полной независимости и единства Африки»</w:t>
      </w:r>
      <w:r w:rsidR="00815373" w:rsidRPr="006F4EC7">
        <w:rPr>
          <w:rStyle w:val="a5"/>
          <w:sz w:val="28"/>
        </w:rPr>
        <w:footnoteReference w:id="8"/>
      </w:r>
      <w:r w:rsidR="00815373" w:rsidRPr="006F4EC7">
        <w:rPr>
          <w:sz w:val="28"/>
        </w:rPr>
        <w:t>. Нкруме отметил, что необходимо чётко проводить разграничение между капиталистической прессой и прессой революционной Африки. Капиталистическая пресса с её формулой «секс плюс сенсация» не должна являться примером для подражания молодого государства. Журналист в первую очередь должен думать о важнейшей функции просвещения, которая возложена на него и его издание. Также Нкруме выступил против приватизации изданий, говоря, что СМИ не должны оставаться в частных руках, а быть государственным институтом с главной своей функцией – служить народу Ганы.</w:t>
      </w:r>
    </w:p>
    <w:p w:rsidR="005C2B48" w:rsidRPr="006F4EC7" w:rsidRDefault="005C2B48" w:rsidP="006F4EC7">
      <w:pPr>
        <w:widowControl w:val="0"/>
        <w:spacing w:line="360" w:lineRule="auto"/>
        <w:ind w:firstLine="709"/>
        <w:jc w:val="both"/>
        <w:rPr>
          <w:sz w:val="28"/>
        </w:rPr>
      </w:pPr>
      <w:r w:rsidRPr="006F4EC7">
        <w:rPr>
          <w:sz w:val="28"/>
        </w:rPr>
        <w:t>Ещё одним м важным направлением в печати Ганы при правлении Нкруме являлась идея объединения Африканского континента. Вопрос панафриканизма неоднократно поднимался им в публицистических работах («Я говорю о свободе. Изложение африканской идеологии» (</w:t>
      </w:r>
      <w:smartTag w:uri="urn:schemas-microsoft-com:office:smarttags" w:element="metricconverter">
        <w:smartTagPr>
          <w:attr w:name="ProductID" w:val="1961 г"/>
        </w:smartTagPr>
        <w:r w:rsidRPr="006F4EC7">
          <w:rPr>
            <w:sz w:val="28"/>
          </w:rPr>
          <w:t>1961 г</w:t>
        </w:r>
      </w:smartTag>
      <w:r w:rsidRPr="006F4EC7">
        <w:rPr>
          <w:sz w:val="28"/>
        </w:rPr>
        <w:t>.), «Африка должна объединиться»(</w:t>
      </w:r>
      <w:smartTag w:uri="urn:schemas-microsoft-com:office:smarttags" w:element="metricconverter">
        <w:smartTagPr>
          <w:attr w:name="ProductID" w:val="1963 г"/>
        </w:smartTagPr>
        <w:r w:rsidRPr="006F4EC7">
          <w:rPr>
            <w:sz w:val="28"/>
          </w:rPr>
          <w:t>1963 г</w:t>
        </w:r>
      </w:smartTag>
      <w:r w:rsidRPr="006F4EC7">
        <w:rPr>
          <w:sz w:val="28"/>
        </w:rPr>
        <w:t xml:space="preserve">.) и др.). Африка для Нкруме – это один континент, один народ, одна нация, утопия «Соединённых штатов Африки». «Ганиэн таймс» без преувеличения писала, что Нкруме засыпает и просыпается с идеей объединения Африканского континента. </w:t>
      </w:r>
      <w:r w:rsidR="00B201C4" w:rsidRPr="006F4EC7">
        <w:rPr>
          <w:sz w:val="28"/>
        </w:rPr>
        <w:t>Каждый выпуск газеты непременно сопровождался заметками, статьями и корреспонденцией, подчёркивающими важность идеи объединения африканского народа для дальнейшего развития и обретения независимости Африки.</w:t>
      </w:r>
    </w:p>
    <w:p w:rsidR="00B201C4" w:rsidRDefault="00B201C4" w:rsidP="006F4E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6F4EC7">
        <w:rPr>
          <w:sz w:val="28"/>
        </w:rPr>
        <w:br w:type="page"/>
        <w:t>С</w:t>
      </w:r>
      <w:r w:rsidR="006F4EC7">
        <w:rPr>
          <w:sz w:val="28"/>
        </w:rPr>
        <w:t>писок использованной литературы</w:t>
      </w:r>
    </w:p>
    <w:p w:rsidR="006F4EC7" w:rsidRPr="006F4EC7" w:rsidRDefault="006F4EC7" w:rsidP="006F4E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5143A" w:rsidRPr="006F4EC7" w:rsidRDefault="00B201C4" w:rsidP="006F4EC7">
      <w:pPr>
        <w:widowControl w:val="0"/>
        <w:spacing w:line="360" w:lineRule="auto"/>
        <w:jc w:val="both"/>
        <w:rPr>
          <w:sz w:val="28"/>
        </w:rPr>
      </w:pPr>
      <w:r w:rsidRPr="006F4EC7">
        <w:rPr>
          <w:sz w:val="28"/>
        </w:rPr>
        <w:t>1.</w:t>
      </w:r>
      <w:r w:rsidR="0035143A" w:rsidRPr="006F4EC7">
        <w:rPr>
          <w:sz w:val="28"/>
        </w:rPr>
        <w:t xml:space="preserve"> Киселев А.П. Печать Ганы. Исторический очерк. - М.: Наука. 1980.</w:t>
      </w:r>
    </w:p>
    <w:p w:rsidR="0035143A" w:rsidRPr="006F4EC7" w:rsidRDefault="0035143A" w:rsidP="006F4EC7">
      <w:pPr>
        <w:widowControl w:val="0"/>
        <w:spacing w:line="360" w:lineRule="auto"/>
        <w:jc w:val="both"/>
        <w:rPr>
          <w:sz w:val="28"/>
        </w:rPr>
      </w:pPr>
      <w:r w:rsidRPr="006F4EC7">
        <w:rPr>
          <w:sz w:val="28"/>
        </w:rPr>
        <w:t>2. Нкрума Кваме. Автобиография. - М., 1961.</w:t>
      </w:r>
    </w:p>
    <w:p w:rsidR="0035143A" w:rsidRPr="006F4EC7" w:rsidRDefault="0035143A" w:rsidP="006F4EC7">
      <w:pPr>
        <w:widowControl w:val="0"/>
        <w:spacing w:line="360" w:lineRule="auto"/>
        <w:jc w:val="both"/>
        <w:rPr>
          <w:sz w:val="28"/>
        </w:rPr>
      </w:pPr>
      <w:r w:rsidRPr="006F4EC7">
        <w:rPr>
          <w:sz w:val="28"/>
        </w:rPr>
        <w:t xml:space="preserve">3. Ульяновский Р.А. Политические портреты борцов за независимость. - М.: Политиздат, 1980. </w:t>
      </w:r>
    </w:p>
    <w:p w:rsidR="0035143A" w:rsidRPr="006F4EC7" w:rsidRDefault="0035143A" w:rsidP="006F4EC7">
      <w:pPr>
        <w:widowControl w:val="0"/>
        <w:spacing w:line="360" w:lineRule="auto"/>
        <w:jc w:val="both"/>
        <w:rPr>
          <w:sz w:val="28"/>
        </w:rPr>
      </w:pPr>
      <w:r w:rsidRPr="006F4EC7">
        <w:rPr>
          <w:sz w:val="28"/>
        </w:rPr>
        <w:t>4. Ульяновский Р.А. Победы и трудности национально-освободительной борьбы. - М., 1985.</w:t>
      </w:r>
      <w:bookmarkStart w:id="0" w:name="_GoBack"/>
      <w:bookmarkEnd w:id="0"/>
    </w:p>
    <w:sectPr w:rsidR="0035143A" w:rsidRPr="006F4EC7" w:rsidSect="006F4E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EE3" w:rsidRDefault="00A74EE3">
      <w:r>
        <w:separator/>
      </w:r>
    </w:p>
  </w:endnote>
  <w:endnote w:type="continuationSeparator" w:id="0">
    <w:p w:rsidR="00A74EE3" w:rsidRDefault="00A7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EE3" w:rsidRDefault="00A74EE3">
      <w:r>
        <w:separator/>
      </w:r>
    </w:p>
  </w:footnote>
  <w:footnote w:type="continuationSeparator" w:id="0">
    <w:p w:rsidR="00A74EE3" w:rsidRDefault="00A74EE3">
      <w:r>
        <w:continuationSeparator/>
      </w:r>
    </w:p>
  </w:footnote>
  <w:footnote w:id="1">
    <w:p w:rsidR="00A74EE3" w:rsidRDefault="00D93D83" w:rsidP="0035143A">
      <w:pPr>
        <w:pStyle w:val="a3"/>
      </w:pPr>
      <w:r>
        <w:rPr>
          <w:rStyle w:val="a5"/>
        </w:rPr>
        <w:footnoteRef/>
      </w:r>
      <w:r>
        <w:t xml:space="preserve"> -</w:t>
      </w:r>
      <w:r w:rsidR="0035143A">
        <w:t xml:space="preserve">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 xml:space="preserve"> Стр. 3</w:t>
      </w:r>
    </w:p>
  </w:footnote>
  <w:footnote w:id="2">
    <w:p w:rsidR="00A74EE3" w:rsidRDefault="00D93D83">
      <w:pPr>
        <w:pStyle w:val="a3"/>
      </w:pPr>
      <w:r>
        <w:rPr>
          <w:rStyle w:val="a5"/>
        </w:rPr>
        <w:footnoteRef/>
      </w:r>
      <w:r>
        <w:t xml:space="preserve"> -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 xml:space="preserve"> Стр. 15</w:t>
      </w:r>
    </w:p>
  </w:footnote>
  <w:footnote w:id="3">
    <w:p w:rsidR="00A74EE3" w:rsidRDefault="00D93D83">
      <w:pPr>
        <w:pStyle w:val="a3"/>
      </w:pPr>
      <w:r>
        <w:rPr>
          <w:rStyle w:val="a5"/>
        </w:rPr>
        <w:footnoteRef/>
      </w:r>
      <w:r>
        <w:t xml:space="preserve"> </w:t>
      </w:r>
      <w:r w:rsidR="0035143A">
        <w:t xml:space="preserve">-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>С</w:t>
      </w:r>
      <w:r>
        <w:t>тр.15-16</w:t>
      </w:r>
    </w:p>
  </w:footnote>
  <w:footnote w:id="4">
    <w:p w:rsidR="00A74EE3" w:rsidRDefault="00B95908">
      <w:pPr>
        <w:pStyle w:val="a3"/>
      </w:pPr>
      <w:r>
        <w:rPr>
          <w:rStyle w:val="a5"/>
        </w:rPr>
        <w:footnoteRef/>
      </w:r>
      <w:r>
        <w:t xml:space="preserve"> - </w:t>
      </w:r>
      <w:r w:rsidRPr="00B95908">
        <w:t>Нкрума</w:t>
      </w:r>
      <w:r w:rsidR="0035143A">
        <w:t xml:space="preserve"> Кваме. Автобиография. М., 1961. Стр</w:t>
      </w:r>
      <w:r w:rsidRPr="00B95908">
        <w:t>. 106-116.</w:t>
      </w:r>
    </w:p>
  </w:footnote>
  <w:footnote w:id="5">
    <w:p w:rsidR="00A74EE3" w:rsidRDefault="00572AFD" w:rsidP="0035143A">
      <w:pPr>
        <w:pStyle w:val="a3"/>
      </w:pPr>
      <w:r>
        <w:rPr>
          <w:rStyle w:val="a5"/>
        </w:rPr>
        <w:footnoteRef/>
      </w:r>
      <w:r>
        <w:t xml:space="preserve"> -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 xml:space="preserve"> С</w:t>
      </w:r>
      <w:r>
        <w:t>тр.18</w:t>
      </w:r>
    </w:p>
  </w:footnote>
  <w:footnote w:id="6">
    <w:p w:rsidR="00A74EE3" w:rsidRDefault="00117534" w:rsidP="0035143A">
      <w:pPr>
        <w:pStyle w:val="a3"/>
      </w:pPr>
      <w:r>
        <w:rPr>
          <w:rStyle w:val="a5"/>
        </w:rPr>
        <w:footnoteRef/>
      </w:r>
      <w:r>
        <w:t xml:space="preserve"> -</w:t>
      </w:r>
      <w:r w:rsidR="0035143A" w:rsidRPr="0035143A">
        <w:t xml:space="preserve"> </w:t>
      </w:r>
      <w:r w:rsidR="0035143A">
        <w:t>Ульяновский Р.А. Политические портреты борцов за независимость. - М.: Политиздат, 1980. С</w:t>
      </w:r>
      <w:r>
        <w:t>тр.111</w:t>
      </w:r>
    </w:p>
  </w:footnote>
  <w:footnote w:id="7">
    <w:p w:rsidR="00A74EE3" w:rsidRDefault="00177772">
      <w:pPr>
        <w:pStyle w:val="a3"/>
      </w:pPr>
      <w:r>
        <w:rPr>
          <w:rStyle w:val="a5"/>
        </w:rPr>
        <w:footnoteRef/>
      </w:r>
      <w:r>
        <w:t xml:space="preserve"> </w:t>
      </w:r>
      <w:r w:rsidR="0035143A">
        <w:t xml:space="preserve">-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>, С</w:t>
      </w:r>
      <w:r>
        <w:t>тр. 27</w:t>
      </w:r>
    </w:p>
  </w:footnote>
  <w:footnote w:id="8">
    <w:p w:rsidR="00A74EE3" w:rsidRDefault="00815373" w:rsidP="0035143A">
      <w:pPr>
        <w:pStyle w:val="a3"/>
      </w:pPr>
      <w:r>
        <w:rPr>
          <w:rStyle w:val="a5"/>
        </w:rPr>
        <w:footnoteRef/>
      </w:r>
      <w:r>
        <w:t xml:space="preserve"> - </w:t>
      </w:r>
      <w:r w:rsidR="0035143A" w:rsidRPr="00C73A80">
        <w:t xml:space="preserve">Киселев А.П. Печать Ганы. Исторический очерк. </w:t>
      </w:r>
      <w:r w:rsidR="0035143A">
        <w:t>- М.: Наука.</w:t>
      </w:r>
      <w:r w:rsidR="0035143A" w:rsidRPr="00C73A80">
        <w:t xml:space="preserve"> 1980.</w:t>
      </w:r>
      <w:r w:rsidR="0035143A">
        <w:t xml:space="preserve"> С</w:t>
      </w:r>
      <w:r>
        <w:t>тр.29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65795"/>
    <w:multiLevelType w:val="hybridMultilevel"/>
    <w:tmpl w:val="433A8CC2"/>
    <w:lvl w:ilvl="0" w:tplc="6AE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72F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A8E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586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6A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84E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A89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CB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70F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52E731E"/>
    <w:multiLevelType w:val="hybridMultilevel"/>
    <w:tmpl w:val="1EFC1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17"/>
    <w:rsid w:val="00021F64"/>
    <w:rsid w:val="00041D5C"/>
    <w:rsid w:val="000D31E8"/>
    <w:rsid w:val="00116B4F"/>
    <w:rsid w:val="00117534"/>
    <w:rsid w:val="00177772"/>
    <w:rsid w:val="001B282C"/>
    <w:rsid w:val="00234188"/>
    <w:rsid w:val="0027544F"/>
    <w:rsid w:val="002841C2"/>
    <w:rsid w:val="0035143A"/>
    <w:rsid w:val="005147DD"/>
    <w:rsid w:val="00560CAF"/>
    <w:rsid w:val="00572AFD"/>
    <w:rsid w:val="005C2B48"/>
    <w:rsid w:val="006F4EC7"/>
    <w:rsid w:val="006F5EF3"/>
    <w:rsid w:val="00743E2E"/>
    <w:rsid w:val="007C3B3D"/>
    <w:rsid w:val="00815373"/>
    <w:rsid w:val="00832DCB"/>
    <w:rsid w:val="00901519"/>
    <w:rsid w:val="00902B7F"/>
    <w:rsid w:val="00931A17"/>
    <w:rsid w:val="009A4CDB"/>
    <w:rsid w:val="00A74EE3"/>
    <w:rsid w:val="00B201C4"/>
    <w:rsid w:val="00B95908"/>
    <w:rsid w:val="00C73A80"/>
    <w:rsid w:val="00C957D4"/>
    <w:rsid w:val="00D36C6C"/>
    <w:rsid w:val="00D93D83"/>
    <w:rsid w:val="00F465C8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B8D4AA-77A2-43DA-A670-C7015CBF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D31E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D31E8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B201C4"/>
    <w:pPr>
      <w:ind w:firstLine="708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Евгения</dc:creator>
  <cp:keywords/>
  <dc:description/>
  <cp:lastModifiedBy>admin</cp:lastModifiedBy>
  <cp:revision>2</cp:revision>
  <dcterms:created xsi:type="dcterms:W3CDTF">2014-03-19T21:55:00Z</dcterms:created>
  <dcterms:modified xsi:type="dcterms:W3CDTF">2014-03-19T21:55:00Z</dcterms:modified>
</cp:coreProperties>
</file>