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02CB7" w:rsidRPr="00041AFD" w:rsidRDefault="00302CB7" w:rsidP="00302CB7">
      <w:pPr>
        <w:spacing w:before="120" w:line="240" w:lineRule="auto"/>
        <w:ind w:left="0" w:firstLine="0"/>
        <w:jc w:val="center"/>
        <w:rPr>
          <w:b/>
          <w:bCs/>
          <w:sz w:val="32"/>
          <w:szCs w:val="32"/>
        </w:rPr>
      </w:pPr>
      <w:r w:rsidRPr="00041AFD">
        <w:rPr>
          <w:b/>
          <w:bCs/>
          <w:sz w:val="32"/>
          <w:szCs w:val="32"/>
        </w:rPr>
        <w:t>Номинативные ряды отглагольных личных субстантивов в русском и белорусском языках</w:t>
      </w:r>
    </w:p>
    <w:p w:rsidR="00302CB7" w:rsidRPr="00041AFD" w:rsidRDefault="00302CB7" w:rsidP="00302CB7">
      <w:pPr>
        <w:spacing w:before="120" w:line="240" w:lineRule="auto"/>
        <w:ind w:left="0" w:firstLine="560"/>
        <w:rPr>
          <w:sz w:val="28"/>
          <w:szCs w:val="28"/>
        </w:rPr>
      </w:pPr>
      <w:r w:rsidRPr="00041AFD">
        <w:rPr>
          <w:sz w:val="28"/>
          <w:szCs w:val="28"/>
        </w:rPr>
        <w:t>Л. И. Майдан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В описании номинативной системы языка важно исследование связей между номинативными единицами разной структуры [1]. Основной номинативной единицей является слово. "Полнозначное слово - всегда название (предмета, признака, действия и т. д.), т. е. всегда номема. Но номема не всегда слово. В языке нет однозначного соответствия между значением и способом его выражения. Процесс словообразования (образования слов) является лишь частью процесса образования производных номинаций, которые бывают не только однословными" [2].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Эти факты наиболее полно выявляются при сопоставлении разных языков, даже близкородственных. Наблюдения над текстами русского и белорусского языков указывают на такую тенденцию, как стремление к смысловой ёмкости, за счёт конденсации словосочетаний в слово. О номинативности словосочетаний, сближающей их со словом, свидетельствует их синонимика, выступление в роли "лексических эквивалентов" слова. Тенденция к конденсации словосочетаний в слово имеет ряд ограничений. Отдельное слово может отсутствовать по морфонологическим причинам. Кроме того, словосочетание способно передать и такие нюансы значений, которые недоступны слову. Особенности морфемной структуры исходного слова, способного стать производящим, могут привести к тому, что требуемое производное значение выражается лишь путём словосочетания. В результате этого могут возникнуть различия в структуре "эквивалентных" производных в разных, даже близкородственных языках.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Это утверждение подтверждается при выявлении сходств и различий отглагольных наименований лица в русском и белорусском языках. Наблюдения проводились нами с учётом морфемного строения сопоставляемых слови возможности корреляции слова с синонимичным словосочетанием. Полученные данные могут быть использованы для более содержательного изложения этих явлений в сопоставительной грамматике.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Наименование лица всегда бинарно, так как мотивирующий название признак сочетается с классифицирующим понятием лица. При образовании производных этой группы возможны два основных пути: 1) присоединение к производящему слову самой лексемы со значением лица (человека) или 2) образование аффиксного эквивалента такого сочетания слов, которое мы получаем в первом случае. В результате выделяются три подмножества номинаций лица: 1) деривационные сочетания, соотносительные с существительным; 2) деривационные сочетания, не имеющие соотносительных существительных; 3) существительные, не имеющие соотносительных деривационных сочетаний. Слова и словосочетания допускают синонимическую замену одних другими параллельное употребление.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За исходный при сопоставлении языков нами берётся русский. Л. В. Щерба обращал внимание на важность и необходимость изучения изменений, которым подвергается русский язык в иноязычной среде. Поэтому было важно установить, относится ли это к русскому языку, функционирующему в условиях самого "родного" билингвизма.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Системы суффиксального образования наименований лиц по действию в русском и белорусском языках в основе своей совпадают. В однословных номемах основное различие сводится к несовпадению суффиксов в производных, образованных от одной и той же основы. Но более характерно сходство.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Самую многочисленную группу наименований лиц по действию составляют слова, которые в одинаковой мере могут считаться как русскими, так и белорусскими, так как восходят к периоду общевосточнославянской общности: вершитель - вяршыцель; мучитель - мучыцель; душитель - душыцель и др.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Большую группу в белорусском языке составляют неполные кальки, образованные из русских и белорусских структурных элементов (белорусский корень и русский аффикс или русский корень и белорусский аффикс): воспитатель - выхавацель; шутник - жартаўнiк; освободитель - вызвалiцель; мститель - мсцiвец и др.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При классификации материалов нашей картотеки мы заметили, что самую характерную, однако, группу составляют субстантивы, различающиеся всем набором морфем - корневых и аффиксальных, хотя они полностью относятся к восточно- или общеславянскому фонду: метатель - кiдальнiк; зритель - глядач; защитник - абаронца, испытатель - выпрабавальнiк и др.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Однако, нет доказательств для утверждения, что во всех таких случаях белорусский язык представлен кальками с русского языка. Более оправдано объяснить эти различия, как независимый результат развития в каждом их языков общей древневосточнославянской лексики.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Как показывают факты, между аффиксами, с помощью которых реализуется заимствованная внутренняя форма белорусских слов, и аффиксами соответствующих русских слов существует определённая связь. Русским суффиксам соответствуют определённые белорусские суффиксы, совпадая с ними по значению, и отличаясь по форме. Так, суффикс -тель используется в русском языке для образования существительных мужского рода, обозначающих лиц, выполняющих какие-нибудь действия, занимающихся какой-либо деятельностью.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Аналогично в белорусском языке. Например: губитель - згубiцель; воспитатель - выхавацель; исцелитель - збавiцель и др.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Однако, русский суффикс -тель соотносится и с белорусским -(а)льнiк (обследователь - абследавальнiк), -нiк, -оўнiк (просветитель - асветнiк, последователь - паслядоўнiк), -чык (исследователь - даследчык) -ца, -аваўца (обвинитель - абвiнаваўца, исполнитель - выканаўца), -ач (зритель - глядач) и др. Суффикс -нiк в белорусском языке употребляется для наименования лиц по роду их деятельности или склонности к чему-нибудь. Это говорит о семантической близости суффиксов -тель и -нiк.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Суффиксу русского языка -ник в белорусских номинациях лица по действию соответствуют суффиксы -нiк, -ар: избранник - выбраннiк, изгнанник - выгнаннiк, сплетник - пляткар и др.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В белорусском языке образование лиц по действию с помощью суффикса -шчык (-чык) аналогично русскому, хотя в отдельных случаях в этой позиции появляются суффиксы -эц, -цель: обидчик - крыўдзiцель; курильщик - курэц и др. Таким образом, кроме некоторых закономерностей русско-белорусских соответствий по суффиксам в целом отношения между ними очень сложны и их трудно систематизировать. При сопоставлении номинаций лица по действию в русском и белорусском языках отмечаются случаи, когда двум субстантивам в русском языке соответствует один в белорусском: притеснитель, угнетатель - прыгнятальнiк; клеветник, кляузник - паклёпнiк; обличитель, разоблачитель - выкрывальнiк и др. В таких случаях белорусская номинация по отношению к русской является двузначной. Более характерно, однако, противоположное отношение - одной русской номинации соответствует синонимический ряд белорусских: болтун - балбатун, лапатун; баловник - балаўнiк, дураслiвец, свавольнiк; мошенник - махляр, круцель, ашуканец и др.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На формирование белорусского языка большое влияние оказала народная лексика; белорусский литературный язык создавался в основном в послеоктябрьский период. Именно этим мы объясняем такое богатство синонимических рядов в белорусском языке. Характерны случаи, когда одной русской номинации соответствуют 2-3 словообразовательных варианта в белорусском языке: покупатель - пакупнiк, пакупец, пакупшчык; изгнанник - выгнаннiк, выгнанец; странник - вандровец, вандроўнiк и др.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В лексической системе белорусского языка рассматриваемые парплели неравноправны. Образования с суффиксом -нiк являются основными в отношении к своим вариантам. В стилистическом плане слова пакупнiк, выгнаннiк, вандроўнiк выступают как литературная норма, а их варианты даются с пометой "разговорное". Данные примеры показывают, хотя это лишь предварительный вывод, что в белорусском языке система аффиксации не столь устойчива, как в русском.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Если аффиксация всё же исследована в обоих языках достаточно углублённо, то этого нельзя сказать о словообразовательной недостаточности. В словарях русского и белорусского языков мы находим глаголы, от которых нельзя образовать субстантив, и для наименования лиц по действию от этих глаголов мы можем использовать только деривационные сочетания. Русскому отдельному слову может соответствовать сочетание в белорусском: дерзить - гаварыць дзёрзкасцi. Тот, кто дерзит - той, хто гаворыць дзёрзкасцi; впечатлять - рабiць уражанне. Тот, кто впечатляет - той, хто робiць уражанне.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В данных случаях мы имеем структурное несовпадение двух языков в самих производящих номинациях. Сочетания с "тот, кто" как семантический способ номинации в русском и белорусском языках различаются. В русском языке схеме "тот, кто" + глагол в белорусском языке соответствует "той, хто" + глагольное сочетание.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Сопоставив особенности номинаций лиц по действию в русском и белорусском языках, мы пришли к следующим выводам: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1. Словообразовательная структура наименований лиц по действию в русском и белорусском языке в основе своей совпадает.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2. По данным словарей, для белорусского языка более характерна синонимия в образовании номинации лица по сравнению с русским языком.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3. В белорусском языке отмечается вариантность в использовании суффиксов для образования наименований лиц по действию, которая менее заметна в русском языке. 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4. Для русского и белорусского языков характерно структурное несовпадение в случаях, когда русскому глаголу соответствует сочетание слов в белорусском; при отсутствии цельнооформленных производных субстантивов возникает структурное различие и в субстантивных сочетаниях. </w:t>
      </w:r>
    </w:p>
    <w:p w:rsidR="00302CB7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 xml:space="preserve">5. Отмечаются различия в продуктивности суффиксов и других аффиксов при образовании наименований лиц по действию. Так, для русского языка более характерен суффикс -тель, приставка -из, а для белорусского - суффикс -нiк, приставка -вы. Однако это не типологические различия. </w:t>
      </w:r>
      <w:r>
        <w:rPr>
          <w:sz w:val="24"/>
          <w:szCs w:val="24"/>
        </w:rPr>
        <w:t xml:space="preserve"> </w:t>
      </w:r>
    </w:p>
    <w:p w:rsidR="00302CB7" w:rsidRPr="00041AFD" w:rsidRDefault="00302CB7" w:rsidP="00302CB7">
      <w:pPr>
        <w:spacing w:before="120" w:line="240" w:lineRule="auto"/>
        <w:ind w:left="0" w:firstLine="0"/>
        <w:jc w:val="center"/>
        <w:rPr>
          <w:b/>
          <w:bCs/>
          <w:sz w:val="28"/>
          <w:szCs w:val="28"/>
          <w:lang w:val="en-US"/>
        </w:rPr>
      </w:pPr>
      <w:r w:rsidRPr="00041AFD">
        <w:rPr>
          <w:b/>
          <w:bCs/>
          <w:sz w:val="28"/>
          <w:szCs w:val="28"/>
          <w:lang w:val="en-US"/>
        </w:rPr>
        <w:t>Список литературы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>1.Языковая номинация. Общие вопросы. - М., 1977, С. 203.</w:t>
      </w:r>
    </w:p>
    <w:p w:rsidR="00302CB7" w:rsidRPr="00DF3769" w:rsidRDefault="00302CB7" w:rsidP="00302CB7">
      <w:pPr>
        <w:spacing w:before="120" w:line="240" w:lineRule="auto"/>
        <w:ind w:left="0" w:firstLine="560"/>
        <w:rPr>
          <w:sz w:val="24"/>
          <w:szCs w:val="24"/>
        </w:rPr>
      </w:pPr>
      <w:r w:rsidRPr="00DF3769">
        <w:rPr>
          <w:sz w:val="24"/>
          <w:szCs w:val="24"/>
        </w:rPr>
        <w:t>2. Никитевич В. М. Словообразование и деривационная грамматика. - Алма-Ата, 1978, С. 14.</w:t>
      </w:r>
    </w:p>
    <w:p w:rsidR="00B42C45" w:rsidRDefault="00B42C45">
      <w:bookmarkStart w:id="0" w:name="_GoBack"/>
      <w:bookmarkEnd w:id="0"/>
    </w:p>
    <w:sectPr w:rsidR="00B42C45" w:rsidSect="0081563E">
      <w:type w:val="continuous"/>
      <w:pgSz w:w="11909" w:h="16834"/>
      <w:pgMar w:top="1134" w:right="1134" w:bottom="1134" w:left="1134" w:header="720" w:footer="720" w:gutter="0"/>
      <w:cols w:space="708"/>
      <w:noEndnote/>
      <w:docGrid w:linePitch="2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rawingGridVerticalSpacing w:val="127"/>
  <w:displayHorizontalDrawingGridEvery w:val="0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02CB7"/>
    <w:rsid w:val="00002B5A"/>
    <w:rsid w:val="00041AFD"/>
    <w:rsid w:val="00073B16"/>
    <w:rsid w:val="0010437E"/>
    <w:rsid w:val="00302CB7"/>
    <w:rsid w:val="00316F32"/>
    <w:rsid w:val="00482E88"/>
    <w:rsid w:val="00616072"/>
    <w:rsid w:val="006A5004"/>
    <w:rsid w:val="00710178"/>
    <w:rsid w:val="0081563E"/>
    <w:rsid w:val="008B35EE"/>
    <w:rsid w:val="00905CC1"/>
    <w:rsid w:val="00AF79A6"/>
    <w:rsid w:val="00B42C45"/>
    <w:rsid w:val="00B47B6A"/>
    <w:rsid w:val="00B50916"/>
    <w:rsid w:val="00DF3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2AFB4114-02A3-41CC-82E5-26E7C8EFA1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2CB7"/>
    <w:pPr>
      <w:widowControl w:val="0"/>
      <w:spacing w:line="320" w:lineRule="auto"/>
      <w:ind w:left="40" w:firstLine="360"/>
      <w:jc w:val="both"/>
    </w:pPr>
    <w:rPr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  <w:style w:type="character" w:styleId="a3">
    <w:name w:val="Hyperlink"/>
    <w:uiPriority w:val="99"/>
    <w:rsid w:val="00302CB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1459</Words>
  <Characters>8317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Номинативные ряды отглагольных личных субстантивов в русском и белорусском языках</vt:lpstr>
    </vt:vector>
  </TitlesOfParts>
  <Company>Home</Company>
  <LinksUpToDate>false</LinksUpToDate>
  <CharactersWithSpaces>9757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Номинативные ряды отглагольных личных субстантивов в русском и белорусском языках</dc:title>
  <dc:subject/>
  <dc:creator>User</dc:creator>
  <cp:keywords/>
  <dc:description/>
  <cp:lastModifiedBy>admin</cp:lastModifiedBy>
  <cp:revision>2</cp:revision>
  <dcterms:created xsi:type="dcterms:W3CDTF">2014-02-15T01:18:00Z</dcterms:created>
  <dcterms:modified xsi:type="dcterms:W3CDTF">2014-02-15T01:18:00Z</dcterms:modified>
</cp:coreProperties>
</file>