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9A" w:rsidRDefault="005B111B">
      <w:pPr>
        <w:ind w:right="-1"/>
        <w:jc w:val="center"/>
        <w:rPr>
          <w:b/>
          <w:sz w:val="16"/>
          <w:u w:val="single"/>
        </w:rPr>
      </w:pPr>
      <w:r>
        <w:rPr>
          <w:b/>
          <w:sz w:val="16"/>
          <w:u w:val="single"/>
        </w:rPr>
        <w:t>Нормативно-методическая база (НМБ).</w:t>
      </w:r>
    </w:p>
    <w:p w:rsidR="00AD139A" w:rsidRDefault="005B111B">
      <w:pPr>
        <w:ind w:right="-1"/>
        <w:jc w:val="center"/>
        <w:rPr>
          <w:b/>
          <w:sz w:val="14"/>
          <w:u w:val="single"/>
        </w:rPr>
      </w:pPr>
      <w:r>
        <w:rPr>
          <w:b/>
          <w:sz w:val="14"/>
          <w:u w:val="single"/>
        </w:rPr>
        <w:t>1-Состав НМБ.</w:t>
      </w:r>
    </w:p>
    <w:p w:rsidR="00AD139A" w:rsidRDefault="005B111B">
      <w:pPr>
        <w:ind w:right="-1"/>
        <w:jc w:val="both"/>
        <w:rPr>
          <w:sz w:val="14"/>
        </w:rPr>
      </w:pPr>
      <w:r>
        <w:rPr>
          <w:b/>
          <w:sz w:val="14"/>
        </w:rPr>
        <w:t>НМБ</w:t>
      </w:r>
      <w:r>
        <w:rPr>
          <w:sz w:val="14"/>
        </w:rPr>
        <w:t xml:space="preserve"> – это совокупность законов, нормативно правовых актов и методических документов, регламентирующих технологию создания, обработки, хранения и использования документов в текущей деятельности учреждения, а также регламентирующих работу службы делопроизводства, ее структуру, функции, штаты, техническое обеспечение и др.</w:t>
      </w:r>
    </w:p>
    <w:p w:rsidR="00AD139A" w:rsidRDefault="005B111B">
      <w:pPr>
        <w:ind w:right="-1"/>
        <w:jc w:val="both"/>
        <w:rPr>
          <w:sz w:val="14"/>
          <w:u w:val="single"/>
        </w:rPr>
      </w:pPr>
      <w:r>
        <w:rPr>
          <w:i/>
          <w:sz w:val="14"/>
          <w:u w:val="single"/>
        </w:rPr>
        <w:t>НМБ включает в себя:</w:t>
      </w:r>
    </w:p>
    <w:p w:rsidR="00AD139A" w:rsidRDefault="005B111B" w:rsidP="005B111B">
      <w:pPr>
        <w:numPr>
          <w:ilvl w:val="0"/>
          <w:numId w:val="1"/>
        </w:numPr>
        <w:tabs>
          <w:tab w:val="clear" w:pos="360"/>
          <w:tab w:val="num" w:pos="142"/>
        </w:tabs>
        <w:ind w:left="142" w:right="-1" w:hanging="142"/>
        <w:jc w:val="both"/>
        <w:rPr>
          <w:sz w:val="14"/>
        </w:rPr>
      </w:pPr>
      <w:r>
        <w:rPr>
          <w:sz w:val="14"/>
        </w:rPr>
        <w:t>Законодательные акты РФ в сфере информации и документации.</w:t>
      </w:r>
    </w:p>
    <w:p w:rsidR="00AD139A" w:rsidRDefault="005B111B" w:rsidP="005B111B">
      <w:pPr>
        <w:numPr>
          <w:ilvl w:val="0"/>
          <w:numId w:val="1"/>
        </w:numPr>
        <w:tabs>
          <w:tab w:val="clear" w:pos="360"/>
          <w:tab w:val="num" w:pos="142"/>
        </w:tabs>
        <w:ind w:left="142" w:right="-1" w:hanging="142"/>
        <w:jc w:val="both"/>
        <w:rPr>
          <w:sz w:val="14"/>
        </w:rPr>
      </w:pPr>
      <w:r>
        <w:rPr>
          <w:sz w:val="14"/>
        </w:rPr>
        <w:t>Указы и распоряжения Президента РФ, постановления и распоряжения Правительства РФ, регламентирующие вопросы документационного обеспечения на  федеральном уровне.</w:t>
      </w:r>
    </w:p>
    <w:p w:rsidR="00AD139A" w:rsidRDefault="005B111B" w:rsidP="005B111B">
      <w:pPr>
        <w:numPr>
          <w:ilvl w:val="0"/>
          <w:numId w:val="1"/>
        </w:numPr>
        <w:tabs>
          <w:tab w:val="clear" w:pos="360"/>
          <w:tab w:val="num" w:pos="142"/>
        </w:tabs>
        <w:ind w:left="142" w:right="-1" w:hanging="142"/>
        <w:jc w:val="both"/>
        <w:rPr>
          <w:sz w:val="14"/>
        </w:rPr>
      </w:pPr>
      <w:r>
        <w:rPr>
          <w:sz w:val="14"/>
        </w:rPr>
        <w:t>Правовые акты федеральных органов исполнительной власти (министерств, комитетов, служб, агентств и др.), как общеотраслевого, так и ведомственного характера.</w:t>
      </w:r>
    </w:p>
    <w:p w:rsidR="00AD139A" w:rsidRDefault="005B111B" w:rsidP="005B111B">
      <w:pPr>
        <w:numPr>
          <w:ilvl w:val="0"/>
          <w:numId w:val="1"/>
        </w:numPr>
        <w:tabs>
          <w:tab w:val="clear" w:pos="360"/>
          <w:tab w:val="num" w:pos="284"/>
        </w:tabs>
        <w:ind w:left="142" w:right="-1" w:hanging="76"/>
        <w:jc w:val="both"/>
        <w:rPr>
          <w:sz w:val="14"/>
        </w:rPr>
      </w:pPr>
      <w:r>
        <w:rPr>
          <w:sz w:val="14"/>
        </w:rPr>
        <w:t>Правовые акты органов представительной и исполнительной власти субъектов РФ и их территориальных образований, регламентирующих вопросы делопроизводства.</w:t>
      </w:r>
    </w:p>
    <w:p w:rsidR="00AD139A" w:rsidRDefault="005B111B" w:rsidP="005B111B">
      <w:pPr>
        <w:numPr>
          <w:ilvl w:val="0"/>
          <w:numId w:val="1"/>
        </w:numPr>
        <w:tabs>
          <w:tab w:val="clear" w:pos="360"/>
          <w:tab w:val="num" w:pos="284"/>
        </w:tabs>
        <w:ind w:left="142" w:right="-1" w:hanging="142"/>
        <w:jc w:val="both"/>
        <w:rPr>
          <w:sz w:val="14"/>
        </w:rPr>
      </w:pPr>
      <w:r>
        <w:rPr>
          <w:sz w:val="14"/>
        </w:rPr>
        <w:t>Правовые акты нормативного и инструктивного характера, методические документы по делопроизводству учреждений, организаций и предприятий.</w:t>
      </w:r>
    </w:p>
    <w:p w:rsidR="00AD139A" w:rsidRDefault="005B111B" w:rsidP="005B111B">
      <w:pPr>
        <w:numPr>
          <w:ilvl w:val="0"/>
          <w:numId w:val="1"/>
        </w:numPr>
        <w:tabs>
          <w:tab w:val="clear" w:pos="360"/>
          <w:tab w:val="num" w:pos="142"/>
        </w:tabs>
        <w:ind w:left="426" w:right="-1" w:hanging="426"/>
        <w:jc w:val="both"/>
        <w:rPr>
          <w:sz w:val="14"/>
        </w:rPr>
      </w:pPr>
      <w:r>
        <w:rPr>
          <w:sz w:val="14"/>
        </w:rPr>
        <w:t>Гос. Стандарты на документацию.</w:t>
      </w:r>
    </w:p>
    <w:p w:rsidR="00AD139A" w:rsidRDefault="005B111B" w:rsidP="005B111B">
      <w:pPr>
        <w:numPr>
          <w:ilvl w:val="0"/>
          <w:numId w:val="1"/>
        </w:numPr>
        <w:tabs>
          <w:tab w:val="clear" w:pos="360"/>
          <w:tab w:val="num" w:pos="142"/>
        </w:tabs>
        <w:ind w:left="426" w:right="-1" w:hanging="426"/>
        <w:jc w:val="both"/>
        <w:rPr>
          <w:sz w:val="14"/>
        </w:rPr>
      </w:pPr>
      <w:r>
        <w:rPr>
          <w:sz w:val="14"/>
        </w:rPr>
        <w:t>Унифицированные системы документации.</w:t>
      </w:r>
    </w:p>
    <w:p w:rsidR="00AD139A" w:rsidRDefault="005B111B" w:rsidP="005B111B">
      <w:pPr>
        <w:numPr>
          <w:ilvl w:val="0"/>
          <w:numId w:val="1"/>
        </w:numPr>
        <w:tabs>
          <w:tab w:val="clear" w:pos="360"/>
          <w:tab w:val="num" w:pos="142"/>
        </w:tabs>
        <w:ind w:left="142" w:right="-1" w:hanging="142"/>
        <w:jc w:val="both"/>
        <w:rPr>
          <w:sz w:val="14"/>
        </w:rPr>
      </w:pPr>
      <w:r>
        <w:rPr>
          <w:sz w:val="14"/>
        </w:rPr>
        <w:t>Общероссийские классификаторы технико-экономической информации.</w:t>
      </w:r>
    </w:p>
    <w:p w:rsidR="00AD139A" w:rsidRDefault="005B111B" w:rsidP="005B111B">
      <w:pPr>
        <w:numPr>
          <w:ilvl w:val="0"/>
          <w:numId w:val="1"/>
        </w:numPr>
        <w:tabs>
          <w:tab w:val="clear" w:pos="360"/>
          <w:tab w:val="num" w:pos="142"/>
        </w:tabs>
        <w:ind w:left="142" w:right="-1" w:hanging="142"/>
        <w:jc w:val="both"/>
        <w:rPr>
          <w:sz w:val="14"/>
        </w:rPr>
      </w:pPr>
      <w:r>
        <w:rPr>
          <w:sz w:val="14"/>
        </w:rPr>
        <w:t>Гос. система документационного обеспечения управления. Основные требования к документам и службам документационного обеспечения. Этот документ ГСДОУ.</w:t>
      </w:r>
    </w:p>
    <w:p w:rsidR="00AD139A" w:rsidRDefault="005B111B" w:rsidP="005B111B">
      <w:pPr>
        <w:numPr>
          <w:ilvl w:val="0"/>
          <w:numId w:val="1"/>
        </w:numPr>
        <w:tabs>
          <w:tab w:val="clear" w:pos="360"/>
          <w:tab w:val="num" w:pos="284"/>
        </w:tabs>
        <w:ind w:left="142" w:right="-1" w:hanging="142"/>
        <w:jc w:val="both"/>
        <w:rPr>
          <w:sz w:val="14"/>
        </w:rPr>
      </w:pPr>
      <w:r>
        <w:rPr>
          <w:sz w:val="14"/>
        </w:rPr>
        <w:t>Нормативные документы по организации управленческого труда и охране труда.</w:t>
      </w:r>
    </w:p>
    <w:p w:rsidR="00AD139A" w:rsidRDefault="005B111B" w:rsidP="005B111B">
      <w:pPr>
        <w:numPr>
          <w:ilvl w:val="0"/>
          <w:numId w:val="1"/>
        </w:numPr>
        <w:tabs>
          <w:tab w:val="clear" w:pos="360"/>
          <w:tab w:val="num" w:pos="284"/>
        </w:tabs>
        <w:ind w:left="142" w:right="-1" w:hanging="142"/>
        <w:jc w:val="both"/>
        <w:rPr>
          <w:sz w:val="14"/>
        </w:rPr>
      </w:pPr>
      <w:r>
        <w:rPr>
          <w:sz w:val="14"/>
        </w:rPr>
        <w:t>Нормативные документы по организации архивного хранения документов.</w:t>
      </w:r>
    </w:p>
    <w:p w:rsidR="00AD139A" w:rsidRDefault="005B111B">
      <w:pPr>
        <w:pStyle w:val="a6"/>
        <w:rPr>
          <w:b w:val="0"/>
          <w:sz w:val="14"/>
        </w:rPr>
      </w:pPr>
      <w:r>
        <w:rPr>
          <w:sz w:val="14"/>
          <w:u w:val="single"/>
        </w:rPr>
        <w:t>2-Законодательство РФ, правовые акты президента, правительства РФ, федеральных органов, органов исполнительной власти в области документационного обеспечения.</w:t>
      </w:r>
    </w:p>
    <w:p w:rsidR="00AD139A" w:rsidRDefault="005B111B">
      <w:pPr>
        <w:pStyle w:val="a6"/>
        <w:jc w:val="both"/>
        <w:rPr>
          <w:b w:val="0"/>
          <w:sz w:val="14"/>
        </w:rPr>
      </w:pPr>
      <w:r>
        <w:rPr>
          <w:b w:val="0"/>
          <w:sz w:val="14"/>
        </w:rPr>
        <w:t xml:space="preserve">Основу гражданского законодательства составляет гражданский кодекс РФ. Первая часть, которого принята 21 октября 1994, вторая 22 декабря 1995. </w:t>
      </w:r>
    </w:p>
    <w:p w:rsidR="00AD139A" w:rsidRDefault="005B111B">
      <w:pPr>
        <w:pStyle w:val="a6"/>
        <w:jc w:val="both"/>
        <w:rPr>
          <w:b w:val="0"/>
          <w:sz w:val="14"/>
        </w:rPr>
      </w:pPr>
      <w:r>
        <w:rPr>
          <w:b w:val="0"/>
          <w:i/>
          <w:sz w:val="14"/>
        </w:rPr>
        <w:t>Регулируются гражданские правоотношения гражданский кодекс, который устанавливает виды и разновидности документов создаваемых в целях:</w:t>
      </w:r>
      <w:r>
        <w:rPr>
          <w:b w:val="0"/>
          <w:sz w:val="14"/>
        </w:rPr>
        <w:t xml:space="preserve"> </w:t>
      </w:r>
    </w:p>
    <w:p w:rsidR="00AD139A" w:rsidRDefault="005B111B" w:rsidP="005B111B">
      <w:pPr>
        <w:pStyle w:val="a6"/>
        <w:numPr>
          <w:ilvl w:val="0"/>
          <w:numId w:val="2"/>
        </w:numPr>
        <w:tabs>
          <w:tab w:val="clear" w:pos="360"/>
          <w:tab w:val="num" w:pos="142"/>
        </w:tabs>
        <w:jc w:val="both"/>
        <w:rPr>
          <w:b w:val="0"/>
          <w:sz w:val="14"/>
        </w:rPr>
      </w:pPr>
      <w:r>
        <w:rPr>
          <w:b w:val="0"/>
          <w:sz w:val="14"/>
        </w:rPr>
        <w:t>фиксация актов гражданских взаимоотношений;</w:t>
      </w:r>
    </w:p>
    <w:p w:rsidR="00AD139A" w:rsidRDefault="005B111B" w:rsidP="005B111B">
      <w:pPr>
        <w:pStyle w:val="a6"/>
        <w:numPr>
          <w:ilvl w:val="0"/>
          <w:numId w:val="2"/>
        </w:numPr>
        <w:tabs>
          <w:tab w:val="clear" w:pos="360"/>
          <w:tab w:val="num" w:pos="142"/>
        </w:tabs>
        <w:jc w:val="both"/>
        <w:rPr>
          <w:b w:val="0"/>
          <w:sz w:val="14"/>
        </w:rPr>
      </w:pPr>
      <w:r>
        <w:rPr>
          <w:b w:val="0"/>
          <w:sz w:val="14"/>
        </w:rPr>
        <w:t>регистрация фактов их возникновения и прекращения;</w:t>
      </w:r>
    </w:p>
    <w:p w:rsidR="00AD139A" w:rsidRDefault="005B111B" w:rsidP="005B111B">
      <w:pPr>
        <w:pStyle w:val="a6"/>
        <w:numPr>
          <w:ilvl w:val="0"/>
          <w:numId w:val="2"/>
        </w:numPr>
        <w:tabs>
          <w:tab w:val="clear" w:pos="360"/>
          <w:tab w:val="num" w:pos="142"/>
        </w:tabs>
        <w:jc w:val="both"/>
        <w:rPr>
          <w:b w:val="0"/>
          <w:sz w:val="14"/>
        </w:rPr>
      </w:pPr>
      <w:r>
        <w:rPr>
          <w:b w:val="0"/>
          <w:sz w:val="14"/>
        </w:rPr>
        <w:t>подтверждение правоотношений и др.</w:t>
      </w:r>
    </w:p>
    <w:p w:rsidR="00AD139A" w:rsidRDefault="005B111B">
      <w:pPr>
        <w:pStyle w:val="a6"/>
        <w:ind w:left="0"/>
        <w:jc w:val="both"/>
        <w:rPr>
          <w:b w:val="0"/>
          <w:i/>
          <w:sz w:val="14"/>
        </w:rPr>
      </w:pPr>
      <w:r>
        <w:rPr>
          <w:b w:val="0"/>
          <w:i/>
          <w:sz w:val="14"/>
        </w:rPr>
        <w:t>Наряду с гражданским кодексом РФ отдельные стороны работы с информацией и документацией регулируются специальными федеральными законами:</w:t>
      </w:r>
    </w:p>
    <w:p w:rsidR="00AD139A" w:rsidRDefault="005B111B" w:rsidP="005B111B">
      <w:pPr>
        <w:pStyle w:val="a6"/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b w:val="0"/>
          <w:sz w:val="14"/>
        </w:rPr>
      </w:pPr>
      <w:r>
        <w:rPr>
          <w:b w:val="0"/>
          <w:sz w:val="14"/>
        </w:rPr>
        <w:t>Закон РФ «О стандартизации» от 10 июня 1993 №5154-1. Устанавливает правовые основы стандартизации в РФ.</w:t>
      </w:r>
    </w:p>
    <w:p w:rsidR="00AD139A" w:rsidRDefault="005B111B" w:rsidP="005B111B">
      <w:pPr>
        <w:pStyle w:val="a6"/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b w:val="0"/>
          <w:sz w:val="14"/>
        </w:rPr>
      </w:pPr>
      <w:r>
        <w:rPr>
          <w:b w:val="0"/>
          <w:sz w:val="14"/>
        </w:rPr>
        <w:t>Федеральный закон «Об информации, информатизации и защите информации» от 20 июня 1995 №24-ФЗ. Устанавливает, что информационные ресурсы (документы и массивы документов) являются объектами отношений физ-х, юр. лиц и гос-ва, и защищаются законом наряду с др. ресурсами.</w:t>
      </w:r>
    </w:p>
    <w:p w:rsidR="00AD139A" w:rsidRDefault="005B111B">
      <w:pPr>
        <w:pStyle w:val="a6"/>
        <w:ind w:left="0"/>
        <w:jc w:val="both"/>
        <w:rPr>
          <w:b w:val="0"/>
          <w:i/>
          <w:sz w:val="14"/>
        </w:rPr>
      </w:pPr>
      <w:r>
        <w:rPr>
          <w:b w:val="0"/>
          <w:i/>
          <w:sz w:val="14"/>
        </w:rPr>
        <w:t>Законом устанавливается правовой режим создания, хранения и использования информационных ресурсов, в частности:</w:t>
      </w:r>
    </w:p>
    <w:p w:rsidR="00AD139A" w:rsidRDefault="005B111B" w:rsidP="005B111B">
      <w:pPr>
        <w:pStyle w:val="a6"/>
        <w:numPr>
          <w:ilvl w:val="0"/>
          <w:numId w:val="8"/>
        </w:numPr>
        <w:tabs>
          <w:tab w:val="clear" w:pos="360"/>
          <w:tab w:val="num" w:pos="142"/>
        </w:tabs>
        <w:jc w:val="both"/>
        <w:rPr>
          <w:b w:val="0"/>
          <w:sz w:val="14"/>
        </w:rPr>
      </w:pPr>
      <w:r>
        <w:rPr>
          <w:b w:val="0"/>
          <w:sz w:val="14"/>
        </w:rPr>
        <w:t>Порядок документирования информации;</w:t>
      </w:r>
    </w:p>
    <w:p w:rsidR="00AD139A" w:rsidRDefault="005B111B" w:rsidP="005B111B">
      <w:pPr>
        <w:pStyle w:val="a6"/>
        <w:numPr>
          <w:ilvl w:val="0"/>
          <w:numId w:val="9"/>
        </w:numPr>
        <w:tabs>
          <w:tab w:val="clear" w:pos="360"/>
          <w:tab w:val="num" w:pos="142"/>
        </w:tabs>
        <w:ind w:left="142" w:hanging="142"/>
        <w:jc w:val="both"/>
        <w:rPr>
          <w:b w:val="0"/>
          <w:sz w:val="14"/>
        </w:rPr>
      </w:pPr>
      <w:r>
        <w:rPr>
          <w:b w:val="0"/>
          <w:sz w:val="14"/>
        </w:rPr>
        <w:t>Право собственности на отдельные документы и отдельные массивы документов;</w:t>
      </w:r>
    </w:p>
    <w:p w:rsidR="00AD139A" w:rsidRDefault="005B111B" w:rsidP="005B111B">
      <w:pPr>
        <w:pStyle w:val="a6"/>
        <w:numPr>
          <w:ilvl w:val="0"/>
          <w:numId w:val="10"/>
        </w:numPr>
        <w:tabs>
          <w:tab w:val="clear" w:pos="360"/>
          <w:tab w:val="num" w:pos="142"/>
        </w:tabs>
        <w:ind w:left="142" w:hanging="142"/>
        <w:jc w:val="both"/>
        <w:rPr>
          <w:b w:val="0"/>
          <w:sz w:val="14"/>
        </w:rPr>
      </w:pPr>
      <w:r>
        <w:rPr>
          <w:b w:val="0"/>
          <w:sz w:val="14"/>
        </w:rPr>
        <w:t>Документы и массивы документов в информационных системах;</w:t>
      </w:r>
    </w:p>
    <w:p w:rsidR="00AD139A" w:rsidRDefault="005B111B">
      <w:pPr>
        <w:pStyle w:val="a6"/>
        <w:ind w:left="0"/>
        <w:jc w:val="both"/>
        <w:rPr>
          <w:b w:val="0"/>
          <w:sz w:val="14"/>
        </w:rPr>
      </w:pPr>
      <w:r>
        <w:rPr>
          <w:b w:val="0"/>
          <w:sz w:val="14"/>
        </w:rPr>
        <w:t>Категории информации по уровням доступа к ней;</w:t>
      </w:r>
    </w:p>
    <w:p w:rsidR="00AD139A" w:rsidRDefault="005B111B">
      <w:pPr>
        <w:pStyle w:val="a6"/>
        <w:ind w:left="0"/>
        <w:jc w:val="both"/>
        <w:rPr>
          <w:b w:val="0"/>
          <w:sz w:val="14"/>
        </w:rPr>
      </w:pPr>
      <w:r>
        <w:rPr>
          <w:b w:val="0"/>
          <w:sz w:val="14"/>
        </w:rPr>
        <w:t>Порядок правовой защиты информации.</w:t>
      </w:r>
    </w:p>
    <w:p w:rsidR="00AD139A" w:rsidRDefault="005B111B">
      <w:pPr>
        <w:pStyle w:val="a6"/>
        <w:ind w:left="0"/>
        <w:jc w:val="both"/>
        <w:rPr>
          <w:b w:val="0"/>
          <w:i/>
          <w:sz w:val="14"/>
        </w:rPr>
      </w:pPr>
      <w:r>
        <w:rPr>
          <w:b w:val="0"/>
          <w:i/>
          <w:sz w:val="14"/>
        </w:rPr>
        <w:t>Собственник  информационных ресурсов пользуется всеми правами предусмотренные законодательством РФ, в том числе имеет право:</w:t>
      </w:r>
    </w:p>
    <w:p w:rsidR="00AD139A" w:rsidRDefault="005B111B" w:rsidP="005B111B">
      <w:pPr>
        <w:pStyle w:val="a6"/>
        <w:numPr>
          <w:ilvl w:val="0"/>
          <w:numId w:val="4"/>
        </w:numPr>
        <w:tabs>
          <w:tab w:val="clear" w:pos="360"/>
          <w:tab w:val="num" w:pos="142"/>
        </w:tabs>
        <w:ind w:left="142" w:hanging="142"/>
        <w:jc w:val="both"/>
        <w:rPr>
          <w:b w:val="0"/>
          <w:sz w:val="14"/>
        </w:rPr>
      </w:pPr>
      <w:r>
        <w:rPr>
          <w:b w:val="0"/>
          <w:sz w:val="14"/>
        </w:rPr>
        <w:t>Назначать лицо осуществляющего хозяйственное введение информации ресурсами или оперативное управление ими;</w:t>
      </w:r>
    </w:p>
    <w:p w:rsidR="00AD139A" w:rsidRDefault="005B111B" w:rsidP="005B111B">
      <w:pPr>
        <w:pStyle w:val="a6"/>
        <w:numPr>
          <w:ilvl w:val="0"/>
          <w:numId w:val="4"/>
        </w:numPr>
        <w:tabs>
          <w:tab w:val="clear" w:pos="360"/>
          <w:tab w:val="num" w:pos="142"/>
        </w:tabs>
        <w:ind w:left="142" w:hanging="142"/>
        <w:jc w:val="both"/>
        <w:rPr>
          <w:b w:val="0"/>
          <w:sz w:val="14"/>
        </w:rPr>
      </w:pPr>
      <w:r>
        <w:rPr>
          <w:b w:val="0"/>
          <w:sz w:val="14"/>
        </w:rPr>
        <w:t>Устанавливает в пределах своей компетенции режим и правила обработки и защиты информационных ресурсов и доступа к ним;</w:t>
      </w:r>
    </w:p>
    <w:p w:rsidR="00AD139A" w:rsidRDefault="005B111B" w:rsidP="005B111B">
      <w:pPr>
        <w:pStyle w:val="a6"/>
        <w:numPr>
          <w:ilvl w:val="0"/>
          <w:numId w:val="4"/>
        </w:numPr>
        <w:tabs>
          <w:tab w:val="clear" w:pos="360"/>
          <w:tab w:val="num" w:pos="142"/>
        </w:tabs>
        <w:ind w:left="142" w:hanging="142"/>
        <w:jc w:val="both"/>
        <w:rPr>
          <w:b w:val="0"/>
          <w:i/>
          <w:sz w:val="14"/>
        </w:rPr>
      </w:pPr>
      <w:r>
        <w:rPr>
          <w:b w:val="0"/>
          <w:sz w:val="14"/>
        </w:rPr>
        <w:t>Определить условия распоряжения документами при их копировании и распространении. Развитие отдельных положений этого закона нашло выражение в Указе Президента РФ «Об основах гос. политики в сфере информации» от 20 января 1994, в постановлениях Правительства «Об информационном обеспечении предпринимательства в РФ» от 1 декабря 1994, «Об улучшении информационного обеспечения населения РФ» от 12 января 1996;</w:t>
      </w:r>
    </w:p>
    <w:p w:rsidR="00AD139A" w:rsidRDefault="005B111B" w:rsidP="005B111B">
      <w:pPr>
        <w:pStyle w:val="a6"/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b w:val="0"/>
          <w:i/>
          <w:sz w:val="14"/>
        </w:rPr>
      </w:pPr>
      <w:r>
        <w:rPr>
          <w:b w:val="0"/>
          <w:sz w:val="14"/>
        </w:rPr>
        <w:t xml:space="preserve">Закон РОФ «Об участии в международном обмене информационном обмене» от 4 июля 1994 №85-ФЗ. Направлен на создание условий для эффективного участия России в международном информационном обмене. Закон определяет объекты и субъекты. </w:t>
      </w:r>
      <w:r>
        <w:rPr>
          <w:b w:val="0"/>
          <w:sz w:val="14"/>
          <w:u w:val="single"/>
        </w:rPr>
        <w:t>Объекты</w:t>
      </w:r>
      <w:r>
        <w:rPr>
          <w:b w:val="0"/>
          <w:sz w:val="14"/>
        </w:rPr>
        <w:t xml:space="preserve"> международного информационного обмена могут быть: документационная информация, информационные ресурсы, информационные продукты, информационные услуги и средства международного информационного </w:t>
      </w:r>
      <w:r>
        <w:rPr>
          <w:b w:val="0"/>
          <w:sz w:val="14"/>
        </w:rPr>
        <w:lastRenderedPageBreak/>
        <w:t xml:space="preserve">обмена. </w:t>
      </w:r>
      <w:r>
        <w:rPr>
          <w:b w:val="0"/>
          <w:sz w:val="14"/>
          <w:u w:val="single"/>
        </w:rPr>
        <w:t>Субъектами</w:t>
      </w:r>
      <w:r>
        <w:rPr>
          <w:b w:val="0"/>
          <w:sz w:val="14"/>
        </w:rPr>
        <w:t xml:space="preserve"> являются РФ, субъекты РФ, органы гос. власти, органы местного самоуправления, физ. И юр. лица РФ, физ и юр лица иностранных государств, и лица без гражданства;</w:t>
      </w:r>
    </w:p>
    <w:p w:rsidR="00AD139A" w:rsidRDefault="005B111B" w:rsidP="005B111B">
      <w:pPr>
        <w:pStyle w:val="a6"/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b w:val="0"/>
          <w:i/>
          <w:sz w:val="14"/>
        </w:rPr>
      </w:pPr>
      <w:r>
        <w:rPr>
          <w:b w:val="0"/>
          <w:sz w:val="14"/>
        </w:rPr>
        <w:t>Закон «О гос. тайне» от 21 июля 1993 №5485. Регулирует отношения, возникающие в связи и отнесением сведений к гос. тайне. Их рассекречиванием и защитой в интересах безопасности РФ. Положения этого закона нашли отражение в Указе Президента «Об утверждении перечня сведений отнесенных к гос. тайне» от 30 ноября 1995. Постановление правительства РФ «О перечни сведений, которые не могут быть составлять коммерческой тайны» от 5 декабря 1991. Постановление пенсионного фонда РФ «Об утверждении перечня сведений составляющих конфиденциальную информацию» от 30 августа 1996.</w:t>
      </w:r>
    </w:p>
    <w:p w:rsidR="00AD139A" w:rsidRDefault="005B111B" w:rsidP="005B111B">
      <w:pPr>
        <w:pStyle w:val="a6"/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b w:val="0"/>
          <w:i/>
          <w:sz w:val="14"/>
        </w:rPr>
      </w:pPr>
      <w:r>
        <w:rPr>
          <w:b w:val="0"/>
          <w:sz w:val="14"/>
        </w:rPr>
        <w:t>Основа законодательства РФ «Об Архивном фонде РФ и архивах». Принятые Верховным Советом РФ 7 июля 1993, направленные на совершенствования организации архивного дела в стране, предотвращение порчи, уничтожения, хищения, незаконной скупки, продажи, приобретения и вывоза документов за границу. Регулируют формирование, организацию, хранение, учет, использование архивных фондов и управление ими. В развитие основ законодательства об Архивном фонде РФ и архивах приняты указы: Указ Президента РФ от 17 марта 1994 «Об утверждении Положения об Архивном фонде РФ», постановление Совета Министров-Правительства РФ от 3 марта 1993 «О порядке ведомственного хранения документов и организации их в делопроизводство. Законодательство РФ регулирует и др. сферы деятельности тесно связанные с документным обеспечением.</w:t>
      </w:r>
    </w:p>
    <w:p w:rsidR="00AD139A" w:rsidRDefault="005B111B">
      <w:pPr>
        <w:ind w:firstLine="284"/>
        <w:jc w:val="center"/>
        <w:rPr>
          <w:sz w:val="14"/>
        </w:rPr>
      </w:pPr>
      <w:r>
        <w:rPr>
          <w:b/>
          <w:sz w:val="14"/>
          <w:u w:val="single"/>
        </w:rPr>
        <w:t>3-Гос. стандарты на документацию.</w:t>
      </w:r>
    </w:p>
    <w:p w:rsidR="00AD139A" w:rsidRDefault="005B111B">
      <w:pPr>
        <w:ind w:firstLine="284"/>
        <w:jc w:val="both"/>
        <w:rPr>
          <w:sz w:val="14"/>
        </w:rPr>
      </w:pPr>
      <w:r>
        <w:rPr>
          <w:sz w:val="14"/>
        </w:rPr>
        <w:t xml:space="preserve">Закон «о стандартизации» от 10 июня 93г. </w:t>
      </w:r>
    </w:p>
    <w:p w:rsidR="00AD139A" w:rsidRDefault="005B111B">
      <w:pPr>
        <w:jc w:val="both"/>
        <w:rPr>
          <w:sz w:val="14"/>
        </w:rPr>
      </w:pPr>
      <w:r>
        <w:rPr>
          <w:b/>
          <w:sz w:val="14"/>
        </w:rPr>
        <w:t>Стандарт</w:t>
      </w:r>
      <w:r>
        <w:rPr>
          <w:sz w:val="14"/>
        </w:rPr>
        <w:t xml:space="preserve">–деятельность по установлению норм, правил, характеристик в целях обеспечения: </w:t>
      </w:r>
    </w:p>
    <w:p w:rsidR="00AD139A" w:rsidRDefault="005B111B" w:rsidP="005B111B">
      <w:pPr>
        <w:numPr>
          <w:ilvl w:val="0"/>
          <w:numId w:val="11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 xml:space="preserve">Безопасности продукции, работ и услуг для окр. среды, жизни, здоровья, имущества; </w:t>
      </w:r>
    </w:p>
    <w:p w:rsidR="00AD139A" w:rsidRDefault="005B111B" w:rsidP="005B111B">
      <w:pPr>
        <w:numPr>
          <w:ilvl w:val="0"/>
          <w:numId w:val="11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 xml:space="preserve">Тех и информ совместимости, а также взаимозаменяемости прод-ии; </w:t>
      </w:r>
    </w:p>
    <w:p w:rsidR="00AD139A" w:rsidRDefault="005B111B" w:rsidP="005B111B">
      <w:pPr>
        <w:numPr>
          <w:ilvl w:val="0"/>
          <w:numId w:val="11"/>
        </w:numPr>
        <w:tabs>
          <w:tab w:val="clear" w:pos="360"/>
          <w:tab w:val="num" w:pos="142"/>
          <w:tab w:val="num" w:pos="426"/>
        </w:tabs>
        <w:ind w:left="142" w:hanging="142"/>
        <w:jc w:val="both"/>
        <w:rPr>
          <w:sz w:val="14"/>
        </w:rPr>
      </w:pPr>
      <w:r>
        <w:rPr>
          <w:sz w:val="14"/>
        </w:rPr>
        <w:t xml:space="preserve">Кач-ва прод-ии, работ и услуг в соответ. с ур-нем развития науки, техники, технологий, единства измерений; </w:t>
      </w:r>
    </w:p>
    <w:p w:rsidR="00AD139A" w:rsidRDefault="005B111B" w:rsidP="005B111B">
      <w:pPr>
        <w:numPr>
          <w:ilvl w:val="0"/>
          <w:numId w:val="11"/>
        </w:numPr>
        <w:tabs>
          <w:tab w:val="clear" w:pos="360"/>
          <w:tab w:val="num" w:pos="142"/>
          <w:tab w:val="num" w:pos="426"/>
        </w:tabs>
        <w:ind w:left="142" w:hanging="142"/>
        <w:jc w:val="both"/>
        <w:rPr>
          <w:sz w:val="14"/>
        </w:rPr>
      </w:pPr>
      <w:r>
        <w:rPr>
          <w:sz w:val="14"/>
        </w:rPr>
        <w:t>Экономии всех видов ресурсов;</w:t>
      </w:r>
    </w:p>
    <w:p w:rsidR="00AD139A" w:rsidRDefault="005B111B" w:rsidP="005B111B">
      <w:pPr>
        <w:numPr>
          <w:ilvl w:val="0"/>
          <w:numId w:val="11"/>
        </w:numPr>
        <w:tabs>
          <w:tab w:val="clear" w:pos="360"/>
          <w:tab w:val="num" w:pos="142"/>
          <w:tab w:val="num" w:pos="426"/>
        </w:tabs>
        <w:ind w:left="142" w:hanging="142"/>
        <w:jc w:val="both"/>
        <w:rPr>
          <w:sz w:val="14"/>
        </w:rPr>
      </w:pPr>
      <w:r>
        <w:rPr>
          <w:sz w:val="14"/>
        </w:rPr>
        <w:t xml:space="preserve">Безопасности хоз. объектов с учетом риска возникновения природных и техногенных катастроф и др чрезвычайные ситуации; </w:t>
      </w:r>
    </w:p>
    <w:p w:rsidR="00AD139A" w:rsidRDefault="005B111B" w:rsidP="005B111B">
      <w:pPr>
        <w:numPr>
          <w:ilvl w:val="0"/>
          <w:numId w:val="11"/>
        </w:numPr>
        <w:tabs>
          <w:tab w:val="clear" w:pos="360"/>
          <w:tab w:val="num" w:pos="142"/>
          <w:tab w:val="num" w:pos="426"/>
        </w:tabs>
        <w:ind w:left="142" w:hanging="142"/>
        <w:jc w:val="both"/>
        <w:rPr>
          <w:sz w:val="14"/>
        </w:rPr>
      </w:pPr>
      <w:r>
        <w:rPr>
          <w:sz w:val="14"/>
        </w:rPr>
        <w:t>Обороноспособности и мобилизационной готовности страны.</w:t>
      </w:r>
    </w:p>
    <w:p w:rsidR="00AD139A" w:rsidRDefault="005B111B">
      <w:pPr>
        <w:jc w:val="both"/>
        <w:rPr>
          <w:sz w:val="14"/>
        </w:rPr>
      </w:pPr>
      <w:r>
        <w:rPr>
          <w:i/>
          <w:sz w:val="14"/>
        </w:rPr>
        <w:t>К нормативным док-ам по стандартизации относятся:</w:t>
      </w:r>
      <w:r>
        <w:rPr>
          <w:sz w:val="14"/>
        </w:rPr>
        <w:t xml:space="preserve"> </w:t>
      </w:r>
    </w:p>
    <w:p w:rsidR="00AD139A" w:rsidRDefault="005B111B" w:rsidP="005B111B">
      <w:pPr>
        <w:numPr>
          <w:ilvl w:val="0"/>
          <w:numId w:val="12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 xml:space="preserve">ГОСТ, применяемый в установленном порядке; </w:t>
      </w:r>
    </w:p>
    <w:p w:rsidR="00AD139A" w:rsidRDefault="005B111B" w:rsidP="005B111B">
      <w:pPr>
        <w:numPr>
          <w:ilvl w:val="0"/>
          <w:numId w:val="12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 xml:space="preserve">международные (региональные) стандарты, правила, нормы и рекомендации по стандартизации; </w:t>
      </w:r>
    </w:p>
    <w:p w:rsidR="00AD139A" w:rsidRDefault="005B111B" w:rsidP="005B111B">
      <w:pPr>
        <w:numPr>
          <w:ilvl w:val="0"/>
          <w:numId w:val="12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 xml:space="preserve">общеросс. классификаторы технико-экон и социал инф-ии; </w:t>
      </w:r>
    </w:p>
    <w:p w:rsidR="00AD139A" w:rsidRDefault="005B111B" w:rsidP="005B111B">
      <w:pPr>
        <w:numPr>
          <w:ilvl w:val="0"/>
          <w:numId w:val="12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стандарты отраслей, предприятий, научно-технич и инженерных обществ и др обществ объединения.</w:t>
      </w:r>
    </w:p>
    <w:p w:rsidR="00AD139A" w:rsidRDefault="005B111B">
      <w:pPr>
        <w:jc w:val="both"/>
        <w:rPr>
          <w:sz w:val="14"/>
        </w:rPr>
      </w:pPr>
      <w:r>
        <w:rPr>
          <w:sz w:val="14"/>
        </w:rPr>
        <w:t>Госстандарты и общеросс классификаторы технико-экон и соц инф-ии принимает Госстандарт РФ.</w:t>
      </w:r>
    </w:p>
    <w:p w:rsidR="00AD139A" w:rsidRDefault="005B111B">
      <w:pPr>
        <w:jc w:val="both"/>
        <w:rPr>
          <w:sz w:val="14"/>
        </w:rPr>
      </w:pPr>
      <w:r>
        <w:rPr>
          <w:sz w:val="14"/>
        </w:rPr>
        <w:t>Требования, устанавливаемые стандартами, общеобязат для всех гос органов упр-ия и субъектов хоз деятельности всех форм собственности.Все Госстандарты объединены в единую госсистему стандартизации.</w:t>
      </w:r>
    </w:p>
    <w:p w:rsidR="00AD139A" w:rsidRDefault="005B111B">
      <w:pPr>
        <w:jc w:val="both"/>
        <w:rPr>
          <w:sz w:val="14"/>
        </w:rPr>
      </w:pPr>
      <w:r>
        <w:rPr>
          <w:b/>
          <w:sz w:val="14"/>
        </w:rPr>
        <w:t>Единая госсистема стандартизации</w:t>
      </w:r>
      <w:r>
        <w:rPr>
          <w:sz w:val="14"/>
        </w:rPr>
        <w:t>–это иерархически организованная система классификации и кодирования самих госстандартов.</w:t>
      </w:r>
    </w:p>
    <w:p w:rsidR="00AD139A" w:rsidRDefault="005B111B">
      <w:pPr>
        <w:pStyle w:val="30"/>
        <w:spacing w:line="240" w:lineRule="auto"/>
        <w:ind w:right="-6" w:firstLine="0"/>
        <w:rPr>
          <w:i/>
          <w:sz w:val="14"/>
        </w:rPr>
      </w:pPr>
      <w:r>
        <w:rPr>
          <w:i/>
          <w:sz w:val="14"/>
        </w:rPr>
        <w:t xml:space="preserve">Самостоят комплекс сост-ют стандарты на унифицир системы документации и единую систему классификации и кодирования технико-экон инф-ии: </w:t>
      </w:r>
    </w:p>
    <w:p w:rsidR="00AD139A" w:rsidRDefault="005B111B">
      <w:pPr>
        <w:jc w:val="both"/>
        <w:rPr>
          <w:sz w:val="14"/>
        </w:rPr>
      </w:pPr>
      <w:r>
        <w:rPr>
          <w:b/>
          <w:sz w:val="14"/>
        </w:rPr>
        <w:t>ГОСТ 6.01.1-87</w:t>
      </w:r>
      <w:r>
        <w:rPr>
          <w:sz w:val="14"/>
        </w:rPr>
        <w:t xml:space="preserve"> «Единая система классификации и кодирования технико-экон инф-ии»; </w:t>
      </w:r>
    </w:p>
    <w:p w:rsidR="00AD139A" w:rsidRDefault="005B111B">
      <w:pPr>
        <w:jc w:val="both"/>
        <w:rPr>
          <w:sz w:val="14"/>
        </w:rPr>
      </w:pPr>
      <w:r>
        <w:rPr>
          <w:b/>
          <w:sz w:val="14"/>
        </w:rPr>
        <w:t xml:space="preserve">ГОСТ 6.10.3-83 </w:t>
      </w:r>
      <w:r>
        <w:rPr>
          <w:sz w:val="14"/>
        </w:rPr>
        <w:t xml:space="preserve">«Унифицир системы документации. Запись инф-ии унифицированных док-ов в коммуникативном формате»; </w:t>
      </w:r>
    </w:p>
    <w:p w:rsidR="00AD139A" w:rsidRDefault="005B111B">
      <w:pPr>
        <w:jc w:val="both"/>
        <w:rPr>
          <w:sz w:val="14"/>
        </w:rPr>
      </w:pPr>
      <w:r>
        <w:rPr>
          <w:b/>
          <w:sz w:val="14"/>
        </w:rPr>
        <w:t xml:space="preserve">ГОСТ 6.10.4-84 </w:t>
      </w:r>
      <w:r>
        <w:rPr>
          <w:sz w:val="14"/>
        </w:rPr>
        <w:t>«Унифицир системы документации. Придание юр силы док-ам на машинном носителе и машинограмме, создаваемыз средствами вычислит техники. Общие положения».</w:t>
      </w:r>
    </w:p>
    <w:p w:rsidR="00AD139A" w:rsidRDefault="005B111B">
      <w:pPr>
        <w:jc w:val="both"/>
        <w:rPr>
          <w:sz w:val="14"/>
        </w:rPr>
      </w:pPr>
      <w:r>
        <w:rPr>
          <w:b/>
          <w:sz w:val="14"/>
        </w:rPr>
        <w:t xml:space="preserve">ГОСТ 6.10.5-87 </w:t>
      </w:r>
      <w:r>
        <w:rPr>
          <w:sz w:val="14"/>
        </w:rPr>
        <w:t>«Унифицированные системы документации. Требования к построению формуляра-образца».</w:t>
      </w:r>
    </w:p>
    <w:p w:rsidR="00AD139A" w:rsidRDefault="005B111B">
      <w:pPr>
        <w:jc w:val="both"/>
        <w:rPr>
          <w:sz w:val="14"/>
        </w:rPr>
      </w:pPr>
      <w:r>
        <w:rPr>
          <w:b/>
          <w:sz w:val="14"/>
        </w:rPr>
        <w:t xml:space="preserve">ГОСТ 6.10.6-87 </w:t>
      </w:r>
      <w:r>
        <w:rPr>
          <w:sz w:val="14"/>
        </w:rPr>
        <w:t>«Единая система внешнеторговой документации. Формуляр-образец»</w:t>
      </w:r>
    </w:p>
    <w:p w:rsidR="00AD139A" w:rsidRDefault="005B111B">
      <w:pPr>
        <w:jc w:val="both"/>
        <w:rPr>
          <w:sz w:val="14"/>
        </w:rPr>
      </w:pPr>
      <w:r>
        <w:rPr>
          <w:b/>
          <w:sz w:val="14"/>
        </w:rPr>
        <w:t xml:space="preserve">ГОСТ 6.10.7-90 </w:t>
      </w:r>
      <w:r>
        <w:rPr>
          <w:sz w:val="14"/>
        </w:rPr>
        <w:t>«Единая система внешнеторговой документации. Счет».</w:t>
      </w:r>
    </w:p>
    <w:p w:rsidR="00AD139A" w:rsidRDefault="005B111B">
      <w:pPr>
        <w:jc w:val="both"/>
        <w:rPr>
          <w:sz w:val="14"/>
        </w:rPr>
      </w:pPr>
      <w:r>
        <w:rPr>
          <w:b/>
          <w:sz w:val="14"/>
        </w:rPr>
        <w:t xml:space="preserve">ГОСТ Р6.30-97 </w:t>
      </w:r>
      <w:r>
        <w:rPr>
          <w:sz w:val="14"/>
        </w:rPr>
        <w:t>«Унифицированная система документации. Ситсема организационно-распорядительной документации. Требования к оформлению док-ов»</w:t>
      </w:r>
    </w:p>
    <w:p w:rsidR="00AD139A" w:rsidRDefault="005B111B">
      <w:pPr>
        <w:jc w:val="both"/>
        <w:rPr>
          <w:sz w:val="14"/>
        </w:rPr>
      </w:pPr>
      <w:r>
        <w:rPr>
          <w:b/>
          <w:sz w:val="14"/>
        </w:rPr>
        <w:t xml:space="preserve">ГОСТ 16487-83 </w:t>
      </w:r>
      <w:r>
        <w:rPr>
          <w:sz w:val="14"/>
        </w:rPr>
        <w:t>«Делопроизводство и архивное дело. Термины и определения».</w:t>
      </w:r>
    </w:p>
    <w:p w:rsidR="00AD139A" w:rsidRDefault="005B111B">
      <w:pPr>
        <w:ind w:firstLine="284"/>
        <w:jc w:val="center"/>
        <w:rPr>
          <w:b/>
          <w:sz w:val="14"/>
          <w:u w:val="single"/>
        </w:rPr>
      </w:pPr>
      <w:r>
        <w:rPr>
          <w:b/>
          <w:sz w:val="14"/>
          <w:u w:val="single"/>
        </w:rPr>
        <w:t>4-Унифицированные системы документации (УСД).</w:t>
      </w:r>
    </w:p>
    <w:p w:rsidR="00AD139A" w:rsidRDefault="005B111B">
      <w:pPr>
        <w:pStyle w:val="20"/>
        <w:ind w:firstLine="0"/>
        <w:rPr>
          <w:b w:val="0"/>
          <w:i/>
          <w:sz w:val="14"/>
        </w:rPr>
      </w:pPr>
      <w:r>
        <w:rPr>
          <w:b w:val="0"/>
          <w:i/>
          <w:sz w:val="14"/>
        </w:rPr>
        <w:t>Цель</w:t>
      </w:r>
      <w:r>
        <w:rPr>
          <w:b w:val="0"/>
          <w:sz w:val="14"/>
          <w:u w:val="single"/>
        </w:rPr>
        <w:t xml:space="preserve"> </w:t>
      </w:r>
      <w:r>
        <w:rPr>
          <w:b w:val="0"/>
          <w:i/>
          <w:sz w:val="14"/>
        </w:rPr>
        <w:t>УСД:</w:t>
      </w:r>
    </w:p>
    <w:p w:rsidR="00AD139A" w:rsidRDefault="005B111B" w:rsidP="005B111B">
      <w:pPr>
        <w:pStyle w:val="20"/>
        <w:numPr>
          <w:ilvl w:val="0"/>
          <w:numId w:val="13"/>
        </w:numPr>
        <w:tabs>
          <w:tab w:val="clear" w:pos="360"/>
          <w:tab w:val="num" w:pos="142"/>
        </w:tabs>
        <w:ind w:left="142" w:hanging="142"/>
        <w:rPr>
          <w:b w:val="0"/>
          <w:sz w:val="14"/>
        </w:rPr>
      </w:pPr>
      <w:r>
        <w:rPr>
          <w:b w:val="0"/>
          <w:sz w:val="14"/>
        </w:rPr>
        <w:t xml:space="preserve">Унификация производится с целью </w:t>
      </w:r>
      <w:r>
        <w:rPr>
          <w:b w:val="0"/>
          <w:sz w:val="14"/>
        </w:rPr>
        <w:sym w:font="Symbol" w:char="F0AF"/>
      </w:r>
      <w:r>
        <w:rPr>
          <w:b w:val="0"/>
          <w:sz w:val="14"/>
        </w:rPr>
        <w:t>кол-ва применяемых в деятельности предприятий док-ов;</w:t>
      </w:r>
    </w:p>
    <w:p w:rsidR="00AD139A" w:rsidRDefault="005B111B" w:rsidP="005B111B">
      <w:pPr>
        <w:pStyle w:val="20"/>
        <w:numPr>
          <w:ilvl w:val="0"/>
          <w:numId w:val="13"/>
        </w:numPr>
        <w:tabs>
          <w:tab w:val="clear" w:pos="360"/>
          <w:tab w:val="num" w:pos="142"/>
        </w:tabs>
        <w:ind w:left="142" w:hanging="142"/>
        <w:rPr>
          <w:b w:val="0"/>
          <w:sz w:val="14"/>
        </w:rPr>
      </w:pPr>
      <w:r>
        <w:rPr>
          <w:b w:val="0"/>
          <w:sz w:val="14"/>
        </w:rPr>
        <w:t xml:space="preserve">типизации их формы; </w:t>
      </w:r>
    </w:p>
    <w:p w:rsidR="00AD139A" w:rsidRDefault="005B111B" w:rsidP="005B111B">
      <w:pPr>
        <w:pStyle w:val="20"/>
        <w:numPr>
          <w:ilvl w:val="0"/>
          <w:numId w:val="13"/>
        </w:numPr>
        <w:tabs>
          <w:tab w:val="clear" w:pos="360"/>
          <w:tab w:val="num" w:pos="142"/>
        </w:tabs>
        <w:ind w:left="142" w:hanging="142"/>
        <w:rPr>
          <w:sz w:val="14"/>
        </w:rPr>
      </w:pPr>
      <w:r>
        <w:rPr>
          <w:b w:val="0"/>
          <w:sz w:val="14"/>
        </w:rPr>
        <w:t xml:space="preserve">снижения трудовых, временных и мат затрат на их подготовку и обработку; </w:t>
      </w:r>
    </w:p>
    <w:p w:rsidR="00AD139A" w:rsidRDefault="005B111B" w:rsidP="005B111B">
      <w:pPr>
        <w:pStyle w:val="20"/>
        <w:numPr>
          <w:ilvl w:val="0"/>
          <w:numId w:val="13"/>
        </w:numPr>
        <w:tabs>
          <w:tab w:val="clear" w:pos="360"/>
          <w:tab w:val="num" w:pos="142"/>
        </w:tabs>
        <w:ind w:left="142" w:hanging="142"/>
        <w:rPr>
          <w:sz w:val="14"/>
        </w:rPr>
      </w:pPr>
      <w:r>
        <w:rPr>
          <w:b w:val="0"/>
          <w:sz w:val="14"/>
        </w:rPr>
        <w:t>достижения информ совместимости автоматизированных баз данных.</w:t>
      </w:r>
    </w:p>
    <w:p w:rsidR="00AD139A" w:rsidRDefault="005B111B">
      <w:pPr>
        <w:jc w:val="both"/>
        <w:rPr>
          <w:sz w:val="14"/>
        </w:rPr>
      </w:pPr>
      <w:r>
        <w:rPr>
          <w:sz w:val="14"/>
        </w:rPr>
        <w:t xml:space="preserve">В основе создания УСД лежит </w:t>
      </w:r>
      <w:r>
        <w:rPr>
          <w:b/>
          <w:sz w:val="14"/>
        </w:rPr>
        <w:t>метод унификации</w:t>
      </w:r>
      <w:r>
        <w:rPr>
          <w:i/>
          <w:sz w:val="14"/>
        </w:rPr>
        <w:t xml:space="preserve"> </w:t>
      </w:r>
      <w:r>
        <w:rPr>
          <w:sz w:val="14"/>
        </w:rPr>
        <w:t>– установления единообразия состава и форм, управленческих док-ов, создаваемых при решении однотипных управленческих задач.</w:t>
      </w:r>
    </w:p>
    <w:p w:rsidR="00AD139A" w:rsidRDefault="005B111B">
      <w:pPr>
        <w:jc w:val="both"/>
        <w:rPr>
          <w:sz w:val="14"/>
        </w:rPr>
      </w:pPr>
      <w:r>
        <w:rPr>
          <w:sz w:val="14"/>
        </w:rPr>
        <w:lastRenderedPageBreak/>
        <w:t>Одновременно разрабатывают классификаторы технико-экон и социал инф-ии, обеспечивающие интегрированную автоматизированную обработку данных, содержащихся В УСД.</w:t>
      </w:r>
    </w:p>
    <w:p w:rsidR="00AD139A" w:rsidRDefault="005B111B">
      <w:pPr>
        <w:jc w:val="both"/>
        <w:rPr>
          <w:i/>
          <w:sz w:val="14"/>
        </w:rPr>
      </w:pPr>
      <w:r>
        <w:rPr>
          <w:i/>
          <w:sz w:val="14"/>
        </w:rPr>
        <w:t>В наст время действует 8 УСД:</w:t>
      </w:r>
    </w:p>
    <w:p w:rsidR="00AD139A" w:rsidRDefault="005B111B" w:rsidP="005B111B">
      <w:pPr>
        <w:numPr>
          <w:ilvl w:val="0"/>
          <w:numId w:val="14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Унифицированная система (УС) организационно-распорядит документации (УС ОРД);</w:t>
      </w:r>
    </w:p>
    <w:p w:rsidR="00AD139A" w:rsidRDefault="005B111B" w:rsidP="005B111B">
      <w:pPr>
        <w:numPr>
          <w:ilvl w:val="0"/>
          <w:numId w:val="14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УС банковской документации;</w:t>
      </w:r>
    </w:p>
    <w:p w:rsidR="00AD139A" w:rsidRDefault="005B111B" w:rsidP="005B111B">
      <w:pPr>
        <w:numPr>
          <w:ilvl w:val="0"/>
          <w:numId w:val="14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УС финансовой, учетной и отчетной бух документации бюджетных учрежедений и орг-ий;</w:t>
      </w:r>
    </w:p>
    <w:p w:rsidR="00AD139A" w:rsidRDefault="005B111B" w:rsidP="005B111B">
      <w:pPr>
        <w:numPr>
          <w:ilvl w:val="0"/>
          <w:numId w:val="14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УС отчетно-статистической документации;</w:t>
      </w:r>
    </w:p>
    <w:p w:rsidR="00AD139A" w:rsidRDefault="005B111B" w:rsidP="005B111B">
      <w:pPr>
        <w:numPr>
          <w:ilvl w:val="0"/>
          <w:numId w:val="14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УС учетной и отчетной бух документации предприятий;</w:t>
      </w:r>
    </w:p>
    <w:p w:rsidR="00AD139A" w:rsidRDefault="005B111B" w:rsidP="005B111B">
      <w:pPr>
        <w:numPr>
          <w:ilvl w:val="0"/>
          <w:numId w:val="14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УС документации по труду;</w:t>
      </w:r>
    </w:p>
    <w:p w:rsidR="00AD139A" w:rsidRDefault="005B111B" w:rsidP="005B111B">
      <w:pPr>
        <w:numPr>
          <w:ilvl w:val="0"/>
          <w:numId w:val="14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УС документации Пенсионного фонда РФ;</w:t>
      </w:r>
    </w:p>
    <w:p w:rsidR="00AD139A" w:rsidRDefault="005B111B" w:rsidP="005B111B">
      <w:pPr>
        <w:numPr>
          <w:ilvl w:val="0"/>
          <w:numId w:val="14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УС внешнеторговой документации.</w:t>
      </w:r>
    </w:p>
    <w:p w:rsidR="00AD139A" w:rsidRDefault="005B111B">
      <w:pPr>
        <w:pStyle w:val="1"/>
        <w:jc w:val="center"/>
        <w:rPr>
          <w:b/>
          <w:sz w:val="14"/>
        </w:rPr>
      </w:pPr>
      <w:r>
        <w:rPr>
          <w:b/>
          <w:sz w:val="14"/>
        </w:rPr>
        <w:t>5-Общероссийские классификаторы технико-экономической и социальной информации.</w:t>
      </w:r>
    </w:p>
    <w:p w:rsidR="00AD139A" w:rsidRDefault="005B111B">
      <w:pPr>
        <w:pStyle w:val="a4"/>
        <w:ind w:firstLine="0"/>
        <w:rPr>
          <w:sz w:val="14"/>
        </w:rPr>
      </w:pPr>
      <w:r>
        <w:rPr>
          <w:sz w:val="14"/>
        </w:rPr>
        <w:t>Эти классификаторы обеспечивают интегрированную обработку данных в автоматизированных информационных системах.</w:t>
      </w:r>
    </w:p>
    <w:p w:rsidR="00AD139A" w:rsidRDefault="005B111B">
      <w:pPr>
        <w:jc w:val="both"/>
        <w:rPr>
          <w:sz w:val="14"/>
        </w:rPr>
      </w:pPr>
      <w:r>
        <w:rPr>
          <w:sz w:val="14"/>
        </w:rPr>
        <w:t>В настоящее время разработаны и действуют 37 общероссийских и продолжающих действовать общесоюзных классификаторов.</w:t>
      </w:r>
    </w:p>
    <w:p w:rsidR="00AD139A" w:rsidRDefault="005B111B">
      <w:pPr>
        <w:jc w:val="both"/>
        <w:rPr>
          <w:i/>
          <w:sz w:val="14"/>
        </w:rPr>
      </w:pPr>
      <w:r>
        <w:rPr>
          <w:i/>
          <w:sz w:val="14"/>
        </w:rPr>
        <w:t>В зависимости от области применения классификаторы подразделяются на 3 группы:</w:t>
      </w:r>
    </w:p>
    <w:p w:rsidR="00AD139A" w:rsidRDefault="005B111B" w:rsidP="005B111B">
      <w:pPr>
        <w:numPr>
          <w:ilvl w:val="0"/>
          <w:numId w:val="6"/>
        </w:numPr>
        <w:tabs>
          <w:tab w:val="clear" w:pos="360"/>
          <w:tab w:val="num" w:pos="142"/>
        </w:tabs>
        <w:jc w:val="both"/>
        <w:rPr>
          <w:sz w:val="14"/>
        </w:rPr>
      </w:pPr>
      <w:r>
        <w:rPr>
          <w:sz w:val="14"/>
        </w:rPr>
        <w:t>общероссийские;</w:t>
      </w:r>
    </w:p>
    <w:p w:rsidR="00AD139A" w:rsidRDefault="005B111B" w:rsidP="005B111B">
      <w:pPr>
        <w:numPr>
          <w:ilvl w:val="0"/>
          <w:numId w:val="6"/>
        </w:numPr>
        <w:tabs>
          <w:tab w:val="clear" w:pos="360"/>
          <w:tab w:val="num" w:pos="142"/>
        </w:tabs>
        <w:jc w:val="both"/>
        <w:rPr>
          <w:sz w:val="14"/>
        </w:rPr>
      </w:pPr>
      <w:r>
        <w:rPr>
          <w:sz w:val="14"/>
        </w:rPr>
        <w:t>отраслевые;</w:t>
      </w:r>
    </w:p>
    <w:p w:rsidR="00AD139A" w:rsidRDefault="005B111B" w:rsidP="005B111B">
      <w:pPr>
        <w:numPr>
          <w:ilvl w:val="0"/>
          <w:numId w:val="6"/>
        </w:numPr>
        <w:tabs>
          <w:tab w:val="clear" w:pos="360"/>
          <w:tab w:val="num" w:pos="142"/>
        </w:tabs>
        <w:jc w:val="both"/>
        <w:rPr>
          <w:sz w:val="14"/>
        </w:rPr>
      </w:pPr>
      <w:r>
        <w:rPr>
          <w:sz w:val="14"/>
        </w:rPr>
        <w:t>классификаторы предприятий.</w:t>
      </w:r>
    </w:p>
    <w:p w:rsidR="00AD139A" w:rsidRDefault="005B111B">
      <w:pPr>
        <w:jc w:val="both"/>
        <w:rPr>
          <w:i/>
          <w:sz w:val="14"/>
        </w:rPr>
      </w:pPr>
      <w:r>
        <w:rPr>
          <w:i/>
          <w:sz w:val="14"/>
        </w:rPr>
        <w:t>С точки зрения содержания классификаторы делятся на 3 группы:</w:t>
      </w:r>
    </w:p>
    <w:p w:rsidR="00AD139A" w:rsidRDefault="005B111B" w:rsidP="005B111B">
      <w:pPr>
        <w:numPr>
          <w:ilvl w:val="0"/>
          <w:numId w:val="7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 xml:space="preserve">Классификаторы информации об управленческих документах, задачах, решаемых в автоматизированных системах управленческой деятельности экономических и социальных показателях. </w:t>
      </w:r>
    </w:p>
    <w:p w:rsidR="00AD139A" w:rsidRDefault="005B111B">
      <w:pPr>
        <w:jc w:val="both"/>
        <w:rPr>
          <w:sz w:val="14"/>
        </w:rPr>
      </w:pPr>
      <w:r>
        <w:rPr>
          <w:sz w:val="14"/>
          <w:u w:val="single"/>
        </w:rPr>
        <w:t>К ним относятся:</w:t>
      </w:r>
      <w:r>
        <w:rPr>
          <w:sz w:val="14"/>
        </w:rPr>
        <w:t xml:space="preserve"> общероссийский классификатор (ОК) стандартов (ОКС), ОК продукции (ОКП), ОК валют (ОКВ), ОК единиц измерения (ОКЕИ), товарная номенклатура внешнеэкономической деятельности (ТНВЭД).</w:t>
      </w:r>
    </w:p>
    <w:p w:rsidR="00AD139A" w:rsidRDefault="005B111B" w:rsidP="005B111B">
      <w:pPr>
        <w:numPr>
          <w:ilvl w:val="0"/>
          <w:numId w:val="7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 xml:space="preserve">Классификаторы информации об организационных структурах. </w:t>
      </w:r>
    </w:p>
    <w:p w:rsidR="00AD139A" w:rsidRDefault="005B111B">
      <w:pPr>
        <w:jc w:val="both"/>
        <w:rPr>
          <w:sz w:val="14"/>
        </w:rPr>
      </w:pPr>
      <w:r>
        <w:rPr>
          <w:sz w:val="14"/>
          <w:u w:val="single"/>
        </w:rPr>
        <w:t>К ним относятся:</w:t>
      </w:r>
      <w:r>
        <w:rPr>
          <w:sz w:val="14"/>
        </w:rPr>
        <w:t xml:space="preserve"> ОК органов гос. власти и управления (ОКОГУ), ОК предприятий и организаций (ОКПО), ОК экономических районов (ОКЭР), ОК отраслей народного хозяйства (ОКОНХ), ОК пунктов погрузки и выгрузки на ж/д, речном, морском, воздушном и автомобильном  транспорте (ОКППВ).</w:t>
      </w:r>
    </w:p>
    <w:p w:rsidR="00AD139A" w:rsidRDefault="005B111B" w:rsidP="005B111B">
      <w:pPr>
        <w:numPr>
          <w:ilvl w:val="0"/>
          <w:numId w:val="7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 xml:space="preserve">Классификаторы информации о населении и кадрах. </w:t>
      </w:r>
    </w:p>
    <w:p w:rsidR="00AD139A" w:rsidRDefault="005B111B">
      <w:pPr>
        <w:jc w:val="both"/>
        <w:rPr>
          <w:sz w:val="14"/>
        </w:rPr>
      </w:pPr>
      <w:r>
        <w:rPr>
          <w:sz w:val="14"/>
          <w:u w:val="single"/>
        </w:rPr>
        <w:t xml:space="preserve">К ним относятся: </w:t>
      </w:r>
      <w:r>
        <w:rPr>
          <w:sz w:val="14"/>
        </w:rPr>
        <w:t>ОК информации по социальной защите населения (ОКИСЗН), ОК специальностей по образованию (ОКСО), ОК профессий рабочих, должностей служащих и тарифных разрядов (ОКПДТР), ОК информация о населении (ОКИН).</w:t>
      </w:r>
    </w:p>
    <w:p w:rsidR="00AD139A" w:rsidRDefault="005B111B">
      <w:pPr>
        <w:pStyle w:val="20"/>
        <w:ind w:firstLine="0"/>
        <w:rPr>
          <w:b w:val="0"/>
          <w:sz w:val="14"/>
        </w:rPr>
      </w:pPr>
      <w:r>
        <w:rPr>
          <w:b w:val="0"/>
          <w:i/>
          <w:sz w:val="14"/>
        </w:rPr>
        <w:t>Структура и содержание классификаторов технико-экономической информации на примере ОК управленческой документации выглядит следующим образом</w:t>
      </w:r>
      <w:r>
        <w:rPr>
          <w:b w:val="0"/>
          <w:sz w:val="14"/>
        </w:rPr>
        <w:t xml:space="preserve">: </w:t>
      </w:r>
      <w:r>
        <w:rPr>
          <w:b w:val="0"/>
          <w:i/>
          <w:sz w:val="14"/>
        </w:rPr>
        <w:t xml:space="preserve">- </w:t>
      </w:r>
      <w:r>
        <w:rPr>
          <w:b w:val="0"/>
          <w:sz w:val="14"/>
        </w:rPr>
        <w:t xml:space="preserve">ОКУД содержит информацию об унифицированных системах документации и формах документов разрешенных к применению в народном хоз-ве. </w:t>
      </w:r>
    </w:p>
    <w:p w:rsidR="00AD139A" w:rsidRDefault="005B111B">
      <w:pPr>
        <w:pStyle w:val="a3"/>
        <w:rPr>
          <w:i/>
          <w:sz w:val="14"/>
        </w:rPr>
      </w:pPr>
      <w:r>
        <w:rPr>
          <w:i/>
          <w:sz w:val="14"/>
        </w:rPr>
        <w:t>Он предназначен для решения следующих задач:</w:t>
      </w:r>
    </w:p>
    <w:p w:rsidR="00AD139A" w:rsidRDefault="005B111B" w:rsidP="005B111B">
      <w:pPr>
        <w:numPr>
          <w:ilvl w:val="0"/>
          <w:numId w:val="5"/>
        </w:numPr>
        <w:tabs>
          <w:tab w:val="clear" w:pos="360"/>
          <w:tab w:val="num" w:pos="142"/>
        </w:tabs>
        <w:jc w:val="both"/>
        <w:rPr>
          <w:sz w:val="14"/>
        </w:rPr>
      </w:pPr>
      <w:r>
        <w:rPr>
          <w:sz w:val="14"/>
        </w:rPr>
        <w:t>регистрации форм документов;</w:t>
      </w:r>
    </w:p>
    <w:p w:rsidR="00AD139A" w:rsidRDefault="005B111B" w:rsidP="005B111B">
      <w:pPr>
        <w:numPr>
          <w:ilvl w:val="0"/>
          <w:numId w:val="5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упорядочивание информационных потоков в народном хозяйстве;</w:t>
      </w:r>
    </w:p>
    <w:p w:rsidR="00AD139A" w:rsidRDefault="005B111B" w:rsidP="005B111B">
      <w:pPr>
        <w:numPr>
          <w:ilvl w:val="0"/>
          <w:numId w:val="5"/>
        </w:numPr>
        <w:tabs>
          <w:tab w:val="clear" w:pos="360"/>
          <w:tab w:val="num" w:pos="142"/>
        </w:tabs>
        <w:jc w:val="both"/>
        <w:rPr>
          <w:sz w:val="14"/>
        </w:rPr>
      </w:pPr>
      <w:r>
        <w:rPr>
          <w:sz w:val="14"/>
        </w:rPr>
        <w:t>сокращение количества применяемых форм;</w:t>
      </w:r>
    </w:p>
    <w:p w:rsidR="00AD139A" w:rsidRDefault="005B111B" w:rsidP="005B111B">
      <w:pPr>
        <w:numPr>
          <w:ilvl w:val="0"/>
          <w:numId w:val="5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исключения из обращения неунифицированных форм документов;</w:t>
      </w:r>
    </w:p>
    <w:p w:rsidR="00AD139A" w:rsidRDefault="005B111B" w:rsidP="005B111B">
      <w:pPr>
        <w:numPr>
          <w:ilvl w:val="0"/>
          <w:numId w:val="5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обеспечение учетом и систематизацией унифицированных форм;</w:t>
      </w:r>
    </w:p>
    <w:p w:rsidR="00AD139A" w:rsidRDefault="005B111B" w:rsidP="005B111B">
      <w:pPr>
        <w:numPr>
          <w:ilvl w:val="0"/>
          <w:numId w:val="5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обеспечение учетом и систематизацией документов на основе их регистрации;</w:t>
      </w:r>
    </w:p>
    <w:p w:rsidR="00AD139A" w:rsidRDefault="005B111B" w:rsidP="005B111B">
      <w:pPr>
        <w:numPr>
          <w:ilvl w:val="0"/>
          <w:numId w:val="5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контроля за составом документов и исключения дублирования информации применяемой в сфере управления;</w:t>
      </w:r>
    </w:p>
    <w:p w:rsidR="00AD139A" w:rsidRDefault="005B111B" w:rsidP="005B111B">
      <w:pPr>
        <w:numPr>
          <w:ilvl w:val="0"/>
          <w:numId w:val="5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рациональная организация контроля за перемещением и применением унифицированных форм документов.</w:t>
      </w:r>
    </w:p>
    <w:p w:rsidR="00AD139A" w:rsidRDefault="005B111B">
      <w:pPr>
        <w:jc w:val="both"/>
        <w:rPr>
          <w:sz w:val="14"/>
        </w:rPr>
      </w:pPr>
      <w:r>
        <w:rPr>
          <w:i/>
          <w:sz w:val="14"/>
        </w:rPr>
        <w:t>Объектами классификации ОКУД являются:</w:t>
      </w:r>
      <w:r>
        <w:rPr>
          <w:sz w:val="14"/>
        </w:rPr>
        <w:t xml:space="preserve"> </w:t>
      </w:r>
    </w:p>
    <w:p w:rsidR="00AD139A" w:rsidRDefault="005B111B">
      <w:pPr>
        <w:jc w:val="both"/>
        <w:rPr>
          <w:sz w:val="14"/>
        </w:rPr>
      </w:pPr>
      <w:r>
        <w:rPr>
          <w:sz w:val="14"/>
        </w:rPr>
        <w:t>-общероссийские (межотраслевые, межведомственные) унифицированные формы документов, утвержденные министерствами (ведомствами) РФ, разработчиками унифицированных систем документов (УСД).</w:t>
      </w:r>
    </w:p>
    <w:p w:rsidR="00AD139A" w:rsidRDefault="005B111B">
      <w:pPr>
        <w:jc w:val="both"/>
        <w:rPr>
          <w:sz w:val="14"/>
        </w:rPr>
      </w:pPr>
      <w:r>
        <w:rPr>
          <w:i/>
          <w:sz w:val="14"/>
        </w:rPr>
        <w:t>В ОКУД применены</w:t>
      </w:r>
      <w:r>
        <w:rPr>
          <w:sz w:val="14"/>
        </w:rPr>
        <w:t xml:space="preserve"> наименования и кодовые обозначения унифицированных форм документов, входящих в утвержденные УСД. (Пр.: 02000002 – унифицированная система ограничения распределения документации).</w:t>
      </w:r>
    </w:p>
    <w:p w:rsidR="00AD139A" w:rsidRDefault="005B111B">
      <w:pPr>
        <w:jc w:val="both"/>
        <w:rPr>
          <w:sz w:val="14"/>
        </w:rPr>
      </w:pPr>
      <w:r>
        <w:rPr>
          <w:sz w:val="14"/>
        </w:rPr>
        <w:t>Код унифицированной системы состоит из 7 цифр и контрольного числа.</w:t>
      </w:r>
    </w:p>
    <w:p w:rsidR="00AD139A" w:rsidRDefault="005B111B">
      <w:pPr>
        <w:jc w:val="both"/>
        <w:rPr>
          <w:i/>
          <w:sz w:val="14"/>
        </w:rPr>
      </w:pPr>
      <w:r>
        <w:rPr>
          <w:i/>
          <w:sz w:val="14"/>
        </w:rPr>
        <w:t>В ОКУД принята иерархическая классификация с 3 ступенями. Каждая позиция классификации состоит из 2 блоков:</w:t>
      </w:r>
    </w:p>
    <w:p w:rsidR="00AD139A" w:rsidRDefault="005B111B" w:rsidP="005B111B">
      <w:pPr>
        <w:numPr>
          <w:ilvl w:val="0"/>
          <w:numId w:val="15"/>
        </w:numPr>
        <w:tabs>
          <w:tab w:val="clear" w:pos="360"/>
          <w:tab w:val="num" w:pos="142"/>
        </w:tabs>
        <w:jc w:val="both"/>
        <w:rPr>
          <w:sz w:val="14"/>
        </w:rPr>
      </w:pPr>
      <w:r>
        <w:rPr>
          <w:sz w:val="14"/>
        </w:rPr>
        <w:t>блок идентификации;</w:t>
      </w:r>
    </w:p>
    <w:p w:rsidR="00AD139A" w:rsidRDefault="005B111B" w:rsidP="005B111B">
      <w:pPr>
        <w:numPr>
          <w:ilvl w:val="0"/>
          <w:numId w:val="15"/>
        </w:numPr>
        <w:tabs>
          <w:tab w:val="clear" w:pos="360"/>
          <w:tab w:val="num" w:pos="142"/>
        </w:tabs>
        <w:jc w:val="both"/>
        <w:rPr>
          <w:sz w:val="14"/>
        </w:rPr>
      </w:pPr>
      <w:r>
        <w:rPr>
          <w:sz w:val="14"/>
        </w:rPr>
        <w:t>блок наименований объекта классификаций.</w:t>
      </w:r>
    </w:p>
    <w:p w:rsidR="00AD139A" w:rsidRDefault="005B111B">
      <w:pPr>
        <w:jc w:val="both"/>
        <w:rPr>
          <w:sz w:val="14"/>
        </w:rPr>
      </w:pPr>
      <w:r>
        <w:rPr>
          <w:sz w:val="14"/>
        </w:rPr>
        <w:lastRenderedPageBreak/>
        <w:t>Идентификация унифицированной формы производится через классификацию.</w:t>
      </w:r>
    </w:p>
    <w:p w:rsidR="00AD139A" w:rsidRDefault="005B111B">
      <w:pPr>
        <w:jc w:val="both"/>
        <w:rPr>
          <w:sz w:val="16"/>
        </w:rPr>
      </w:pPr>
      <w:r>
        <w:rPr>
          <w:sz w:val="14"/>
        </w:rPr>
        <w:t>Код в ОКУД строится след. образом:</w:t>
      </w:r>
    </w:p>
    <w:p w:rsidR="00AD139A" w:rsidRDefault="00AD139A">
      <w:pPr>
        <w:ind w:left="708"/>
        <w:jc w:val="both"/>
        <w:rPr>
          <w:sz w:val="16"/>
        </w:rPr>
      </w:pPr>
    </w:p>
    <w:p w:rsidR="00AD139A" w:rsidRDefault="005B111B">
      <w:pPr>
        <w:ind w:left="708"/>
        <w:jc w:val="both"/>
        <w:rPr>
          <w:sz w:val="16"/>
        </w:rPr>
      </w:pPr>
      <w:r>
        <w:rPr>
          <w:sz w:val="16"/>
        </w:rPr>
        <w:t>ХХ</w:t>
      </w:r>
      <w:r>
        <w:rPr>
          <w:sz w:val="16"/>
        </w:rPr>
        <w:tab/>
        <w:t>ХХ</w:t>
      </w:r>
      <w:r>
        <w:rPr>
          <w:sz w:val="16"/>
        </w:rPr>
        <w:tab/>
        <w:t>ХХХ</w:t>
      </w:r>
      <w:r>
        <w:rPr>
          <w:sz w:val="16"/>
        </w:rPr>
        <w:tab/>
        <w:t>Х</w:t>
      </w:r>
    </w:p>
    <w:p w:rsidR="00AD139A" w:rsidRDefault="00B06E15">
      <w:pPr>
        <w:ind w:left="708"/>
        <w:jc w:val="both"/>
        <w:rPr>
          <w:sz w:val="16"/>
        </w:rPr>
      </w:pPr>
      <w:r>
        <w:rPr>
          <w:noProof/>
          <w:sz w:val="16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2" type="#_x0000_t48" style="position:absolute;left:0;text-align:left;margin-left:-3.1pt;margin-top:4.35pt;width:43.6pt;height:13.15pt;z-index:251656192;mso-position-horizontal:absolute;mso-position-horizontal-relative:text;mso-position-vertical:absolute;mso-position-vertical-relative:text" o:allowincell="f" adj="21972,-14290,21600,14865,21600,14865,102476,2957">
            <v:textbox style="mso-next-textbox:#_x0000_s1032" inset="0,0,0,0">
              <w:txbxContent>
                <w:p w:rsidR="00AD139A" w:rsidRDefault="005B111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Класс форм</w:t>
                  </w:r>
                </w:p>
              </w:txbxContent>
            </v:textbox>
            <o:callout v:ext="edit" gap="0" distance="9.05pt" length="-.1pt" minusx="t"/>
          </v:shape>
        </w:pict>
      </w:r>
    </w:p>
    <w:p w:rsidR="00AD139A" w:rsidRDefault="00B06E15">
      <w:pPr>
        <w:ind w:left="708"/>
        <w:jc w:val="both"/>
        <w:rPr>
          <w:sz w:val="16"/>
        </w:rPr>
      </w:pPr>
      <w:r>
        <w:rPr>
          <w:noProof/>
          <w:sz w:val="16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5" type="#_x0000_t47" style="position:absolute;left:0;text-align:left;margin-left:75pt;margin-top:.85pt;width:60.45pt;height:7.45pt;z-index:251659264;mso-position-horizontal:absolute;mso-position-horizontal-relative:text;mso-position-vertical:absolute;mso-position-vertical-relative:text" o:allowincell="f" adj="25280,-34792,21600,26239,78110,-67989,80486,-55087">
            <v:textbox inset="0,0,0,0">
              <w:txbxContent>
                <w:p w:rsidR="00AD139A" w:rsidRDefault="005B111B">
                  <w:pPr>
                    <w:pStyle w:val="3"/>
                    <w:rPr>
                      <w:b w:val="0"/>
                      <w:sz w:val="14"/>
                      <w:u w:val="none"/>
                    </w:rPr>
                  </w:pPr>
                  <w:r>
                    <w:rPr>
                      <w:b w:val="0"/>
                      <w:sz w:val="14"/>
                      <w:u w:val="none"/>
                    </w:rPr>
                    <w:t>Контрольное число</w:t>
                  </w:r>
                </w:p>
              </w:txbxContent>
            </v:textbox>
            <o:callout v:ext="edit" gap="0" distance="9.05pt" length="-.1pt" minusx="t"/>
          </v:shape>
        </w:pict>
      </w:r>
      <w:r>
        <w:rPr>
          <w:noProof/>
          <w:sz w:val="16"/>
        </w:rPr>
        <w:pict>
          <v:shape id="_x0000_s1033" type="#_x0000_t47" style="position:absolute;left:0;text-align:left;margin-left:-3.1pt;margin-top:8.45pt;width:53.4pt;height:13.55pt;z-index:251657216;mso-position-horizontal:absolute;mso-position-horizontal-relative:text;mso-position-vertical:absolute;mso-position-vertical-relative:text" o:allowincell="f" adj="33169,-31643,21600,14427,97220,-45113,99910,-38019">
            <v:textbox style="mso-next-textbox:#_x0000_s1033" inset="0,0,0,0">
              <w:txbxContent>
                <w:p w:rsidR="00AD139A" w:rsidRDefault="005B111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Подкласс форм</w:t>
                  </w:r>
                </w:p>
              </w:txbxContent>
            </v:textbox>
            <o:callout v:ext="edit" gap="0" distance="9.05pt" length="-.1pt" minusx="t"/>
          </v:shape>
        </w:pict>
      </w:r>
    </w:p>
    <w:p w:rsidR="00AD139A" w:rsidRDefault="00B06E15">
      <w:pPr>
        <w:ind w:left="708"/>
        <w:jc w:val="both"/>
        <w:rPr>
          <w:sz w:val="16"/>
        </w:rPr>
      </w:pPr>
      <w:r>
        <w:rPr>
          <w:noProof/>
          <w:sz w:val="16"/>
        </w:rPr>
        <w:pict>
          <v:shape id="_x0000_s1034" type="#_x0000_t47" style="position:absolute;left:0;text-align:left;margin-left:50.3pt;margin-top:.15pt;width:63.45pt;height:14.2pt;z-index:251658240;mso-position-horizontal:absolute;mso-position-horizontal-relative:text;mso-position-vertical:absolute;mso-position-vertical-relative:text" o:allowincell="f" adj="22553,-32248,21600,13766,23523,-77045,25787,-70276">
            <v:textbox inset="0,0,0,0">
              <w:txbxContent>
                <w:p w:rsidR="00AD139A" w:rsidRDefault="005B111B">
                  <w:pPr>
                    <w:pStyle w:val="3"/>
                    <w:rPr>
                      <w:b w:val="0"/>
                      <w:sz w:val="14"/>
                      <w:u w:val="none"/>
                    </w:rPr>
                  </w:pPr>
                  <w:r>
                    <w:rPr>
                      <w:b w:val="0"/>
                      <w:sz w:val="14"/>
                      <w:u w:val="none"/>
                    </w:rPr>
                    <w:t>Регистрационный номер</w:t>
                  </w:r>
                </w:p>
              </w:txbxContent>
            </v:textbox>
            <o:callout v:ext="edit" gap="0" distance="9.05pt" length="-.1pt" minusx="t"/>
          </v:shape>
        </w:pict>
      </w:r>
    </w:p>
    <w:p w:rsidR="00AD139A" w:rsidRDefault="00AD139A">
      <w:pPr>
        <w:ind w:left="708"/>
        <w:jc w:val="both"/>
        <w:rPr>
          <w:sz w:val="16"/>
        </w:rPr>
      </w:pPr>
    </w:p>
    <w:p w:rsidR="00AD139A" w:rsidRDefault="005B111B">
      <w:pPr>
        <w:jc w:val="both"/>
        <w:rPr>
          <w:i/>
          <w:sz w:val="14"/>
        </w:rPr>
      </w:pPr>
      <w:r>
        <w:rPr>
          <w:i/>
          <w:sz w:val="14"/>
        </w:rPr>
        <w:t>В кодовом обозначении унифиц. формы документа отражены след. признаки классификации:</w:t>
      </w:r>
    </w:p>
    <w:p w:rsidR="00AD139A" w:rsidRDefault="005B111B" w:rsidP="005B111B">
      <w:pPr>
        <w:numPr>
          <w:ilvl w:val="0"/>
          <w:numId w:val="16"/>
        </w:numPr>
        <w:tabs>
          <w:tab w:val="clear" w:pos="360"/>
          <w:tab w:val="num" w:pos="142"/>
          <w:tab w:val="num" w:pos="810"/>
        </w:tabs>
        <w:ind w:left="142" w:hanging="142"/>
        <w:jc w:val="both"/>
        <w:rPr>
          <w:sz w:val="14"/>
        </w:rPr>
      </w:pPr>
      <w:r>
        <w:rPr>
          <w:sz w:val="14"/>
        </w:rPr>
        <w:t>1 и 2 знаки (класс форм) – принадлежность унифицированного документа к соответствующей унифицированной системе документации;</w:t>
      </w:r>
    </w:p>
    <w:p w:rsidR="00AD139A" w:rsidRDefault="005B111B" w:rsidP="005B111B">
      <w:pPr>
        <w:numPr>
          <w:ilvl w:val="0"/>
          <w:numId w:val="16"/>
        </w:numPr>
        <w:tabs>
          <w:tab w:val="clear" w:pos="360"/>
          <w:tab w:val="num" w:pos="142"/>
          <w:tab w:val="num" w:pos="810"/>
        </w:tabs>
        <w:ind w:left="142" w:hanging="142"/>
        <w:jc w:val="both"/>
        <w:rPr>
          <w:sz w:val="14"/>
        </w:rPr>
      </w:pPr>
      <w:r>
        <w:rPr>
          <w:sz w:val="14"/>
        </w:rPr>
        <w:t>3 и 4 знаки (подкласс форм) – общность содержания множества форм документов и направленность их использования;</w:t>
      </w:r>
    </w:p>
    <w:p w:rsidR="00AD139A" w:rsidRDefault="005B111B" w:rsidP="005B111B">
      <w:pPr>
        <w:numPr>
          <w:ilvl w:val="0"/>
          <w:numId w:val="16"/>
        </w:numPr>
        <w:tabs>
          <w:tab w:val="clear" w:pos="360"/>
          <w:tab w:val="num" w:pos="142"/>
          <w:tab w:val="num" w:pos="810"/>
        </w:tabs>
        <w:ind w:left="142" w:hanging="142"/>
        <w:jc w:val="both"/>
        <w:rPr>
          <w:sz w:val="14"/>
        </w:rPr>
      </w:pPr>
      <w:r>
        <w:rPr>
          <w:sz w:val="14"/>
        </w:rPr>
        <w:t>5,6 и 7 знаки – регистрационный номер унифицированной формы документа внутри класса.</w:t>
      </w:r>
    </w:p>
    <w:p w:rsidR="00AD139A" w:rsidRDefault="005B111B">
      <w:pPr>
        <w:pStyle w:val="30"/>
        <w:spacing w:line="240" w:lineRule="auto"/>
        <w:ind w:firstLine="0"/>
        <w:rPr>
          <w:sz w:val="14"/>
        </w:rPr>
      </w:pPr>
      <w:r>
        <w:rPr>
          <w:sz w:val="14"/>
        </w:rPr>
        <w:t>Кроме того, 6 унифицированная система отчетной документации (класс 06) помимо кодового обозначения унифицированной формы докум. контрольного числа и наименования формы содержится также индекс и периодичность представления в связи с необходимостью обеспечения преемственности обозначений сложившихся в органах гос. статистики.</w:t>
      </w:r>
    </w:p>
    <w:p w:rsidR="00AD139A" w:rsidRDefault="005B111B">
      <w:pPr>
        <w:pStyle w:val="20"/>
        <w:ind w:firstLine="0"/>
        <w:jc w:val="center"/>
        <w:rPr>
          <w:sz w:val="14"/>
          <w:u w:val="single"/>
        </w:rPr>
      </w:pPr>
      <w:r>
        <w:rPr>
          <w:sz w:val="14"/>
          <w:u w:val="single"/>
        </w:rPr>
        <w:t>6-Гос. системы документационного обеспечения управления. Основные требования к документам.</w:t>
      </w:r>
    </w:p>
    <w:p w:rsidR="00AD139A" w:rsidRDefault="005B111B">
      <w:pPr>
        <w:pStyle w:val="30"/>
        <w:spacing w:line="240" w:lineRule="auto"/>
        <w:ind w:firstLine="0"/>
        <w:rPr>
          <w:sz w:val="14"/>
        </w:rPr>
      </w:pPr>
      <w:r>
        <w:rPr>
          <w:b/>
          <w:sz w:val="14"/>
        </w:rPr>
        <w:t>ГСДОУ</w:t>
      </w:r>
      <w:r>
        <w:rPr>
          <w:sz w:val="14"/>
        </w:rPr>
        <w:t xml:space="preserve"> – это совокуп. принципов и правил, устанавливающих единые требования к документированию управленческой деятельности и организации работ с документами в органах гос. управления на предприятиях...</w:t>
      </w:r>
    </w:p>
    <w:p w:rsidR="00AD139A" w:rsidRDefault="005B111B">
      <w:pPr>
        <w:jc w:val="both"/>
        <w:rPr>
          <w:i/>
          <w:sz w:val="14"/>
        </w:rPr>
      </w:pPr>
      <w:r>
        <w:rPr>
          <w:i/>
          <w:sz w:val="14"/>
        </w:rPr>
        <w:t>Основные цели ГСДОУ:</w:t>
      </w:r>
    </w:p>
    <w:p w:rsidR="00AD139A" w:rsidRDefault="005B111B" w:rsidP="005B111B">
      <w:pPr>
        <w:numPr>
          <w:ilvl w:val="0"/>
          <w:numId w:val="17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в упорядочении документооборота организации;</w:t>
      </w:r>
    </w:p>
    <w:p w:rsidR="00AD139A" w:rsidRDefault="005B111B" w:rsidP="005B111B">
      <w:pPr>
        <w:numPr>
          <w:ilvl w:val="0"/>
          <w:numId w:val="17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сокращение кол-ва и повышение качества документов;</w:t>
      </w:r>
    </w:p>
    <w:p w:rsidR="00AD139A" w:rsidRDefault="005B111B" w:rsidP="005B111B">
      <w:pPr>
        <w:numPr>
          <w:ilvl w:val="0"/>
          <w:numId w:val="17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создание благоприятных условий для применения технических средств и современных технологий сбора, обработки и анализа информации;</w:t>
      </w:r>
    </w:p>
    <w:p w:rsidR="00AD139A" w:rsidRDefault="005B111B" w:rsidP="005B111B">
      <w:pPr>
        <w:numPr>
          <w:ilvl w:val="0"/>
          <w:numId w:val="17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совершенствование аппарата управления.</w:t>
      </w:r>
    </w:p>
    <w:p w:rsidR="00AD139A" w:rsidRDefault="005B111B">
      <w:pPr>
        <w:jc w:val="both"/>
        <w:rPr>
          <w:sz w:val="14"/>
        </w:rPr>
      </w:pPr>
      <w:r>
        <w:rPr>
          <w:sz w:val="14"/>
        </w:rPr>
        <w:t>ГСДОУ распространяется на все системы документации органов гос. управления, суда, прокуратуры, арбитража, учреждения, организации, включая документы создаваемые средствами вычислительной техники.</w:t>
      </w:r>
    </w:p>
    <w:p w:rsidR="00AD139A" w:rsidRDefault="005B111B">
      <w:pPr>
        <w:jc w:val="both"/>
        <w:rPr>
          <w:i/>
          <w:sz w:val="14"/>
        </w:rPr>
      </w:pPr>
      <w:r>
        <w:rPr>
          <w:i/>
          <w:sz w:val="14"/>
        </w:rPr>
        <w:t>Основные положения ГСДОУ охватывают след. положения:</w:t>
      </w:r>
    </w:p>
    <w:p w:rsidR="00AD139A" w:rsidRDefault="005B111B" w:rsidP="005B111B">
      <w:pPr>
        <w:numPr>
          <w:ilvl w:val="0"/>
          <w:numId w:val="18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документирование управленческой деятельности;</w:t>
      </w:r>
    </w:p>
    <w:p w:rsidR="00AD139A" w:rsidRDefault="005B111B" w:rsidP="005B111B">
      <w:pPr>
        <w:numPr>
          <w:ilvl w:val="0"/>
          <w:numId w:val="18"/>
        </w:numPr>
        <w:tabs>
          <w:tab w:val="clear" w:pos="360"/>
          <w:tab w:val="num" w:pos="142"/>
        </w:tabs>
        <w:ind w:left="142" w:hanging="142"/>
        <w:jc w:val="both"/>
        <w:rPr>
          <w:sz w:val="16"/>
        </w:rPr>
      </w:pPr>
      <w:r>
        <w:rPr>
          <w:sz w:val="14"/>
        </w:rPr>
        <w:t>организации работ с документацией;</w:t>
      </w:r>
    </w:p>
    <w:p w:rsidR="00AD139A" w:rsidRDefault="005B111B" w:rsidP="005B111B">
      <w:pPr>
        <w:numPr>
          <w:ilvl w:val="0"/>
          <w:numId w:val="18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механизации и автоматизации работ с документами;</w:t>
      </w:r>
    </w:p>
    <w:p w:rsidR="00AD139A" w:rsidRDefault="005B111B" w:rsidP="005B111B">
      <w:pPr>
        <w:numPr>
          <w:ilvl w:val="0"/>
          <w:numId w:val="18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организация службы ДОУ.</w:t>
      </w:r>
    </w:p>
    <w:p w:rsidR="00AD139A" w:rsidRDefault="005B111B">
      <w:pPr>
        <w:jc w:val="both"/>
        <w:rPr>
          <w:i/>
          <w:sz w:val="14"/>
        </w:rPr>
      </w:pPr>
      <w:r>
        <w:rPr>
          <w:i/>
          <w:sz w:val="14"/>
        </w:rPr>
        <w:t>Раздел документирования управленческой деятельности содержит:</w:t>
      </w:r>
    </w:p>
    <w:p w:rsidR="00AD139A" w:rsidRDefault="005B111B" w:rsidP="005B111B">
      <w:pPr>
        <w:numPr>
          <w:ilvl w:val="0"/>
          <w:numId w:val="19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 xml:space="preserve">Положения, определяющие состав управленческих документов; </w:t>
      </w:r>
    </w:p>
    <w:p w:rsidR="00AD139A" w:rsidRDefault="005B111B" w:rsidP="005B111B">
      <w:pPr>
        <w:numPr>
          <w:ilvl w:val="0"/>
          <w:numId w:val="19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Основные направления и порядок проведения унификации и стандартизации;</w:t>
      </w:r>
    </w:p>
    <w:p w:rsidR="00AD139A" w:rsidRDefault="005B111B" w:rsidP="005B111B">
      <w:pPr>
        <w:numPr>
          <w:ilvl w:val="0"/>
          <w:numId w:val="19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Оформление реквизитов управленческих документов, включая машиночитаемые документы;</w:t>
      </w:r>
    </w:p>
    <w:p w:rsidR="00AD139A" w:rsidRDefault="005B111B" w:rsidP="005B111B">
      <w:pPr>
        <w:numPr>
          <w:ilvl w:val="0"/>
          <w:numId w:val="19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Содержит общие требования к составлению документов.</w:t>
      </w:r>
    </w:p>
    <w:p w:rsidR="00AD139A" w:rsidRDefault="005B111B">
      <w:pPr>
        <w:jc w:val="both"/>
        <w:rPr>
          <w:i/>
          <w:sz w:val="14"/>
        </w:rPr>
      </w:pPr>
      <w:r>
        <w:rPr>
          <w:i/>
          <w:sz w:val="14"/>
        </w:rPr>
        <w:t>Раздел организации работы с документами устанавливает принципы и порядок:</w:t>
      </w:r>
    </w:p>
    <w:p w:rsidR="00AD139A" w:rsidRDefault="005B111B" w:rsidP="005B111B">
      <w:pPr>
        <w:numPr>
          <w:ilvl w:val="0"/>
          <w:numId w:val="20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принципы и порядок документооборота организации;</w:t>
      </w:r>
    </w:p>
    <w:p w:rsidR="00AD139A" w:rsidRDefault="005B111B" w:rsidP="005B111B">
      <w:pPr>
        <w:numPr>
          <w:ilvl w:val="0"/>
          <w:numId w:val="20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построение информационно-поисковой системы по документам учреждения;</w:t>
      </w:r>
    </w:p>
    <w:p w:rsidR="00AD139A" w:rsidRDefault="005B111B" w:rsidP="005B111B">
      <w:pPr>
        <w:numPr>
          <w:ilvl w:val="0"/>
          <w:numId w:val="20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контроля исполнения документов;</w:t>
      </w:r>
    </w:p>
    <w:p w:rsidR="00AD139A" w:rsidRDefault="005B111B" w:rsidP="005B111B">
      <w:pPr>
        <w:numPr>
          <w:ilvl w:val="0"/>
          <w:numId w:val="20"/>
        </w:numPr>
        <w:tabs>
          <w:tab w:val="clear" w:pos="360"/>
          <w:tab w:val="num" w:pos="142"/>
        </w:tabs>
        <w:ind w:left="142" w:hanging="142"/>
        <w:jc w:val="both"/>
        <w:rPr>
          <w:sz w:val="14"/>
        </w:rPr>
      </w:pPr>
      <w:r>
        <w:rPr>
          <w:sz w:val="14"/>
        </w:rPr>
        <w:t>подготовки документов к передаче в ведомственный архив на хранение.</w:t>
      </w:r>
    </w:p>
    <w:p w:rsidR="00AD139A" w:rsidRDefault="005B111B">
      <w:pPr>
        <w:pStyle w:val="2"/>
        <w:rPr>
          <w:sz w:val="14"/>
        </w:rPr>
      </w:pPr>
      <w:r>
        <w:rPr>
          <w:sz w:val="14"/>
        </w:rPr>
        <w:t>Положения ГСДОУ внедряются в практике путем разработки и издания стандартов, инструкций по делопроизводству, методик, правил, рекомендации по различным аспектам. Унификации состава и формы управленческих документов. Положения ГСДОУ получили развитие применительно к соответствующему уровню управления. Типовой инструкции по делопроизводству в министерствах и ведомствах РФ, которая была разработана в 1993 году.</w:t>
      </w:r>
    </w:p>
    <w:p w:rsidR="00AD139A" w:rsidRDefault="00AD139A">
      <w:pPr>
        <w:rPr>
          <w:sz w:val="16"/>
        </w:rPr>
      </w:pPr>
    </w:p>
    <w:p w:rsidR="00AD139A" w:rsidRDefault="00AD139A">
      <w:pPr>
        <w:tabs>
          <w:tab w:val="num" w:pos="810"/>
        </w:tabs>
        <w:jc w:val="both"/>
        <w:rPr>
          <w:sz w:val="14"/>
        </w:rPr>
      </w:pPr>
    </w:p>
    <w:p w:rsidR="00AD139A" w:rsidRDefault="00AD139A">
      <w:pPr>
        <w:jc w:val="both"/>
        <w:rPr>
          <w:sz w:val="14"/>
        </w:rPr>
      </w:pPr>
    </w:p>
    <w:p w:rsidR="00AD139A" w:rsidRDefault="00AD139A">
      <w:pPr>
        <w:ind w:left="284"/>
        <w:jc w:val="center"/>
        <w:rPr>
          <w:sz w:val="14"/>
        </w:rPr>
      </w:pPr>
    </w:p>
    <w:p w:rsidR="00AD139A" w:rsidRDefault="00AD139A">
      <w:pPr>
        <w:rPr>
          <w:sz w:val="14"/>
        </w:rPr>
      </w:pPr>
    </w:p>
    <w:p w:rsidR="00AD139A" w:rsidRDefault="00AD139A">
      <w:pPr>
        <w:pStyle w:val="a6"/>
        <w:ind w:left="0"/>
        <w:rPr>
          <w:b w:val="0"/>
          <w:i/>
          <w:sz w:val="14"/>
        </w:rPr>
      </w:pPr>
    </w:p>
    <w:p w:rsidR="00AD139A" w:rsidRDefault="00AD139A">
      <w:pPr>
        <w:pStyle w:val="a6"/>
        <w:ind w:left="0"/>
        <w:rPr>
          <w:b w:val="0"/>
          <w:i/>
          <w:sz w:val="14"/>
        </w:rPr>
      </w:pPr>
    </w:p>
    <w:p w:rsidR="00AD139A" w:rsidRDefault="00AD139A">
      <w:pPr>
        <w:pStyle w:val="a6"/>
        <w:ind w:left="0"/>
        <w:jc w:val="both"/>
        <w:rPr>
          <w:b w:val="0"/>
          <w:i/>
          <w:sz w:val="14"/>
        </w:rPr>
      </w:pPr>
    </w:p>
    <w:p w:rsidR="00AD139A" w:rsidRDefault="00AD139A">
      <w:pPr>
        <w:pStyle w:val="a6"/>
        <w:ind w:left="0"/>
        <w:jc w:val="both"/>
        <w:rPr>
          <w:b w:val="0"/>
          <w:i/>
          <w:sz w:val="14"/>
        </w:rPr>
      </w:pPr>
    </w:p>
    <w:p w:rsidR="00AD139A" w:rsidRDefault="00AD139A">
      <w:pPr>
        <w:pStyle w:val="a6"/>
        <w:ind w:left="0"/>
        <w:jc w:val="both"/>
        <w:rPr>
          <w:b w:val="0"/>
          <w:i/>
          <w:sz w:val="14"/>
        </w:rPr>
      </w:pPr>
    </w:p>
    <w:p w:rsidR="00AD139A" w:rsidRDefault="00AD139A">
      <w:pPr>
        <w:pStyle w:val="a6"/>
        <w:ind w:left="0"/>
        <w:jc w:val="both"/>
        <w:rPr>
          <w:b w:val="0"/>
          <w:sz w:val="14"/>
        </w:rPr>
      </w:pPr>
    </w:p>
    <w:p w:rsidR="00AD139A" w:rsidRDefault="00AD139A">
      <w:pPr>
        <w:pStyle w:val="a6"/>
        <w:ind w:left="0"/>
        <w:jc w:val="both"/>
        <w:rPr>
          <w:b w:val="0"/>
          <w:sz w:val="14"/>
        </w:rPr>
      </w:pPr>
    </w:p>
    <w:p w:rsidR="00AD139A" w:rsidRDefault="00AD139A">
      <w:pPr>
        <w:ind w:left="90" w:right="-1"/>
        <w:jc w:val="center"/>
        <w:rPr>
          <w:sz w:val="14"/>
        </w:rPr>
      </w:pPr>
    </w:p>
    <w:p w:rsidR="00AD139A" w:rsidRDefault="00AD139A">
      <w:pPr>
        <w:ind w:right="-1"/>
        <w:jc w:val="center"/>
        <w:rPr>
          <w:sz w:val="14"/>
        </w:rPr>
      </w:pPr>
      <w:bookmarkStart w:id="0" w:name="_GoBack"/>
      <w:bookmarkEnd w:id="0"/>
    </w:p>
    <w:sectPr w:rsidR="00AD139A">
      <w:pgSz w:w="11906" w:h="16838"/>
      <w:pgMar w:top="340" w:right="425" w:bottom="289" w:left="346" w:header="0" w:footer="0" w:gutter="0"/>
      <w:cols w:num="3" w:space="720" w:equalWidth="0">
        <w:col w:w="3623" w:space="284"/>
        <w:col w:w="3685" w:space="284"/>
        <w:col w:w="32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F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85773C"/>
    <w:multiLevelType w:val="singleLevel"/>
    <w:tmpl w:val="006C68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072E11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C34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14413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AE5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873B39"/>
    <w:multiLevelType w:val="singleLevel"/>
    <w:tmpl w:val="006C68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>
    <w:nsid w:val="22D452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A07384"/>
    <w:multiLevelType w:val="singleLevel"/>
    <w:tmpl w:val="006C68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>
    <w:nsid w:val="342A70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5F35B11"/>
    <w:multiLevelType w:val="singleLevel"/>
    <w:tmpl w:val="006C68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36BB4F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B6B3D34"/>
    <w:multiLevelType w:val="singleLevel"/>
    <w:tmpl w:val="006C68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>
    <w:nsid w:val="405B25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5051279"/>
    <w:multiLevelType w:val="singleLevel"/>
    <w:tmpl w:val="006C68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>
    <w:nsid w:val="4FEF3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0613A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C9731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32C33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ADA5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1"/>
  </w:num>
  <w:num w:numId="5">
    <w:abstractNumId w:val="13"/>
  </w:num>
  <w:num w:numId="6">
    <w:abstractNumId w:val="4"/>
  </w:num>
  <w:num w:numId="7">
    <w:abstractNumId w:val="11"/>
  </w:num>
  <w:num w:numId="8">
    <w:abstractNumId w:val="6"/>
  </w:num>
  <w:num w:numId="9">
    <w:abstractNumId w:val="12"/>
  </w:num>
  <w:num w:numId="10">
    <w:abstractNumId w:val="14"/>
  </w:num>
  <w:num w:numId="11">
    <w:abstractNumId w:val="7"/>
  </w:num>
  <w:num w:numId="12">
    <w:abstractNumId w:val="16"/>
  </w:num>
  <w:num w:numId="13">
    <w:abstractNumId w:val="8"/>
  </w:num>
  <w:num w:numId="14">
    <w:abstractNumId w:val="17"/>
  </w:num>
  <w:num w:numId="15">
    <w:abstractNumId w:val="0"/>
  </w:num>
  <w:num w:numId="16">
    <w:abstractNumId w:val="9"/>
  </w:num>
  <w:num w:numId="17">
    <w:abstractNumId w:val="2"/>
  </w:num>
  <w:num w:numId="18">
    <w:abstractNumId w:val="18"/>
  </w:num>
  <w:num w:numId="19">
    <w:abstractNumId w:val="3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11B"/>
    <w:rsid w:val="005B111B"/>
    <w:rsid w:val="00AD139A"/>
    <w:rsid w:val="00B0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1" type="callout" idref="#_x0000_s1032"/>
        <o:r id="V:Rule2" type="callout" idref="#_x0000_s1035"/>
        <o:r id="V:Rule3" type="callout" idref="#_x0000_s1033"/>
        <o:r id="V:Rule4" type="callout" idref="#_x0000_s1034"/>
      </o:rules>
    </o:shapelayout>
  </w:shapeDefaults>
  <w:decimalSymbol w:val=","/>
  <w:listSeparator w:val=";"/>
  <w15:chartTrackingRefBased/>
  <w15:docId w15:val="{2CB645D5-C369-4DFA-85EA-E0E06619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1"/>
      <w:jc w:val="both"/>
    </w:pPr>
    <w:rPr>
      <w:sz w:val="16"/>
    </w:rPr>
  </w:style>
  <w:style w:type="paragraph" w:styleId="2">
    <w:name w:val="Body Text 2"/>
    <w:basedOn w:val="a"/>
    <w:semiHidden/>
    <w:pPr>
      <w:jc w:val="both"/>
    </w:pPr>
    <w:rPr>
      <w:sz w:val="16"/>
    </w:rPr>
  </w:style>
  <w:style w:type="paragraph" w:styleId="3">
    <w:name w:val="Body Text 3"/>
    <w:basedOn w:val="a"/>
    <w:semiHidden/>
    <w:pPr>
      <w:jc w:val="center"/>
    </w:pPr>
    <w:rPr>
      <w:b/>
      <w:sz w:val="16"/>
      <w:u w:val="single"/>
    </w:rPr>
  </w:style>
  <w:style w:type="paragraph" w:styleId="a4">
    <w:name w:val="Body Text Indent"/>
    <w:basedOn w:val="a"/>
    <w:semiHidden/>
    <w:pPr>
      <w:ind w:firstLine="708"/>
      <w:jc w:val="both"/>
    </w:pPr>
    <w:rPr>
      <w:sz w:val="28"/>
    </w:rPr>
  </w:style>
  <w:style w:type="paragraph" w:styleId="30">
    <w:name w:val="Body Text Indent 3"/>
    <w:basedOn w:val="a"/>
    <w:semiHidden/>
    <w:pPr>
      <w:widowControl w:val="0"/>
      <w:spacing w:line="360" w:lineRule="atLeast"/>
      <w:ind w:right="-7" w:firstLine="709"/>
      <w:jc w:val="both"/>
    </w:pPr>
    <w:rPr>
      <w:rFonts w:ascii="PragmaticaC" w:hAnsi="PragmaticaC"/>
      <w:snapToGrid w:val="0"/>
      <w:sz w:val="25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rFonts w:ascii="Arial" w:eastAsia="Haettenschweiler" w:hAnsi="Arial"/>
    </w:rPr>
  </w:style>
  <w:style w:type="paragraph" w:styleId="a6">
    <w:name w:val="Block Text"/>
    <w:basedOn w:val="a"/>
    <w:semiHidden/>
    <w:pPr>
      <w:ind w:left="90" w:right="-1"/>
      <w:jc w:val="center"/>
    </w:pPr>
    <w:rPr>
      <w:b/>
      <w:sz w:val="16"/>
    </w:rPr>
  </w:style>
  <w:style w:type="paragraph" w:styleId="20">
    <w:name w:val="Body Text Indent 2"/>
    <w:basedOn w:val="a"/>
    <w:semiHidden/>
    <w:pPr>
      <w:ind w:firstLine="720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(1)История как наука</vt:lpstr>
    </vt:vector>
  </TitlesOfParts>
  <Company>Салон Вычислительной Техники</Company>
  <LinksUpToDate>false</LinksUpToDate>
  <CharactersWithSpaces>14864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(1)История как наука</dc:title>
  <dc:subject/>
  <dc:creator>Мякшун Вадим Викторович</dc:creator>
  <cp:keywords/>
  <cp:lastModifiedBy>admin</cp:lastModifiedBy>
  <cp:revision>2</cp:revision>
  <cp:lastPrinted>2001-01-21T16:36:00Z</cp:lastPrinted>
  <dcterms:created xsi:type="dcterms:W3CDTF">2014-02-10T19:46:00Z</dcterms:created>
  <dcterms:modified xsi:type="dcterms:W3CDTF">2014-02-10T19:46:00Z</dcterms:modified>
</cp:coreProperties>
</file>