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A6" w:rsidRDefault="004E2D63">
      <w:pPr>
        <w:jc w:val="center"/>
        <w:rPr>
          <w:caps/>
          <w:emboss/>
          <w:sz w:val="28"/>
        </w:rPr>
      </w:pPr>
      <w:r>
        <w:rPr>
          <w:caps/>
          <w:emboss/>
          <w:sz w:val="28"/>
        </w:rPr>
        <w:t>Санкт-Петербургский Гуманитарный                                           Университет Профсоюзов</w:t>
      </w:r>
    </w:p>
    <w:p w:rsidR="006A33A6" w:rsidRDefault="006A33A6">
      <w:pPr>
        <w:jc w:val="center"/>
        <w:rPr>
          <w:caps/>
          <w:emboss/>
          <w:sz w:val="28"/>
        </w:rPr>
      </w:pPr>
    </w:p>
    <w:p w:rsidR="006A33A6" w:rsidRDefault="006A33A6">
      <w:pPr>
        <w:jc w:val="center"/>
        <w:rPr>
          <w:caps/>
          <w:emboss/>
          <w:sz w:val="28"/>
        </w:rPr>
      </w:pPr>
    </w:p>
    <w:p w:rsidR="006A33A6" w:rsidRDefault="004E2D63">
      <w:pPr>
        <w:jc w:val="center"/>
        <w:rPr>
          <w:smallCaps/>
          <w:imprint/>
          <w:sz w:val="28"/>
        </w:rPr>
      </w:pPr>
      <w:r>
        <w:rPr>
          <w:smallCaps/>
          <w:imprint/>
          <w:sz w:val="28"/>
        </w:rPr>
        <w:t>Кафедра Социально – Культурной Деятельности</w:t>
      </w:r>
    </w:p>
    <w:p w:rsidR="006A33A6" w:rsidRDefault="006A33A6">
      <w:pPr>
        <w:jc w:val="center"/>
        <w:rPr>
          <w:smallCaps/>
          <w:imprint/>
          <w:sz w:val="28"/>
        </w:rPr>
      </w:pPr>
    </w:p>
    <w:p w:rsidR="006A33A6" w:rsidRDefault="006A33A6">
      <w:pPr>
        <w:jc w:val="center"/>
        <w:rPr>
          <w:smallCaps/>
          <w:imprint/>
          <w:sz w:val="28"/>
        </w:rPr>
      </w:pPr>
    </w:p>
    <w:p w:rsidR="006A33A6" w:rsidRDefault="004E2D63">
      <w:pPr>
        <w:jc w:val="center"/>
        <w:rPr>
          <w:caps/>
          <w:imprint/>
          <w:sz w:val="36"/>
        </w:rPr>
      </w:pPr>
      <w:r>
        <w:rPr>
          <w:caps/>
          <w:imprint/>
          <w:sz w:val="36"/>
        </w:rPr>
        <w:t xml:space="preserve">С. У. Р. С. </w:t>
      </w:r>
    </w:p>
    <w:p w:rsidR="006A33A6" w:rsidRDefault="006A33A6">
      <w:pPr>
        <w:jc w:val="center"/>
        <w:rPr>
          <w:caps/>
          <w:imprint/>
          <w:sz w:val="28"/>
        </w:rPr>
      </w:pPr>
    </w:p>
    <w:p w:rsidR="006A33A6" w:rsidRDefault="004E2D63">
      <w:pPr>
        <w:jc w:val="center"/>
        <w:rPr>
          <w:rFonts w:ascii="Arial Narrow" w:hAnsi="Arial Narrow"/>
          <w:caps/>
          <w:emboss/>
          <w:sz w:val="32"/>
        </w:rPr>
      </w:pPr>
      <w:r>
        <w:rPr>
          <w:rFonts w:ascii="Arial Narrow" w:hAnsi="Arial Narrow"/>
          <w:caps/>
          <w:emboss/>
          <w:sz w:val="32"/>
        </w:rPr>
        <w:t>Нормативно – правовое обеспечение общественных объединений</w:t>
      </w:r>
    </w:p>
    <w:p w:rsidR="006A33A6" w:rsidRDefault="006A33A6">
      <w:pPr>
        <w:jc w:val="center"/>
        <w:rPr>
          <w:rFonts w:ascii="Arial Narrow" w:hAnsi="Arial Narrow"/>
          <w:caps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caps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caps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caps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caps/>
          <w:emboss/>
          <w:sz w:val="28"/>
        </w:rPr>
      </w:pPr>
    </w:p>
    <w:p w:rsidR="006A33A6" w:rsidRDefault="004E2D63">
      <w:pPr>
        <w:jc w:val="right"/>
        <w:rPr>
          <w:caps/>
          <w:emboss/>
        </w:rPr>
      </w:pPr>
      <w:r>
        <w:rPr>
          <w:caps/>
          <w:emboss/>
        </w:rPr>
        <w:t xml:space="preserve">Работа студента </w:t>
      </w:r>
    </w:p>
    <w:p w:rsidR="006A33A6" w:rsidRDefault="004E2D63">
      <w:pPr>
        <w:jc w:val="right"/>
        <w:rPr>
          <w:smallCaps/>
          <w:shadow/>
        </w:rPr>
      </w:pPr>
      <w:r>
        <w:rPr>
          <w:smallCaps/>
          <w:shadow/>
        </w:rPr>
        <w:t>Юридического факультета</w:t>
      </w:r>
    </w:p>
    <w:p w:rsidR="006A33A6" w:rsidRDefault="004E2D63">
      <w:pPr>
        <w:jc w:val="right"/>
        <w:rPr>
          <w:smallCaps/>
          <w:shadow/>
        </w:rPr>
      </w:pPr>
      <w:r>
        <w:rPr>
          <w:smallCaps/>
          <w:shadow/>
        </w:rPr>
        <w:t>Первого курса</w:t>
      </w:r>
    </w:p>
    <w:p w:rsidR="006A33A6" w:rsidRDefault="004E2D63">
      <w:pPr>
        <w:jc w:val="right"/>
        <w:rPr>
          <w:caps/>
          <w:emboss/>
        </w:rPr>
      </w:pPr>
      <w:r>
        <w:rPr>
          <w:smallCaps/>
          <w:shadow/>
        </w:rPr>
        <w:t>Первой группы</w:t>
      </w:r>
    </w:p>
    <w:p w:rsidR="006A33A6" w:rsidRDefault="004E2D63">
      <w:pPr>
        <w:jc w:val="right"/>
        <w:rPr>
          <w:i/>
          <w:smallCaps/>
          <w:emboss/>
        </w:rPr>
      </w:pPr>
      <w:r>
        <w:rPr>
          <w:i/>
          <w:smallCaps/>
          <w:emboss/>
        </w:rPr>
        <w:t xml:space="preserve">Босова А. С. </w:t>
      </w:r>
    </w:p>
    <w:p w:rsidR="006A33A6" w:rsidRDefault="004E2D63">
      <w:pPr>
        <w:jc w:val="right"/>
        <w:rPr>
          <w:i/>
          <w:caps/>
          <w:smallCaps/>
          <w:emboss/>
        </w:rPr>
      </w:pPr>
      <w:r>
        <w:rPr>
          <w:i/>
          <w:caps/>
          <w:smallCaps/>
          <w:emboss/>
        </w:rPr>
        <w:t xml:space="preserve"> </w:t>
      </w: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6A33A6">
      <w:pPr>
        <w:jc w:val="center"/>
        <w:rPr>
          <w:rFonts w:ascii="Arial Narrow" w:hAnsi="Arial Narrow"/>
          <w:smallCaps/>
          <w:outline/>
          <w:emboss/>
          <w:sz w:val="28"/>
        </w:rPr>
      </w:pPr>
    </w:p>
    <w:p w:rsidR="006A33A6" w:rsidRDefault="004E2D63">
      <w:pPr>
        <w:spacing w:line="360" w:lineRule="auto"/>
        <w:jc w:val="center"/>
        <w:rPr>
          <w:sz w:val="28"/>
        </w:rPr>
      </w:pPr>
      <w:r>
        <w:rPr>
          <w:sz w:val="28"/>
        </w:rPr>
        <w:t>Санкт-Петербург</w:t>
      </w:r>
    </w:p>
    <w:p w:rsidR="006A33A6" w:rsidRDefault="004E2D63">
      <w:pPr>
        <w:spacing w:line="360" w:lineRule="auto"/>
        <w:jc w:val="center"/>
        <w:rPr>
          <w:rFonts w:ascii="Europe" w:hAnsi="Europe"/>
          <w:sz w:val="28"/>
        </w:rPr>
      </w:pPr>
      <w:r>
        <w:rPr>
          <w:rFonts w:ascii="Europe" w:hAnsi="Europe"/>
          <w:sz w:val="28"/>
        </w:rPr>
        <w:t>1999</w:t>
      </w:r>
    </w:p>
    <w:p w:rsidR="006A33A6" w:rsidRDefault="006A33A6">
      <w:pPr>
        <w:spacing w:line="360" w:lineRule="auto"/>
        <w:jc w:val="center"/>
        <w:rPr>
          <w:caps/>
          <w:emboss/>
        </w:rPr>
      </w:pPr>
    </w:p>
    <w:p w:rsidR="006A33A6" w:rsidRDefault="004E2D63">
      <w:pPr>
        <w:jc w:val="center"/>
        <w:rPr>
          <w:caps/>
          <w:emboss/>
        </w:rPr>
      </w:pPr>
      <w:r>
        <w:rPr>
          <w:caps/>
          <w:emboss/>
        </w:rPr>
        <w:t>Вопрос №1</w:t>
      </w:r>
    </w:p>
    <w:p w:rsidR="006A33A6" w:rsidRDefault="004E2D63">
      <w:pPr>
        <w:jc w:val="center"/>
      </w:pPr>
      <w:r>
        <w:rPr>
          <w:smallCaps/>
        </w:rPr>
        <w:t>Организационно-правовые формы общественных объединений</w:t>
      </w:r>
      <w:r>
        <w:t>.</w:t>
      </w:r>
    </w:p>
    <w:p w:rsidR="006A33A6" w:rsidRDefault="006A33A6">
      <w:pPr>
        <w:jc w:val="both"/>
      </w:pPr>
    </w:p>
    <w:p w:rsidR="006A33A6" w:rsidRDefault="004E2D63">
      <w:pPr>
        <w:ind w:firstLine="720"/>
        <w:jc w:val="both"/>
      </w:pPr>
      <w:r>
        <w:t>Общественные объединения могут создаваться в одной из следующих организационно - правовых форм:</w:t>
      </w:r>
    </w:p>
    <w:p w:rsidR="006A33A6" w:rsidRDefault="004E2D63">
      <w:pPr>
        <w:jc w:val="both"/>
      </w:pPr>
      <w:r>
        <w:t xml:space="preserve">       общественная организация;</w:t>
      </w:r>
    </w:p>
    <w:p w:rsidR="006A33A6" w:rsidRDefault="004E2D63">
      <w:pPr>
        <w:jc w:val="both"/>
      </w:pPr>
      <w:r>
        <w:t xml:space="preserve">       общественное движение;</w:t>
      </w:r>
    </w:p>
    <w:p w:rsidR="006A33A6" w:rsidRDefault="004E2D63">
      <w:pPr>
        <w:jc w:val="both"/>
      </w:pPr>
      <w:r>
        <w:t xml:space="preserve">       общественный фонд;</w:t>
      </w:r>
    </w:p>
    <w:p w:rsidR="006A33A6" w:rsidRDefault="004E2D63">
      <w:pPr>
        <w:jc w:val="both"/>
      </w:pPr>
      <w:r>
        <w:t xml:space="preserve">       общественное учреждение;</w:t>
      </w:r>
    </w:p>
    <w:p w:rsidR="006A33A6" w:rsidRDefault="004E2D63">
      <w:pPr>
        <w:jc w:val="both"/>
      </w:pPr>
      <w:r>
        <w:t xml:space="preserve">       орган общественной самодеятельности.</w:t>
      </w:r>
    </w:p>
    <w:p w:rsidR="006A33A6" w:rsidRDefault="004E2D63">
      <w:pPr>
        <w:jc w:val="both"/>
      </w:pPr>
      <w:r>
        <w:t>Организационно - правовыми  формами политических общественных объединений  являются  общественная  организация (для политической организации,  в том  числе  политической  партии)  и  общественное движение (для политического движения).</w:t>
      </w:r>
    </w:p>
    <w:p w:rsidR="006A33A6" w:rsidRDefault="006A33A6">
      <w:pPr>
        <w:jc w:val="both"/>
      </w:pPr>
    </w:p>
    <w:p w:rsidR="006A33A6" w:rsidRDefault="004E2D63">
      <w:pPr>
        <w:jc w:val="center"/>
        <w:rPr>
          <w:caps/>
          <w:emboss/>
        </w:rPr>
      </w:pPr>
      <w:r>
        <w:rPr>
          <w:caps/>
          <w:emboss/>
        </w:rPr>
        <w:t>Вопрос №2</w:t>
      </w:r>
    </w:p>
    <w:p w:rsidR="006A33A6" w:rsidRDefault="004E2D63">
      <w:pPr>
        <w:pStyle w:val="a3"/>
      </w:pPr>
      <w:r>
        <w:rPr>
          <w:smallCaps/>
        </w:rPr>
        <w:t>Особенности, принципы создания и статус общественной организации, общественного движения, общественного учреждения, органа общественной самодеятельности</w:t>
      </w:r>
      <w:r>
        <w:t>.</w:t>
      </w:r>
    </w:p>
    <w:p w:rsidR="006A33A6" w:rsidRDefault="006A33A6">
      <w:pPr>
        <w:pStyle w:val="a3"/>
      </w:pPr>
    </w:p>
    <w:p w:rsidR="006A33A6" w:rsidRDefault="004E2D63">
      <w:pPr>
        <w:pStyle w:val="a3"/>
        <w:jc w:val="both"/>
        <w:rPr>
          <w:i/>
        </w:rPr>
      </w:pPr>
      <w:r>
        <w:rPr>
          <w:i/>
        </w:rPr>
        <w:t>1. Общественное движение</w:t>
      </w:r>
    </w:p>
    <w:p w:rsidR="006A33A6" w:rsidRDefault="006A33A6">
      <w:pPr>
        <w:jc w:val="both"/>
      </w:pPr>
    </w:p>
    <w:p w:rsidR="006A33A6" w:rsidRDefault="004E2D63">
      <w:pPr>
        <w:ind w:firstLine="720"/>
        <w:jc w:val="both"/>
      </w:pPr>
      <w:r>
        <w:t>Общественным движением является состоящее из участников и не имеющее членства массовое общественное объединение, преследующее социальные,  политические и иные общественно полезные цели, поддерживаемые участниками общественного движения.</w:t>
      </w:r>
    </w:p>
    <w:p w:rsidR="006A33A6" w:rsidRDefault="004E2D63">
      <w:pPr>
        <w:ind w:firstLine="720"/>
        <w:jc w:val="both"/>
      </w:pPr>
      <w:r>
        <w:t>Высшим руководящим органом общественного движения является съезд (конференция) или общее собрание. Постоянно действующим руководящим   органом общественного движения является выборный коллегиальный орган, подотчетный съезду (конференции) или общему собранию.</w:t>
      </w:r>
    </w:p>
    <w:p w:rsidR="006A33A6" w:rsidRDefault="004E2D63">
      <w:pPr>
        <w:jc w:val="both"/>
      </w:pPr>
      <w:r>
        <w:t xml:space="preserve">       </w:t>
      </w:r>
    </w:p>
    <w:p w:rsidR="006A33A6" w:rsidRDefault="004E2D63">
      <w:pPr>
        <w:jc w:val="both"/>
        <w:rPr>
          <w:i/>
        </w:rPr>
      </w:pPr>
      <w:r>
        <w:rPr>
          <w:i/>
        </w:rPr>
        <w:t>2. Общественный фонд</w:t>
      </w:r>
    </w:p>
    <w:p w:rsidR="006A33A6" w:rsidRDefault="006A33A6">
      <w:pPr>
        <w:jc w:val="both"/>
      </w:pPr>
    </w:p>
    <w:p w:rsidR="006A33A6" w:rsidRDefault="004E2D63">
      <w:pPr>
        <w:jc w:val="both"/>
      </w:pPr>
      <w:r>
        <w:t>Общественный фонд является одним из видов некоммерческих фондов и представляет собой не имеющее членства общественное объединение, цель которого заключается в формировании имущества на основе добровольных  взносов, иных не запрещенных законом поступлений  и  использовании  данного  имущества  на  общественно полезные цели.</w:t>
      </w:r>
    </w:p>
    <w:p w:rsidR="006A33A6" w:rsidRDefault="004E2D63">
      <w:pPr>
        <w:ind w:firstLine="720"/>
        <w:jc w:val="both"/>
      </w:pPr>
      <w:r>
        <w:t>Руководящий орган общественного фонда формируется его учредителями и (или) участниками либо решением учредителей общественного фонда, принятым в виде рекомендаций или персональных назначений, либо путем избрания участниками на съезде (конференции) или общем собрании.</w:t>
      </w:r>
    </w:p>
    <w:p w:rsidR="006A33A6" w:rsidRDefault="006A33A6">
      <w:pPr>
        <w:jc w:val="both"/>
      </w:pPr>
    </w:p>
    <w:p w:rsidR="006A33A6" w:rsidRDefault="004E2D63">
      <w:pPr>
        <w:jc w:val="both"/>
        <w:rPr>
          <w:i/>
        </w:rPr>
      </w:pPr>
      <w:r>
        <w:rPr>
          <w:i/>
        </w:rPr>
        <w:t>3. Общественное учреждение</w:t>
      </w:r>
    </w:p>
    <w:p w:rsidR="006A33A6" w:rsidRDefault="006A33A6">
      <w:pPr>
        <w:jc w:val="both"/>
      </w:pPr>
    </w:p>
    <w:p w:rsidR="006A33A6" w:rsidRDefault="004E2D63">
      <w:pPr>
        <w:ind w:firstLine="720"/>
        <w:jc w:val="both"/>
      </w:pPr>
      <w:r>
        <w:t>Общественным учреждением является не имеющее членства общественное объединение, ставящее своей целью оказание конкретного вида услуг, отвечающих интересам участников и соответствующих уставным целям указанного объединения.</w:t>
      </w:r>
    </w:p>
    <w:p w:rsidR="006A33A6" w:rsidRDefault="004E2D63">
      <w:pPr>
        <w:ind w:firstLine="720"/>
        <w:jc w:val="both"/>
      </w:pPr>
      <w:r>
        <w:t xml:space="preserve">Управление общественным учреждением и его имуществом осуществляется лицами, назначенными учредителем (учредителями). В соответствии с  учредительными документами в общественном учреждении может создаваться коллегиальный орган, избираемый участниками, не являющимися  учредителями данного учреждения и потребителями   его   услуг.   </w:t>
      </w:r>
    </w:p>
    <w:p w:rsidR="006A33A6" w:rsidRDefault="006A33A6">
      <w:pPr>
        <w:jc w:val="both"/>
      </w:pPr>
    </w:p>
    <w:p w:rsidR="006A33A6" w:rsidRDefault="004E2D63">
      <w:pPr>
        <w:jc w:val="both"/>
        <w:rPr>
          <w:i/>
        </w:rPr>
      </w:pPr>
      <w:r>
        <w:rPr>
          <w:i/>
        </w:rPr>
        <w:t>4. Орган общественной самодеятельности</w:t>
      </w:r>
    </w:p>
    <w:p w:rsidR="006A33A6" w:rsidRDefault="006A33A6">
      <w:pPr>
        <w:jc w:val="both"/>
      </w:pPr>
    </w:p>
    <w:p w:rsidR="006A33A6" w:rsidRDefault="004E2D63">
      <w:pPr>
        <w:ind w:firstLine="720"/>
        <w:jc w:val="both"/>
      </w:pPr>
      <w:r>
        <w:t>Органом общественной самодеятельности является не имеющее членства общественное объединение, целью которого является совместное решение различных социальных проблем, возникающих у граждан по месту жительства, работы или учебы, направленное на удовлетворение потребностей неограниченного круга лиц, чьи интересы связаны с достижением уставных целей и реализацией программ органа общественной самодеятельности по месту его создания.</w:t>
      </w:r>
    </w:p>
    <w:p w:rsidR="006A33A6" w:rsidRDefault="004E2D63">
      <w:pPr>
        <w:ind w:firstLine="720"/>
        <w:jc w:val="both"/>
      </w:pPr>
      <w:r>
        <w:t>Орган общественной самодеятельности формируется по инициативе граждан,  заинтересованных в решении указанных проблем, и строит свою работу на основе самоуправления в соответствии с уставом, принятым    на    собрании    учредителей.</w:t>
      </w:r>
    </w:p>
    <w:p w:rsidR="006A33A6" w:rsidRDefault="006A33A6">
      <w:pPr>
        <w:ind w:firstLine="720"/>
        <w:jc w:val="both"/>
      </w:pPr>
    </w:p>
    <w:p w:rsidR="006A33A6" w:rsidRDefault="004E2D63">
      <w:pPr>
        <w:jc w:val="center"/>
        <w:rPr>
          <w:caps/>
          <w:emboss/>
        </w:rPr>
      </w:pPr>
      <w:r>
        <w:rPr>
          <w:caps/>
          <w:emboss/>
        </w:rPr>
        <w:t>Вопрос №3</w:t>
      </w:r>
    </w:p>
    <w:p w:rsidR="006A33A6" w:rsidRDefault="004E2D63">
      <w:pPr>
        <w:pStyle w:val="a3"/>
        <w:rPr>
          <w:smallCaps/>
        </w:rPr>
      </w:pPr>
      <w:r>
        <w:rPr>
          <w:smallCaps/>
        </w:rPr>
        <w:t>Особенности и формы взаимодействия государства и общественных объединений</w:t>
      </w:r>
    </w:p>
    <w:p w:rsidR="006A33A6" w:rsidRDefault="006A33A6">
      <w:pPr>
        <w:jc w:val="both"/>
      </w:pPr>
    </w:p>
    <w:p w:rsidR="006A33A6" w:rsidRDefault="004E2D63">
      <w:pPr>
        <w:ind w:firstLine="720"/>
        <w:jc w:val="both"/>
      </w:pPr>
      <w:r>
        <w:t>Вмешательство органов государственной власти и их должностных лиц в деятельность общественных объединений, равно как и вмешательство общественных объединений в деятельность органов государственной власти и их должностных лиц, не допускается, за исключением случаев, предусмотренных настоящим Федеральным законом.</w:t>
      </w:r>
    </w:p>
    <w:p w:rsidR="006A33A6" w:rsidRDefault="004E2D63">
      <w:pPr>
        <w:ind w:firstLine="720"/>
        <w:jc w:val="both"/>
      </w:pPr>
      <w:r>
        <w:t>Государство обеспечивает соблюдение прав и законных интересов общественных объединений, оказывает поддержку их деятельности, законодательно регулирует предоставление им налоговых и иных льгот и преимуществ.</w:t>
      </w:r>
    </w:p>
    <w:p w:rsidR="006A33A6" w:rsidRDefault="004E2D63">
      <w:pPr>
        <w:ind w:firstLine="720"/>
        <w:jc w:val="both"/>
      </w:pPr>
      <w:r>
        <w:t>Вопросы, затрагивающие интересы общественных объединений в предусмотренных законом случаях, решаются органами государственной власти    и органами местного самоуправления с участием соответствующих общественных объединений или по согласованию с ними.</w:t>
      </w:r>
    </w:p>
    <w:p w:rsidR="006A33A6" w:rsidRDefault="004E2D63">
      <w:pPr>
        <w:ind w:firstLine="720"/>
        <w:jc w:val="both"/>
      </w:pPr>
      <w:r>
        <w:t>На работников аппаратов общественных объединений, работающих по найму, распространяется законодательство Российской Федерации о труде и законодательство Российской Федерации о социальном страховании.</w:t>
      </w:r>
    </w:p>
    <w:p w:rsidR="006A33A6" w:rsidRDefault="006A33A6">
      <w:pPr>
        <w:ind w:firstLine="720"/>
        <w:jc w:val="both"/>
      </w:pPr>
    </w:p>
    <w:p w:rsidR="006A33A6" w:rsidRDefault="004E2D63">
      <w:pPr>
        <w:jc w:val="center"/>
        <w:rPr>
          <w:caps/>
          <w:emboss/>
        </w:rPr>
      </w:pPr>
      <w:r>
        <w:rPr>
          <w:caps/>
          <w:emboss/>
        </w:rPr>
        <w:t>Вопрос №4</w:t>
      </w:r>
    </w:p>
    <w:p w:rsidR="006A33A6" w:rsidRDefault="004E2D63">
      <w:pPr>
        <w:pStyle w:val="a3"/>
        <w:rPr>
          <w:smallCaps/>
        </w:rPr>
      </w:pPr>
      <w:r>
        <w:rPr>
          <w:smallCaps/>
        </w:rPr>
        <w:t>Состав, права и обязанности учредителей, членов и участников общественного объединения</w:t>
      </w:r>
    </w:p>
    <w:p w:rsidR="006A33A6" w:rsidRDefault="006A33A6">
      <w:pPr>
        <w:jc w:val="both"/>
      </w:pPr>
    </w:p>
    <w:p w:rsidR="006A33A6" w:rsidRDefault="004E2D63">
      <w:pPr>
        <w:ind w:firstLine="720"/>
        <w:jc w:val="both"/>
      </w:pPr>
      <w:r>
        <w:t xml:space="preserve">Учредителями, членами и участниками общественных объединений могут быть граждане, достигшие  18  лет, и юридические лица, общественные  объединения, </w:t>
      </w:r>
    </w:p>
    <w:p w:rsidR="006A33A6" w:rsidRDefault="004E2D63">
      <w:pPr>
        <w:ind w:firstLine="720"/>
        <w:jc w:val="both"/>
      </w:pPr>
      <w:r>
        <w:t>Членами и участниками молодежных общественных объединений могут быть граждане, достигшие 14 лет.</w:t>
      </w:r>
    </w:p>
    <w:p w:rsidR="006A33A6" w:rsidRDefault="004E2D63">
      <w:pPr>
        <w:ind w:firstLine="720"/>
        <w:jc w:val="both"/>
      </w:pPr>
      <w:r>
        <w:t>Членами и участниками детских общественных объединений могут быть граждане, достигшие 8 лет.</w:t>
      </w:r>
    </w:p>
    <w:p w:rsidR="006A33A6" w:rsidRDefault="004E2D63">
      <w:pPr>
        <w:ind w:firstLine="720"/>
        <w:jc w:val="both"/>
      </w:pPr>
      <w:r>
        <w:t>Условия и порядок приобретения, утраты членства, включая условия выбытия из членов общественных объединений по возрасту, определяются уставами соответствующих общественных объединений.</w:t>
      </w:r>
    </w:p>
    <w:p w:rsidR="006A33A6" w:rsidRDefault="004E2D63">
      <w:pPr>
        <w:ind w:firstLine="720"/>
        <w:jc w:val="both"/>
      </w:pPr>
      <w:r>
        <w:t>Требование об  указании в официальных документах на членство или участие в тех или иных общественных объединениях не допускается. Принадлежность   или непринадлежность граждан к общественным объединениям не может служить основанием для ограничения их  прав и свобод.</w:t>
      </w:r>
    </w:p>
    <w:p w:rsidR="006A33A6" w:rsidRDefault="004E2D63">
      <w:pPr>
        <w:ind w:firstLine="720"/>
        <w:jc w:val="both"/>
      </w:pPr>
      <w:r>
        <w:t>Органы государственной власти и органы местного самоуправления не могут быть учредителями, членами и участниками общественных объединений.</w:t>
      </w:r>
    </w:p>
    <w:p w:rsidR="006A33A6" w:rsidRDefault="004E2D63">
      <w:pPr>
        <w:ind w:firstLine="720"/>
        <w:jc w:val="both"/>
      </w:pPr>
      <w:r>
        <w:t>При создании общественных объединений в иных организационно-правовых  формах права и обязанности учредителей таких объединений указываются в их уставах.</w:t>
      </w:r>
    </w:p>
    <w:p w:rsidR="006A33A6" w:rsidRDefault="006A33A6">
      <w:pPr>
        <w:ind w:firstLine="720"/>
        <w:jc w:val="both"/>
      </w:pPr>
    </w:p>
    <w:p w:rsidR="006A33A6" w:rsidRDefault="004E2D63">
      <w:pPr>
        <w:jc w:val="center"/>
        <w:rPr>
          <w:caps/>
          <w:emboss/>
        </w:rPr>
      </w:pPr>
      <w:r>
        <w:rPr>
          <w:caps/>
          <w:emboss/>
        </w:rPr>
        <w:t>Вопрос №5</w:t>
      </w:r>
    </w:p>
    <w:p w:rsidR="006A33A6" w:rsidRDefault="004E2D63">
      <w:pPr>
        <w:jc w:val="center"/>
        <w:rPr>
          <w:smallCaps/>
        </w:rPr>
      </w:pPr>
      <w:r>
        <w:rPr>
          <w:smallCaps/>
        </w:rPr>
        <w:t>Устав общественного объединения</w:t>
      </w:r>
    </w:p>
    <w:p w:rsidR="006A33A6" w:rsidRDefault="006A33A6">
      <w:pPr>
        <w:jc w:val="center"/>
        <w:rPr>
          <w:smallCaps/>
        </w:rPr>
      </w:pPr>
    </w:p>
    <w:p w:rsidR="006A33A6" w:rsidRDefault="004E2D63">
      <w:pPr>
        <w:ind w:firstLine="720"/>
      </w:pPr>
      <w:r>
        <w:t>Устав общественного объединения должен предусматривать:</w:t>
      </w:r>
    </w:p>
    <w:p w:rsidR="006A33A6" w:rsidRDefault="004E2D63">
      <w:r>
        <w:t>1. название, цели общественного объединения, его организационно-правовую форму;</w:t>
      </w:r>
    </w:p>
    <w:p w:rsidR="006A33A6" w:rsidRDefault="004E2D63">
      <w:pPr>
        <w:jc w:val="both"/>
      </w:pPr>
      <w:r>
        <w:t>2. структуру общественного объединения, руководящие и контрольно-ревизионный органы, территорию, в пределах которой данное объединение осуществляет свою деятельность;</w:t>
      </w:r>
    </w:p>
    <w:p w:rsidR="006A33A6" w:rsidRDefault="004E2D63">
      <w:pPr>
        <w:jc w:val="both"/>
      </w:pPr>
      <w:r>
        <w:t xml:space="preserve">3. условия и порядок приобретения и утраты членства в общественном объединении, права и обязанности членов данного объединения; </w:t>
      </w:r>
    </w:p>
    <w:p w:rsidR="006A33A6" w:rsidRDefault="004E2D63">
      <w:pPr>
        <w:jc w:val="both"/>
      </w:pPr>
      <w:r>
        <w:t>4. компетенцию и порядок формирования руководящих органов общественного объединения, сроки их полномочий, место нахождения постоянно действующего руководящего органа;</w:t>
      </w:r>
    </w:p>
    <w:p w:rsidR="006A33A6" w:rsidRDefault="004E2D63">
      <w:pPr>
        <w:jc w:val="both"/>
      </w:pPr>
      <w:r>
        <w:t>5. порядок внесения изменений и дополнений в устав общественного объединения;</w:t>
      </w:r>
    </w:p>
    <w:p w:rsidR="006A33A6" w:rsidRDefault="004E2D63">
      <w:pPr>
        <w:jc w:val="both"/>
      </w:pPr>
      <w:r>
        <w:t>6. источники формирования денежных средств и иного имущества общественного объединения, права общественного объединения и его структурных подразделений по управлению имуществом;</w:t>
      </w:r>
    </w:p>
    <w:p w:rsidR="006A33A6" w:rsidRDefault="004E2D63">
      <w:pPr>
        <w:jc w:val="both"/>
      </w:pPr>
      <w:r>
        <w:t>7. порядок реорганизации и (или) ликвидации общественного объединения.</w:t>
      </w:r>
    </w:p>
    <w:p w:rsidR="006A33A6" w:rsidRDefault="004E2D63">
      <w:pPr>
        <w:ind w:firstLine="720"/>
        <w:jc w:val="both"/>
      </w:pPr>
      <w:r>
        <w:t>Принадлежность общественного объединения к политическим общественным объединениям должна быть оговорена в его уставе.</w:t>
      </w:r>
    </w:p>
    <w:p w:rsidR="006A33A6" w:rsidRDefault="004E2D63">
      <w:pPr>
        <w:ind w:firstLine="720"/>
        <w:jc w:val="both"/>
      </w:pPr>
      <w:r>
        <w:t>Устав общественного объединения может содержать описание символики данного объединения.</w:t>
      </w:r>
    </w:p>
    <w:p w:rsidR="006A33A6" w:rsidRDefault="004E2D63">
      <w:pPr>
        <w:pStyle w:val="2"/>
      </w:pPr>
      <w:r>
        <w:t>В уставе могут предусматриваться и иные положения, относящиеся к деятельности общественного объединения, не противоречащие законам.</w:t>
      </w:r>
    </w:p>
    <w:p w:rsidR="006A33A6" w:rsidRDefault="006A33A6">
      <w:pPr>
        <w:pStyle w:val="2"/>
      </w:pPr>
    </w:p>
    <w:p w:rsidR="006A33A6" w:rsidRDefault="004E2D63">
      <w:pPr>
        <w:jc w:val="center"/>
        <w:rPr>
          <w:caps/>
          <w:emboss/>
        </w:rPr>
      </w:pPr>
      <w:r>
        <w:rPr>
          <w:caps/>
          <w:emboss/>
        </w:rPr>
        <w:t>Вопрос №6</w:t>
      </w:r>
    </w:p>
    <w:p w:rsidR="006A33A6" w:rsidRDefault="004E2D63">
      <w:pPr>
        <w:pStyle w:val="a4"/>
        <w:ind w:firstLine="0"/>
        <w:rPr>
          <w:smallCaps/>
        </w:rPr>
      </w:pPr>
      <w:r>
        <w:rPr>
          <w:smallCaps/>
        </w:rPr>
        <w:t>Субъекты права собственности и источники формирования средств. Виды и формы предпринимательской деятельности общественных объединений</w:t>
      </w:r>
    </w:p>
    <w:p w:rsidR="006A33A6" w:rsidRDefault="006A33A6">
      <w:pPr>
        <w:jc w:val="both"/>
      </w:pPr>
    </w:p>
    <w:p w:rsidR="006A33A6" w:rsidRDefault="004E2D63">
      <w:pPr>
        <w:jc w:val="both"/>
        <w:rPr>
          <w:i/>
        </w:rPr>
      </w:pPr>
      <w:r>
        <w:rPr>
          <w:i/>
        </w:rPr>
        <w:t>1. Источники формирования имущества общественного объединения</w:t>
      </w:r>
    </w:p>
    <w:p w:rsidR="006A33A6" w:rsidRDefault="006A33A6">
      <w:pPr>
        <w:jc w:val="both"/>
      </w:pPr>
    </w:p>
    <w:p w:rsidR="006A33A6" w:rsidRDefault="004E2D63">
      <w:pPr>
        <w:ind w:firstLine="720"/>
        <w:jc w:val="both"/>
      </w:pPr>
      <w:r>
        <w:t>Имущество общественного объединения формируется на основе вступительных  и членских взносов, если их уплата предусмотрена уставом; добровольных взносов и пожертвований; поступлений от проводимых в соответствии с уставом общественного объединения лекций, выставок, лотерей, аукционов, спортивных и иных мероприятий; доходов от предпринимательской деятельности общественного объединения; гражданско-правовых сделок; внешнеэкономической деятельности общественного объединения; других не запрещенных законом поступлений.</w:t>
      </w:r>
    </w:p>
    <w:p w:rsidR="006A33A6" w:rsidRDefault="006A33A6">
      <w:pPr>
        <w:jc w:val="both"/>
      </w:pPr>
    </w:p>
    <w:p w:rsidR="006A33A6" w:rsidRDefault="004E2D63">
      <w:pPr>
        <w:jc w:val="both"/>
        <w:rPr>
          <w:i/>
        </w:rPr>
      </w:pPr>
      <w:r>
        <w:rPr>
          <w:i/>
        </w:rPr>
        <w:t>2. Субъекты права собственности в общественных организациях</w:t>
      </w:r>
    </w:p>
    <w:p w:rsidR="006A33A6" w:rsidRDefault="006A33A6">
      <w:pPr>
        <w:jc w:val="both"/>
      </w:pPr>
    </w:p>
    <w:p w:rsidR="006A33A6" w:rsidRDefault="004E2D63">
      <w:pPr>
        <w:ind w:firstLine="720"/>
        <w:jc w:val="both"/>
      </w:pPr>
      <w:r>
        <w:t>Собственниками имущества являются общественные организации, обладающие правами юридического лица. Каждый отдельный член общественной организации не имеет права собственности на долю имущества, принадлежащего общественной организации.</w:t>
      </w:r>
    </w:p>
    <w:p w:rsidR="006A33A6" w:rsidRDefault="004E2D63">
      <w:pPr>
        <w:jc w:val="both"/>
      </w:pPr>
      <w:r>
        <w:t>.</w:t>
      </w:r>
    </w:p>
    <w:p w:rsidR="006A33A6" w:rsidRDefault="004E2D63">
      <w:pPr>
        <w:jc w:val="both"/>
        <w:rPr>
          <w:i/>
        </w:rPr>
      </w:pPr>
      <w:r>
        <w:rPr>
          <w:i/>
        </w:rPr>
        <w:t>3. Предпринимательская деятельность общественных объединений</w:t>
      </w:r>
    </w:p>
    <w:p w:rsidR="006A33A6" w:rsidRDefault="006A33A6">
      <w:pPr>
        <w:jc w:val="both"/>
      </w:pPr>
    </w:p>
    <w:p w:rsidR="006A33A6" w:rsidRDefault="004E2D63">
      <w:pPr>
        <w:ind w:firstLine="720"/>
        <w:jc w:val="both"/>
      </w:pPr>
      <w:r>
        <w:t>Общественные объединения могут осуществлять предпринимательскую  деятельность лишь постольку, поскольку это служит достижению уставных целей, ради которых они созданы.</w:t>
      </w:r>
    </w:p>
    <w:p w:rsidR="006A33A6" w:rsidRDefault="004E2D63">
      <w:pPr>
        <w:ind w:firstLine="720"/>
        <w:jc w:val="both"/>
      </w:pPr>
      <w:r>
        <w:t>Общественные объединения могут создавать хозяйственные товарищества, общества и иные хозяйственные организации, а также приобретать    имущество, предназначенное для ведения предпринимательской деятельности.</w:t>
      </w:r>
    </w:p>
    <w:p w:rsidR="006A33A6" w:rsidRDefault="004E2D63">
      <w:pPr>
        <w:ind w:firstLine="720"/>
        <w:jc w:val="both"/>
      </w:pPr>
      <w:r>
        <w:t>Доходы от предпринимательской деятельности общественных объединений  не  могут перераспределяться между членами или участниками этих объединений и должны использоваться только для достижения уставных целей. Допускается использование общественными объединениями своих средств на благотворительные цели, даже если это не указано в их уставах.</w:t>
      </w:r>
    </w:p>
    <w:p w:rsidR="006A33A6" w:rsidRDefault="006A33A6">
      <w:pPr>
        <w:jc w:val="both"/>
      </w:pPr>
      <w:bookmarkStart w:id="0" w:name="_GoBack"/>
      <w:bookmarkEnd w:id="0"/>
    </w:p>
    <w:sectPr w:rsidR="006A33A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rop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D63"/>
    <w:rsid w:val="004E2D63"/>
    <w:rsid w:val="006A33A6"/>
    <w:rsid w:val="00A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3EA4B-2D01-4D35-964B-4D894865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a4">
    <w:name w:val="Body Text Indent"/>
    <w:basedOn w:val="a"/>
    <w:semiHidden/>
    <w:pPr>
      <w:ind w:firstLine="720"/>
      <w:jc w:val="center"/>
    </w:pPr>
  </w:style>
  <w:style w:type="paragraph" w:styleId="2">
    <w:name w:val="Body Text Indent 2"/>
    <w:basedOn w:val="a"/>
    <w:semiHidden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  7</vt:lpstr>
    </vt:vector>
  </TitlesOfParts>
  <Company>СПбГУП</Company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  7</dc:title>
  <dc:subject/>
  <dc:creator>Босов Артем Станиславович</dc:creator>
  <cp:keywords/>
  <cp:lastModifiedBy>admin</cp:lastModifiedBy>
  <cp:revision>2</cp:revision>
  <dcterms:created xsi:type="dcterms:W3CDTF">2014-02-03T17:57:00Z</dcterms:created>
  <dcterms:modified xsi:type="dcterms:W3CDTF">2014-02-03T17:57:00Z</dcterms:modified>
</cp:coreProperties>
</file>