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4C" w:rsidRDefault="006C3F4C">
      <w:pPr>
        <w:jc w:val="center"/>
        <w:rPr>
          <w:sz w:val="32"/>
        </w:rPr>
      </w:pPr>
      <w:r>
        <w:rPr>
          <w:sz w:val="32"/>
        </w:rPr>
        <w:t xml:space="preserve"> Министерство образования Российской Федерации</w:t>
      </w:r>
    </w:p>
    <w:p w:rsidR="006C3F4C" w:rsidRDefault="006C3F4C">
      <w:pPr>
        <w:rPr>
          <w:sz w:val="32"/>
        </w:rPr>
      </w:pPr>
    </w:p>
    <w:p w:rsidR="006C3F4C" w:rsidRDefault="006C3F4C">
      <w:pPr>
        <w:jc w:val="center"/>
        <w:rPr>
          <w:sz w:val="32"/>
        </w:rPr>
      </w:pPr>
      <w:r>
        <w:rPr>
          <w:sz w:val="32"/>
        </w:rPr>
        <w:t>Ижевский государственный технический университет</w:t>
      </w:r>
    </w:p>
    <w:p w:rsidR="006C3F4C" w:rsidRDefault="006C3F4C">
      <w:pPr>
        <w:jc w:val="center"/>
        <w:rPr>
          <w:sz w:val="32"/>
        </w:rPr>
      </w:pPr>
    </w:p>
    <w:p w:rsidR="006C3F4C" w:rsidRDefault="006C3F4C">
      <w:pPr>
        <w:jc w:val="center"/>
        <w:rPr>
          <w:sz w:val="32"/>
        </w:rPr>
      </w:pPr>
    </w:p>
    <w:p w:rsidR="006C3F4C" w:rsidRDefault="006C3F4C">
      <w:pPr>
        <w:rPr>
          <w:sz w:val="32"/>
        </w:rPr>
      </w:pPr>
    </w:p>
    <w:p w:rsidR="006C3F4C" w:rsidRDefault="006C3F4C">
      <w:pPr>
        <w:rPr>
          <w:sz w:val="32"/>
        </w:rPr>
      </w:pPr>
    </w:p>
    <w:p w:rsidR="006C3F4C" w:rsidRDefault="006C3F4C">
      <w:pPr>
        <w:rPr>
          <w:sz w:val="32"/>
        </w:rPr>
      </w:pPr>
    </w:p>
    <w:p w:rsidR="006C3F4C" w:rsidRDefault="006C3F4C">
      <w:pPr>
        <w:jc w:val="center"/>
        <w:rPr>
          <w:b/>
          <w:sz w:val="36"/>
        </w:rPr>
      </w:pPr>
    </w:p>
    <w:p w:rsidR="006C3F4C" w:rsidRDefault="006C3F4C">
      <w:pPr>
        <w:jc w:val="center"/>
        <w:rPr>
          <w:b/>
          <w:sz w:val="36"/>
        </w:rPr>
      </w:pPr>
      <w:r>
        <w:rPr>
          <w:b/>
          <w:sz w:val="36"/>
        </w:rPr>
        <w:t>Контрольная работа</w:t>
      </w:r>
    </w:p>
    <w:p w:rsidR="006C3F4C" w:rsidRDefault="006C3F4C">
      <w:pPr>
        <w:rPr>
          <w:sz w:val="32"/>
        </w:rPr>
      </w:pPr>
    </w:p>
    <w:p w:rsidR="006C3F4C" w:rsidRDefault="006C3F4C">
      <w:pPr>
        <w:jc w:val="center"/>
        <w:rPr>
          <w:b/>
          <w:sz w:val="32"/>
        </w:rPr>
      </w:pPr>
      <w:r>
        <w:rPr>
          <w:b/>
          <w:sz w:val="32"/>
        </w:rPr>
        <w:t>по дисциплине «Страхование»</w:t>
      </w:r>
    </w:p>
    <w:p w:rsidR="006C3F4C" w:rsidRDefault="006C3F4C">
      <w:pPr>
        <w:jc w:val="center"/>
        <w:rPr>
          <w:sz w:val="32"/>
        </w:rPr>
      </w:pPr>
    </w:p>
    <w:p w:rsidR="006C3F4C" w:rsidRDefault="006C3F4C">
      <w:pPr>
        <w:jc w:val="center"/>
      </w:pPr>
      <w:r>
        <w:rPr>
          <w:b/>
          <w:sz w:val="32"/>
        </w:rPr>
        <w:t>Тема: «Нормы Гражданского Кодекса Российской Федерации, регулирующие вопросы страхования и страховой деятельности»</w:t>
      </w:r>
    </w:p>
    <w:p w:rsidR="006C3F4C" w:rsidRDefault="006C3F4C">
      <w:pPr>
        <w:ind w:left="720" w:firstLine="567"/>
      </w:pPr>
    </w:p>
    <w:p w:rsidR="006C3F4C" w:rsidRDefault="006C3F4C">
      <w:pPr>
        <w:ind w:left="720" w:firstLine="567"/>
      </w:pPr>
    </w:p>
    <w:p w:rsidR="006C3F4C" w:rsidRDefault="006C3F4C">
      <w:pPr>
        <w:ind w:left="720" w:firstLine="567"/>
      </w:pPr>
    </w:p>
    <w:p w:rsidR="006C3F4C" w:rsidRDefault="006C3F4C">
      <w:pPr>
        <w:ind w:left="720" w:firstLine="567"/>
      </w:pPr>
    </w:p>
    <w:p w:rsidR="006C3F4C" w:rsidRDefault="006C3F4C">
      <w:pPr>
        <w:ind w:left="720" w:firstLine="567"/>
      </w:pPr>
    </w:p>
    <w:p w:rsidR="006C3F4C" w:rsidRDefault="006C3F4C">
      <w:pPr>
        <w:ind w:left="720" w:firstLine="567"/>
      </w:pPr>
    </w:p>
    <w:p w:rsidR="006C3F4C" w:rsidRDefault="006C3F4C">
      <w:pPr>
        <w:ind w:left="2880" w:firstLine="567"/>
        <w:rPr>
          <w:sz w:val="32"/>
        </w:rPr>
      </w:pPr>
    </w:p>
    <w:p w:rsidR="006C3F4C" w:rsidRDefault="006C3F4C">
      <w:pPr>
        <w:ind w:left="2880"/>
        <w:rPr>
          <w:sz w:val="32"/>
        </w:rPr>
      </w:pPr>
      <w:r>
        <w:rPr>
          <w:sz w:val="32"/>
        </w:rPr>
        <w:t xml:space="preserve">Выполнил слушатель группы № </w:t>
      </w:r>
    </w:p>
    <w:p w:rsidR="006C3F4C" w:rsidRDefault="006C3F4C">
      <w:pPr>
        <w:ind w:left="2880"/>
        <w:rPr>
          <w:sz w:val="32"/>
        </w:rPr>
      </w:pPr>
    </w:p>
    <w:p w:rsidR="006C3F4C" w:rsidRDefault="006C3F4C">
      <w:pPr>
        <w:ind w:left="2880"/>
        <w:rPr>
          <w:sz w:val="32"/>
        </w:rPr>
      </w:pPr>
    </w:p>
    <w:p w:rsidR="006C3F4C" w:rsidRDefault="006C3F4C">
      <w:pPr>
        <w:ind w:left="2880"/>
        <w:rPr>
          <w:sz w:val="32"/>
        </w:rPr>
      </w:pPr>
    </w:p>
    <w:p w:rsidR="006C3F4C" w:rsidRDefault="006C3F4C">
      <w:pPr>
        <w:ind w:left="2880"/>
        <w:rPr>
          <w:sz w:val="32"/>
        </w:rPr>
      </w:pPr>
      <w:r>
        <w:rPr>
          <w:sz w:val="32"/>
        </w:rPr>
        <w:t>Проверил преподаватель</w:t>
      </w:r>
    </w:p>
    <w:p w:rsidR="006C3F4C" w:rsidRDefault="006C3F4C">
      <w:pPr>
        <w:ind w:left="2880"/>
        <w:rPr>
          <w:sz w:val="32"/>
        </w:rPr>
      </w:pPr>
    </w:p>
    <w:p w:rsidR="006C3F4C" w:rsidRDefault="006C3F4C">
      <w:pPr>
        <w:ind w:left="720"/>
        <w:rPr>
          <w:sz w:val="32"/>
        </w:rPr>
      </w:pPr>
    </w:p>
    <w:p w:rsidR="006C3F4C" w:rsidRDefault="006C3F4C"/>
    <w:p w:rsidR="006C3F4C" w:rsidRDefault="006C3F4C"/>
    <w:p w:rsidR="006C3F4C" w:rsidRDefault="006C3F4C"/>
    <w:p w:rsidR="006C3F4C" w:rsidRDefault="006C3F4C">
      <w:pPr>
        <w:jc w:val="center"/>
        <w:rPr>
          <w:sz w:val="32"/>
        </w:rPr>
      </w:pPr>
    </w:p>
    <w:p w:rsidR="006C3F4C" w:rsidRDefault="006C3F4C">
      <w:pPr>
        <w:rPr>
          <w:sz w:val="32"/>
        </w:rPr>
      </w:pPr>
    </w:p>
    <w:p w:rsidR="006C3F4C" w:rsidRDefault="006C3F4C">
      <w:pPr>
        <w:jc w:val="center"/>
        <w:rPr>
          <w:sz w:val="32"/>
        </w:rPr>
      </w:pPr>
      <w:r>
        <w:rPr>
          <w:sz w:val="32"/>
        </w:rPr>
        <w:t>Ижевск</w:t>
      </w:r>
    </w:p>
    <w:p w:rsidR="006C3F4C" w:rsidRDefault="006C3F4C">
      <w:pPr>
        <w:jc w:val="center"/>
        <w:rPr>
          <w:sz w:val="32"/>
        </w:rPr>
      </w:pPr>
      <w:r>
        <w:rPr>
          <w:sz w:val="32"/>
        </w:rPr>
        <w:t>2001 год</w:t>
      </w:r>
    </w:p>
    <w:p w:rsidR="006C3F4C" w:rsidRDefault="006C3F4C"/>
    <w:p w:rsidR="006C3F4C" w:rsidRDefault="006C3F4C">
      <w:pPr>
        <w:jc w:val="center"/>
        <w:rPr>
          <w:b/>
          <w:bCs/>
          <w:sz w:val="28"/>
        </w:rPr>
      </w:pPr>
      <w:r>
        <w:rPr>
          <w:b/>
          <w:bCs/>
          <w:sz w:val="28"/>
        </w:rPr>
        <w:t>Содержание.</w:t>
      </w:r>
    </w:p>
    <w:p w:rsidR="006C3F4C" w:rsidRDefault="006C3F4C">
      <w:pPr>
        <w:rPr>
          <w:sz w:val="28"/>
        </w:rPr>
      </w:pPr>
    </w:p>
    <w:p w:rsidR="006C3F4C" w:rsidRDefault="006C3F4C">
      <w:pPr>
        <w:ind w:left="7080" w:firstLine="708"/>
        <w:rPr>
          <w:sz w:val="28"/>
        </w:rPr>
      </w:pPr>
      <w:r>
        <w:rPr>
          <w:sz w:val="28"/>
        </w:rPr>
        <w:t>Стр.</w:t>
      </w:r>
    </w:p>
    <w:p w:rsidR="006C3F4C" w:rsidRDefault="006C3F4C">
      <w:pPr>
        <w:rPr>
          <w:sz w:val="28"/>
        </w:rPr>
      </w:pPr>
    </w:p>
    <w:p w:rsidR="006C3F4C" w:rsidRDefault="006C3F4C">
      <w:pPr>
        <w:rPr>
          <w:sz w:val="28"/>
        </w:rPr>
      </w:pPr>
    </w:p>
    <w:p w:rsidR="006C3F4C" w:rsidRDefault="006C3F4C">
      <w:r>
        <w:t>Введение</w:t>
      </w:r>
      <w:r>
        <w:tab/>
      </w:r>
      <w:r>
        <w:tab/>
      </w:r>
      <w:r>
        <w:tab/>
      </w:r>
      <w:r>
        <w:tab/>
      </w:r>
      <w:r>
        <w:tab/>
      </w:r>
      <w:r>
        <w:tab/>
      </w:r>
      <w:r>
        <w:tab/>
      </w:r>
      <w:r>
        <w:tab/>
      </w:r>
      <w:r>
        <w:tab/>
      </w:r>
      <w:r>
        <w:tab/>
        <w:t>3</w:t>
      </w:r>
    </w:p>
    <w:p w:rsidR="006C3F4C" w:rsidRDefault="006C3F4C"/>
    <w:p w:rsidR="006C3F4C" w:rsidRDefault="006C3F4C">
      <w:pPr>
        <w:pStyle w:val="a4"/>
        <w:numPr>
          <w:ilvl w:val="0"/>
          <w:numId w:val="7"/>
        </w:numPr>
        <w:tabs>
          <w:tab w:val="clear" w:pos="4677"/>
          <w:tab w:val="clear" w:pos="9355"/>
        </w:tabs>
      </w:pPr>
      <w:r>
        <w:t>Добровольное и обязательное страхование</w:t>
      </w:r>
      <w:r>
        <w:tab/>
      </w:r>
      <w:r>
        <w:tab/>
      </w:r>
      <w:r>
        <w:tab/>
      </w:r>
      <w:r>
        <w:tab/>
        <w:t>4</w:t>
      </w:r>
    </w:p>
    <w:p w:rsidR="006C3F4C" w:rsidRDefault="006C3F4C">
      <w:pPr>
        <w:pStyle w:val="a4"/>
        <w:numPr>
          <w:ilvl w:val="0"/>
          <w:numId w:val="7"/>
        </w:numPr>
        <w:tabs>
          <w:tab w:val="clear" w:pos="4677"/>
          <w:tab w:val="clear" w:pos="9355"/>
        </w:tabs>
      </w:pPr>
      <w:r>
        <w:t>Виды страхования</w:t>
      </w:r>
      <w:r>
        <w:tab/>
      </w:r>
      <w:r>
        <w:tab/>
      </w:r>
      <w:r>
        <w:tab/>
      </w:r>
      <w:r>
        <w:tab/>
      </w:r>
      <w:r>
        <w:tab/>
      </w:r>
      <w:r>
        <w:tab/>
      </w:r>
      <w:r>
        <w:tab/>
      </w:r>
      <w:r>
        <w:tab/>
        <w:t>5</w:t>
      </w:r>
    </w:p>
    <w:p w:rsidR="006C3F4C" w:rsidRDefault="006C3F4C">
      <w:pPr>
        <w:pStyle w:val="a4"/>
        <w:numPr>
          <w:ilvl w:val="0"/>
          <w:numId w:val="7"/>
        </w:numPr>
        <w:tabs>
          <w:tab w:val="clear" w:pos="4677"/>
          <w:tab w:val="clear" w:pos="9355"/>
        </w:tabs>
      </w:pPr>
      <w:r>
        <w:t>Страховщик</w:t>
      </w:r>
      <w:r>
        <w:tab/>
      </w:r>
      <w:r>
        <w:tab/>
      </w:r>
      <w:r>
        <w:tab/>
      </w:r>
      <w:r>
        <w:tab/>
      </w:r>
      <w:r>
        <w:tab/>
      </w:r>
      <w:r>
        <w:tab/>
      </w:r>
      <w:r>
        <w:tab/>
      </w:r>
      <w:r>
        <w:tab/>
      </w:r>
      <w:r>
        <w:tab/>
        <w:t>7</w:t>
      </w:r>
    </w:p>
    <w:p w:rsidR="006C3F4C" w:rsidRDefault="006C3F4C">
      <w:pPr>
        <w:pStyle w:val="a4"/>
        <w:numPr>
          <w:ilvl w:val="0"/>
          <w:numId w:val="7"/>
        </w:numPr>
        <w:tabs>
          <w:tab w:val="clear" w:pos="4677"/>
          <w:tab w:val="clear" w:pos="9355"/>
        </w:tabs>
      </w:pPr>
      <w:r>
        <w:t>Договор страхования</w:t>
      </w:r>
      <w:r>
        <w:tab/>
      </w:r>
      <w:r>
        <w:tab/>
      </w:r>
      <w:r>
        <w:tab/>
      </w:r>
      <w:r>
        <w:tab/>
      </w:r>
      <w:r>
        <w:tab/>
      </w:r>
      <w:r>
        <w:tab/>
      </w:r>
      <w:r>
        <w:tab/>
        <w:t>7</w:t>
      </w:r>
    </w:p>
    <w:p w:rsidR="006C3F4C" w:rsidRDefault="006C3F4C">
      <w:pPr>
        <w:pStyle w:val="a4"/>
        <w:numPr>
          <w:ilvl w:val="0"/>
          <w:numId w:val="7"/>
        </w:numPr>
        <w:tabs>
          <w:tab w:val="clear" w:pos="4677"/>
          <w:tab w:val="clear" w:pos="9355"/>
        </w:tabs>
      </w:pPr>
      <w:r>
        <w:t>Оценка страхового риска</w:t>
      </w:r>
      <w:r>
        <w:tab/>
      </w:r>
      <w:r>
        <w:tab/>
      </w:r>
      <w:r>
        <w:tab/>
      </w:r>
      <w:r>
        <w:tab/>
      </w:r>
      <w:r>
        <w:tab/>
      </w:r>
      <w:r>
        <w:tab/>
      </w:r>
      <w:r>
        <w:tab/>
        <w:t>9</w:t>
      </w:r>
    </w:p>
    <w:p w:rsidR="006C3F4C" w:rsidRDefault="006C3F4C">
      <w:pPr>
        <w:pStyle w:val="a4"/>
        <w:numPr>
          <w:ilvl w:val="0"/>
          <w:numId w:val="7"/>
        </w:numPr>
        <w:tabs>
          <w:tab w:val="clear" w:pos="4677"/>
          <w:tab w:val="clear" w:pos="9355"/>
        </w:tabs>
      </w:pPr>
      <w:r>
        <w:t>Тайна страхования</w:t>
      </w:r>
      <w:r>
        <w:tab/>
      </w:r>
      <w:r>
        <w:tab/>
      </w:r>
      <w:r>
        <w:tab/>
      </w:r>
      <w:r>
        <w:tab/>
      </w:r>
      <w:r>
        <w:tab/>
      </w:r>
      <w:r>
        <w:tab/>
      </w:r>
      <w:r>
        <w:tab/>
      </w:r>
      <w:r>
        <w:tab/>
        <w:t>10</w:t>
      </w:r>
    </w:p>
    <w:p w:rsidR="006C3F4C" w:rsidRDefault="006C3F4C">
      <w:pPr>
        <w:pStyle w:val="a4"/>
        <w:numPr>
          <w:ilvl w:val="0"/>
          <w:numId w:val="7"/>
        </w:numPr>
        <w:tabs>
          <w:tab w:val="clear" w:pos="4677"/>
          <w:tab w:val="clear" w:pos="9355"/>
        </w:tabs>
      </w:pPr>
      <w:r>
        <w:t>Страховая сумма</w:t>
      </w:r>
      <w:r>
        <w:tab/>
      </w:r>
      <w:r>
        <w:tab/>
      </w:r>
      <w:r>
        <w:tab/>
      </w:r>
      <w:r>
        <w:tab/>
      </w:r>
      <w:r>
        <w:tab/>
      </w:r>
      <w:r>
        <w:tab/>
      </w:r>
      <w:r>
        <w:tab/>
      </w:r>
      <w:r>
        <w:tab/>
        <w:t>10</w:t>
      </w:r>
    </w:p>
    <w:p w:rsidR="006C3F4C" w:rsidRDefault="006C3F4C">
      <w:pPr>
        <w:pStyle w:val="a4"/>
        <w:numPr>
          <w:ilvl w:val="0"/>
          <w:numId w:val="7"/>
        </w:numPr>
        <w:tabs>
          <w:tab w:val="clear" w:pos="4677"/>
          <w:tab w:val="clear" w:pos="9355"/>
        </w:tabs>
      </w:pPr>
      <w:r>
        <w:t>Наступление страхового случая</w:t>
      </w:r>
      <w:r>
        <w:tab/>
      </w:r>
      <w:r>
        <w:tab/>
      </w:r>
      <w:r>
        <w:tab/>
      </w:r>
      <w:r>
        <w:tab/>
      </w:r>
      <w:r>
        <w:tab/>
      </w:r>
      <w:r>
        <w:tab/>
        <w:t>11</w:t>
      </w:r>
    </w:p>
    <w:p w:rsidR="006C3F4C" w:rsidRDefault="006C3F4C">
      <w:pPr>
        <w:pStyle w:val="a4"/>
        <w:tabs>
          <w:tab w:val="clear" w:pos="4677"/>
          <w:tab w:val="clear" w:pos="9355"/>
        </w:tabs>
      </w:pPr>
    </w:p>
    <w:p w:rsidR="006C3F4C" w:rsidRDefault="006C3F4C">
      <w:pPr>
        <w:pStyle w:val="a4"/>
        <w:tabs>
          <w:tab w:val="clear" w:pos="4677"/>
          <w:tab w:val="clear" w:pos="9355"/>
        </w:tabs>
      </w:pPr>
      <w:r>
        <w:t>Заключение</w:t>
      </w:r>
      <w:r>
        <w:tab/>
      </w:r>
      <w:r>
        <w:tab/>
      </w:r>
      <w:r>
        <w:tab/>
      </w:r>
      <w:r>
        <w:tab/>
      </w:r>
      <w:r>
        <w:tab/>
      </w:r>
      <w:r>
        <w:tab/>
      </w:r>
      <w:r>
        <w:tab/>
      </w:r>
      <w:r>
        <w:tab/>
      </w:r>
      <w:r>
        <w:tab/>
      </w:r>
      <w:r>
        <w:tab/>
        <w:t>12</w:t>
      </w:r>
    </w:p>
    <w:p w:rsidR="006C3F4C" w:rsidRDefault="006C3F4C">
      <w:pPr>
        <w:pStyle w:val="a4"/>
        <w:tabs>
          <w:tab w:val="clear" w:pos="4677"/>
          <w:tab w:val="clear" w:pos="9355"/>
        </w:tabs>
      </w:pPr>
      <w:r>
        <w:t>Литература</w:t>
      </w:r>
      <w:r>
        <w:tab/>
      </w:r>
      <w:r>
        <w:tab/>
      </w:r>
      <w:r>
        <w:tab/>
      </w:r>
      <w:r>
        <w:tab/>
      </w:r>
      <w:r>
        <w:tab/>
      </w:r>
      <w:r>
        <w:tab/>
      </w:r>
      <w:r>
        <w:tab/>
      </w:r>
      <w:r>
        <w:tab/>
      </w:r>
      <w:r>
        <w:tab/>
      </w:r>
      <w:r>
        <w:tab/>
        <w:t>13</w:t>
      </w:r>
    </w:p>
    <w:p w:rsidR="006C3F4C" w:rsidRDefault="006C3F4C"/>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rPr>
          <w:sz w:val="28"/>
        </w:rPr>
      </w:pPr>
    </w:p>
    <w:p w:rsidR="006C3F4C" w:rsidRDefault="006C3F4C">
      <w:pPr>
        <w:pStyle w:val="a3"/>
        <w:rPr>
          <w:sz w:val="24"/>
        </w:rPr>
      </w:pPr>
      <w:r>
        <w:br w:type="page"/>
      </w:r>
      <w:r>
        <w:rPr>
          <w:sz w:val="24"/>
        </w:rPr>
        <w:t>Страхование – одна из древнейших категорий общественных отношений, необходимый элемент производственных отношений. Оно связано с возмещением материальных потерь в процессе общественного производства. Перераспределительные отношения, присущие страхованию, связаны, с одной стороны, с формированием страхового фонда с помощью заранее фиксированных платежей, с другой – с возмещением ущерба из этого фонда участникам страхование. Для практического осуществления страхования, для приведения его в действие необходимы индивидуальные конкретные страховые отношения с каждым страхователем. Это становится возможным только с помощью законодательных и подзаконных актов, ведомственных инструктивных и методических материалов, которые призваны регулировать указанные страховые отношения. В индивидуальных правоотношениях страховщика с каждым страхователем появляется юридическая взаимосвязь. Страховые отношения при их практической реализации должны принимать юридическую форму.</w:t>
      </w:r>
    </w:p>
    <w:p w:rsidR="006C3F4C" w:rsidRDefault="006C3F4C">
      <w:pPr>
        <w:ind w:firstLine="540"/>
        <w:jc w:val="both"/>
      </w:pPr>
      <w:r>
        <w:t>Все правовые отношения, связанные с проведением страхования, можно подразделить на две группы: правоотношения, регулирующие собственно страхование, т.е. процесс формирования и использования страхового фонда, и правоотношения, возникающие по поводу организации страхового дела, т.е. деятельности страховщиков, их взаимосвязи с банками, бюджетом, органами государственного управления. Принято считать. Что только первая группа правоотношений охватывается сферой гражданского права, а вторая – государственного, административного, финансового, уголовного, процессуального и других отраслей права. В качестве объектов страховых отношений выступают материальные и денежные ценности (имущество, доходы, риски предпринимательской деятельности, гражданская ответственность по поводу возможного нанесения вреда), а также нематериальные блага человека – жизнь, здоровье, трудоспособность, т.е. риск потери семейных доходов в связи с утратой здоровья или наступлением смерти в период страхования. Субъектами страховых отношений являются стороны, участвующие в страховании: страховщики, страхователи и другие лица (получатели страхового возмещения). Все это свидетельствует о принадлежности страховых правоотношений к сфере гражданского права. Поэтому вопросы страхования и страховой деятельности на территории Российской федерации регулируются, в первую очередь, нормами Гражданского Кодекса Российской Федерации</w:t>
      </w:r>
      <w:r>
        <w:br w:type="page"/>
        <w:t>Гражданским Кодексом Российской Федерации определены нормы, регулирующие вопросы страхования и страховой деятельности на территории Российской Федерации. Глава 48 второй части ГК РФ называется «Страхование» регулирует правовые отношения, связанные с проведением страхования.</w:t>
      </w:r>
    </w:p>
    <w:p w:rsidR="006C3F4C" w:rsidRDefault="006C3F4C">
      <w:pPr>
        <w:ind w:firstLine="540"/>
        <w:jc w:val="both"/>
      </w:pPr>
    </w:p>
    <w:p w:rsidR="006C3F4C" w:rsidRDefault="006C3F4C">
      <w:pPr>
        <w:ind w:firstLine="540"/>
        <w:jc w:val="both"/>
      </w:pPr>
    </w:p>
    <w:p w:rsidR="006C3F4C" w:rsidRDefault="006C3F4C">
      <w:pPr>
        <w:numPr>
          <w:ilvl w:val="0"/>
          <w:numId w:val="1"/>
        </w:numPr>
        <w:autoSpaceDE w:val="0"/>
        <w:autoSpaceDN w:val="0"/>
        <w:adjustRightInd w:val="0"/>
        <w:spacing w:before="120"/>
        <w:jc w:val="both"/>
        <w:rPr>
          <w:b/>
          <w:bCs/>
          <w:u w:val="single"/>
        </w:rPr>
      </w:pPr>
      <w:r>
        <w:rPr>
          <w:b/>
          <w:bCs/>
          <w:u w:val="single"/>
        </w:rPr>
        <w:t>Добровольное и обязательное страхование.</w:t>
      </w:r>
    </w:p>
    <w:p w:rsidR="006C3F4C" w:rsidRDefault="006C3F4C">
      <w:pPr>
        <w:autoSpaceDE w:val="0"/>
        <w:autoSpaceDN w:val="0"/>
        <w:adjustRightInd w:val="0"/>
        <w:spacing w:before="120"/>
        <w:jc w:val="both"/>
        <w:rPr>
          <w:b/>
          <w:bCs/>
          <w:u w:val="single"/>
        </w:rPr>
      </w:pPr>
    </w:p>
    <w:p w:rsidR="006C3F4C" w:rsidRDefault="006C3F4C">
      <w:pPr>
        <w:autoSpaceDE w:val="0"/>
        <w:autoSpaceDN w:val="0"/>
        <w:adjustRightInd w:val="0"/>
        <w:ind w:firstLine="540"/>
        <w:jc w:val="both"/>
        <w:rPr>
          <w:szCs w:val="20"/>
        </w:rPr>
      </w:pPr>
      <w:r>
        <w:t>Ст.927 ГК РФ определено, что страхование может быть добровольным и обязательным.</w:t>
      </w:r>
      <w:r>
        <w:rPr>
          <w:szCs w:val="20"/>
        </w:rPr>
        <w:t xml:space="preserve"> «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страховой организацией (страховщиком).</w:t>
      </w:r>
      <w:r>
        <w:t xml:space="preserve"> </w:t>
      </w:r>
      <w:r>
        <w:rPr>
          <w:szCs w:val="20"/>
        </w:rPr>
        <w:t>Договор личного страхования является публичным договором (статья 426).</w:t>
      </w:r>
    </w:p>
    <w:p w:rsidR="006C3F4C" w:rsidRDefault="006C3F4C">
      <w:pPr>
        <w:autoSpaceDE w:val="0"/>
        <w:autoSpaceDN w:val="0"/>
        <w:adjustRightInd w:val="0"/>
        <w:ind w:firstLine="540"/>
        <w:jc w:val="both"/>
        <w:rPr>
          <w:szCs w:val="20"/>
        </w:rPr>
      </w:pPr>
      <w:r>
        <w:rPr>
          <w:szCs w:val="20"/>
        </w:rPr>
        <w:t xml:space="preserve">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(обязательное страхование),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 </w:t>
      </w:r>
    </w:p>
    <w:p w:rsidR="006C3F4C" w:rsidRDefault="006C3F4C">
      <w:pPr>
        <w:autoSpaceDE w:val="0"/>
        <w:autoSpaceDN w:val="0"/>
        <w:adjustRightInd w:val="0"/>
        <w:ind w:firstLine="540"/>
        <w:jc w:val="both"/>
        <w:rPr>
          <w:b/>
          <w:bCs/>
          <w:szCs w:val="20"/>
        </w:rPr>
      </w:pPr>
      <w:r>
        <w:rPr>
          <w:szCs w:val="20"/>
        </w:rPr>
        <w:t>Законом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 (ст.935 –937).</w:t>
      </w:r>
    </w:p>
    <w:p w:rsidR="006C3F4C" w:rsidRDefault="006C3F4C">
      <w:pPr>
        <w:autoSpaceDE w:val="0"/>
        <w:autoSpaceDN w:val="0"/>
        <w:adjustRightInd w:val="0"/>
        <w:jc w:val="both"/>
      </w:pPr>
      <w:r>
        <w:rPr>
          <w:szCs w:val="20"/>
        </w:rPr>
        <w:t>Законом на указанных в нем лиц может быть возложена обязанность страховать:</w:t>
      </w:r>
    </w:p>
    <w:p w:rsidR="006C3F4C" w:rsidRDefault="006C3F4C">
      <w:pPr>
        <w:numPr>
          <w:ilvl w:val="1"/>
          <w:numId w:val="1"/>
        </w:numPr>
        <w:autoSpaceDE w:val="0"/>
        <w:autoSpaceDN w:val="0"/>
        <w:adjustRightInd w:val="0"/>
        <w:jc w:val="both"/>
      </w:pPr>
      <w:r>
        <w:rPr>
          <w:szCs w:val="20"/>
        </w:rPr>
        <w:t>жизнь, здоровье или имущество других определенных в законе лиц на случай причинения вреда их жизни, здоровью или имуществу;</w:t>
      </w:r>
    </w:p>
    <w:p w:rsidR="006C3F4C" w:rsidRDefault="006C3F4C">
      <w:pPr>
        <w:numPr>
          <w:ilvl w:val="1"/>
          <w:numId w:val="1"/>
        </w:numPr>
        <w:autoSpaceDE w:val="0"/>
        <w:autoSpaceDN w:val="0"/>
        <w:adjustRightInd w:val="0"/>
        <w:jc w:val="both"/>
      </w:pPr>
      <w:r>
        <w:rPr>
          <w:szCs w:val="20"/>
        </w:rP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6C3F4C" w:rsidRDefault="006C3F4C">
      <w:pPr>
        <w:autoSpaceDE w:val="0"/>
        <w:autoSpaceDN w:val="0"/>
        <w:adjustRightInd w:val="0"/>
        <w:ind w:firstLine="540"/>
        <w:jc w:val="both"/>
      </w:pPr>
      <w:r>
        <w:rPr>
          <w:szCs w:val="20"/>
        </w:rPr>
        <w:t>Обязанность страховать свою жизнь или здоровье не может быть возложена на гражданина по закону.</w:t>
      </w:r>
    </w:p>
    <w:p w:rsidR="006C3F4C" w:rsidRDefault="006C3F4C">
      <w:pPr>
        <w:autoSpaceDE w:val="0"/>
        <w:autoSpaceDN w:val="0"/>
        <w:adjustRightInd w:val="0"/>
        <w:ind w:firstLine="540"/>
        <w:jc w:val="both"/>
      </w:pPr>
      <w:r>
        <w:rPr>
          <w:szCs w:val="20"/>
        </w:rPr>
        <w:t>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6C3F4C" w:rsidRDefault="006C3F4C">
      <w:pPr>
        <w:autoSpaceDE w:val="0"/>
        <w:autoSpaceDN w:val="0"/>
        <w:adjustRightInd w:val="0"/>
        <w:ind w:firstLine="540"/>
        <w:jc w:val="both"/>
      </w:pPr>
      <w:r>
        <w:rPr>
          <w:szCs w:val="20"/>
        </w:rPr>
        <w:t>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учредительных документах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статьей 937 настоящего Кодекса.</w:t>
      </w:r>
    </w:p>
    <w:p w:rsidR="006C3F4C" w:rsidRDefault="006C3F4C">
      <w:pPr>
        <w:autoSpaceDE w:val="0"/>
        <w:autoSpaceDN w:val="0"/>
        <w:adjustRightInd w:val="0"/>
        <w:ind w:firstLine="540"/>
        <w:jc w:val="both"/>
      </w:pPr>
      <w:r>
        <w:rPr>
          <w:szCs w:val="20"/>
        </w:rPr>
        <w:t>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 ( ст.936).</w:t>
      </w:r>
    </w:p>
    <w:p w:rsidR="006C3F4C" w:rsidRDefault="006C3F4C">
      <w:pPr>
        <w:autoSpaceDE w:val="0"/>
        <w:autoSpaceDN w:val="0"/>
        <w:adjustRightInd w:val="0"/>
        <w:ind w:left="284" w:firstLine="256"/>
        <w:jc w:val="both"/>
        <w:rPr>
          <w:szCs w:val="20"/>
        </w:rPr>
      </w:pPr>
      <w:r>
        <w:rPr>
          <w:szCs w:val="20"/>
        </w:rPr>
        <w:t>Обязательное страхование осуществляется за счет страхователя, за исключением</w:t>
      </w:r>
    </w:p>
    <w:p w:rsidR="006C3F4C" w:rsidRDefault="006C3F4C">
      <w:pPr>
        <w:autoSpaceDE w:val="0"/>
        <w:autoSpaceDN w:val="0"/>
        <w:adjustRightInd w:val="0"/>
        <w:jc w:val="both"/>
      </w:pPr>
      <w:r>
        <w:rPr>
          <w:szCs w:val="20"/>
        </w:rPr>
        <w:t>обязательного страхования пассажиров, которое в предусмотренных законом случаях может осуществляться за их счет.</w:t>
      </w:r>
    </w:p>
    <w:p w:rsidR="006C3F4C" w:rsidRDefault="006C3F4C">
      <w:pPr>
        <w:autoSpaceDE w:val="0"/>
        <w:autoSpaceDN w:val="0"/>
        <w:adjustRightInd w:val="0"/>
        <w:ind w:firstLine="540"/>
        <w:jc w:val="both"/>
        <w:rPr>
          <w:szCs w:val="20"/>
        </w:rPr>
      </w:pPr>
      <w:r>
        <w:rPr>
          <w:szCs w:val="20"/>
        </w:rPr>
        <w:t>Объекты, подлежащие обязательному страхованию, риски, от которых они должны быть застрахованы, и минимальные размеры страховых сумм определяются законом, а в случае, предусмотренном пунктом 3 статьи 935 настоящего Кодекса, законом или в установленном им порядке.</w:t>
      </w:r>
    </w:p>
    <w:p w:rsidR="006C3F4C" w:rsidRDefault="006C3F4C">
      <w:pPr>
        <w:autoSpaceDE w:val="0"/>
        <w:autoSpaceDN w:val="0"/>
        <w:adjustRightInd w:val="0"/>
        <w:ind w:firstLine="540"/>
        <w:jc w:val="both"/>
        <w:rPr>
          <w:szCs w:val="20"/>
        </w:rPr>
      </w:pPr>
      <w:r>
        <w:rPr>
          <w:szCs w:val="20"/>
        </w:rPr>
        <w:t>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имущества государственных служащих отдельных категорий. (ст.969).</w:t>
      </w:r>
    </w:p>
    <w:p w:rsidR="006C3F4C" w:rsidRDefault="006C3F4C">
      <w:pPr>
        <w:autoSpaceDE w:val="0"/>
        <w:autoSpaceDN w:val="0"/>
        <w:adjustRightInd w:val="0"/>
        <w:jc w:val="both"/>
      </w:pPr>
    </w:p>
    <w:p w:rsidR="006C3F4C" w:rsidRDefault="006C3F4C">
      <w:pPr>
        <w:pStyle w:val="20"/>
        <w:spacing w:before="0"/>
        <w:jc w:val="both"/>
      </w:pPr>
      <w:r>
        <w:t>Согласно статье 928 ГК РФ не допускается страхование:</w:t>
      </w:r>
    </w:p>
    <w:p w:rsidR="006C3F4C" w:rsidRDefault="006C3F4C">
      <w:pPr>
        <w:pStyle w:val="20"/>
        <w:numPr>
          <w:ilvl w:val="0"/>
          <w:numId w:val="2"/>
        </w:numPr>
        <w:spacing w:before="0"/>
        <w:jc w:val="both"/>
        <w:rPr>
          <w:szCs w:val="20"/>
        </w:rPr>
      </w:pPr>
      <w:r>
        <w:rPr>
          <w:szCs w:val="20"/>
        </w:rPr>
        <w:t>противоправных интересов;</w:t>
      </w:r>
    </w:p>
    <w:p w:rsidR="006C3F4C" w:rsidRDefault="006C3F4C">
      <w:pPr>
        <w:pStyle w:val="20"/>
        <w:numPr>
          <w:ilvl w:val="0"/>
          <w:numId w:val="2"/>
        </w:numPr>
        <w:spacing w:before="0"/>
        <w:jc w:val="both"/>
      </w:pPr>
      <w:r>
        <w:t>убытков от участия в играх, лотереях и пари</w:t>
      </w:r>
    </w:p>
    <w:p w:rsidR="006C3F4C" w:rsidRDefault="006C3F4C">
      <w:pPr>
        <w:pStyle w:val="20"/>
        <w:numPr>
          <w:ilvl w:val="0"/>
          <w:numId w:val="2"/>
        </w:numPr>
        <w:spacing w:before="0"/>
        <w:jc w:val="both"/>
      </w:pPr>
      <w:r>
        <w:t>расходов, к которым лицо может быть принуждено в целях освобождения заложников.</w:t>
      </w:r>
    </w:p>
    <w:p w:rsidR="006C3F4C" w:rsidRDefault="006C3F4C">
      <w:pPr>
        <w:ind w:firstLine="540"/>
        <w:jc w:val="both"/>
      </w:pPr>
    </w:p>
    <w:p w:rsidR="006C3F4C" w:rsidRDefault="006C3F4C">
      <w:pPr>
        <w:ind w:firstLine="540"/>
        <w:jc w:val="both"/>
      </w:pPr>
    </w:p>
    <w:p w:rsidR="006C3F4C" w:rsidRDefault="006C3F4C">
      <w:pPr>
        <w:numPr>
          <w:ilvl w:val="0"/>
          <w:numId w:val="1"/>
        </w:numPr>
        <w:jc w:val="both"/>
        <w:rPr>
          <w:b/>
          <w:bCs/>
          <w:u w:val="single"/>
        </w:rPr>
      </w:pPr>
      <w:r>
        <w:rPr>
          <w:b/>
          <w:bCs/>
          <w:u w:val="single"/>
        </w:rPr>
        <w:t>Виды страхования.</w:t>
      </w:r>
    </w:p>
    <w:p w:rsidR="006C3F4C" w:rsidRDefault="006C3F4C">
      <w:pPr>
        <w:ind w:left="284"/>
        <w:jc w:val="both"/>
        <w:rPr>
          <w:b/>
          <w:bCs/>
          <w:u w:val="single"/>
        </w:rPr>
      </w:pPr>
    </w:p>
    <w:p w:rsidR="006C3F4C" w:rsidRDefault="006C3F4C">
      <w:pPr>
        <w:pStyle w:val="a6"/>
        <w:ind w:firstLine="540"/>
      </w:pPr>
      <w:r>
        <w:t>Согласно ГК РФ можно выделить два направления страхования – имущественное и личное .</w:t>
      </w:r>
    </w:p>
    <w:p w:rsidR="006C3F4C" w:rsidRDefault="006C3F4C">
      <w:pPr>
        <w:pStyle w:val="2"/>
        <w:ind w:firstLine="540"/>
      </w:pPr>
      <w:r>
        <w:t>Имущественное страхование</w:t>
      </w:r>
    </w:p>
    <w:p w:rsidR="006C3F4C" w:rsidRDefault="006C3F4C">
      <w:pPr>
        <w:jc w:val="both"/>
      </w:pPr>
      <w:r>
        <w:rPr>
          <w:szCs w:val="20"/>
        </w:rPr>
        <w:t>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 (ст 927).</w:t>
      </w:r>
    </w:p>
    <w:p w:rsidR="006C3F4C" w:rsidRDefault="006C3F4C">
      <w:pPr>
        <w:ind w:firstLine="540"/>
        <w:jc w:val="both"/>
      </w:pPr>
      <w:r>
        <w:rPr>
          <w:szCs w:val="20"/>
        </w:rPr>
        <w:t>По договору имущественного страхования могут быть, в частности, застрахованы следующие имущественные интересы:</w:t>
      </w:r>
    </w:p>
    <w:p w:rsidR="006C3F4C" w:rsidRDefault="006C3F4C">
      <w:pPr>
        <w:pStyle w:val="21"/>
        <w:ind w:firstLine="540"/>
        <w:rPr>
          <w:rFonts w:ascii="Times New Roman" w:hAnsi="Times New Roman"/>
        </w:rPr>
      </w:pPr>
      <w:r>
        <w:rPr>
          <w:rFonts w:ascii="Times New Roman" w:hAnsi="Times New Roman"/>
        </w:rPr>
        <w:t>Риск утраты (гибели), недостачи или повреждения определенного имущества (статья 930).</w:t>
      </w:r>
    </w:p>
    <w:p w:rsidR="006C3F4C" w:rsidRDefault="006C3F4C">
      <w:pPr>
        <w:autoSpaceDE w:val="0"/>
        <w:autoSpaceDN w:val="0"/>
        <w:adjustRightInd w:val="0"/>
        <w:ind w:firstLine="540"/>
        <w:jc w:val="both"/>
      </w:pPr>
      <w:r>
        <w:rPr>
          <w:szCs w:val="20"/>
        </w:rPr>
        <w:t xml:space="preserve">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 </w:t>
      </w:r>
    </w:p>
    <w:p w:rsidR="006C3F4C" w:rsidRDefault="006C3F4C">
      <w:pPr>
        <w:autoSpaceDE w:val="0"/>
        <w:autoSpaceDN w:val="0"/>
        <w:adjustRightInd w:val="0"/>
        <w:ind w:firstLine="540"/>
        <w:jc w:val="both"/>
        <w:rPr>
          <w:i/>
          <w:iCs/>
        </w:rPr>
      </w:pPr>
      <w:r>
        <w:rPr>
          <w:i/>
          <w:iCs/>
          <w:szCs w:val="20"/>
        </w:rPr>
        <w:t>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(статьи 931 и 932);</w:t>
      </w:r>
    </w:p>
    <w:p w:rsidR="006C3F4C" w:rsidRDefault="006C3F4C">
      <w:pPr>
        <w:autoSpaceDE w:val="0"/>
        <w:autoSpaceDN w:val="0"/>
        <w:adjustRightInd w:val="0"/>
        <w:ind w:firstLine="540"/>
        <w:jc w:val="both"/>
        <w:rPr>
          <w:szCs w:val="20"/>
        </w:rPr>
      </w:pPr>
      <w:r>
        <w:rPr>
          <w:szCs w:val="20"/>
        </w:rPr>
        <w:t>Может быть застрахован риск ответственности самого страхователя или иного лица, на которое такая ответственность может быть возложена.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6C3F4C" w:rsidRDefault="006C3F4C">
      <w:pPr>
        <w:autoSpaceDE w:val="0"/>
        <w:autoSpaceDN w:val="0"/>
        <w:adjustRightInd w:val="0"/>
        <w:ind w:firstLine="540"/>
        <w:jc w:val="both"/>
        <w:rPr>
          <w:szCs w:val="20"/>
        </w:rPr>
      </w:pPr>
      <w:r>
        <w:rPr>
          <w:szCs w:val="20"/>
        </w:rPr>
        <w:t>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 В случае, когда ответственность за причинение вреда застрахована в силу того, что ее страхование обязательно,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6C3F4C" w:rsidRDefault="006C3F4C">
      <w:pPr>
        <w:autoSpaceDE w:val="0"/>
        <w:autoSpaceDN w:val="0"/>
        <w:adjustRightInd w:val="0"/>
        <w:ind w:firstLine="540"/>
        <w:jc w:val="both"/>
        <w:rPr>
          <w:szCs w:val="20"/>
        </w:rPr>
      </w:pPr>
      <w:r>
        <w:rPr>
          <w:szCs w:val="20"/>
        </w:rPr>
        <w:t>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возложена.(ст.931).</w:t>
      </w:r>
    </w:p>
    <w:p w:rsidR="006C3F4C" w:rsidRDefault="006C3F4C">
      <w:pPr>
        <w:autoSpaceDE w:val="0"/>
        <w:autoSpaceDN w:val="0"/>
        <w:adjustRightInd w:val="0"/>
        <w:ind w:firstLine="540"/>
        <w:jc w:val="both"/>
        <w:rPr>
          <w:b/>
          <w:bCs/>
        </w:rPr>
      </w:pPr>
      <w:r>
        <w:rPr>
          <w:szCs w:val="20"/>
        </w:rPr>
        <w:t>Страхование риска ответственности за нарушение договора допускается в случаях, предусмотренных законом.(ст.932).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r>
        <w:t xml:space="preserve"> </w:t>
      </w:r>
      <w:r>
        <w:rPr>
          <w:szCs w:val="20"/>
        </w:rPr>
        <w:t>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6C3F4C" w:rsidRDefault="006C3F4C">
      <w:pPr>
        <w:autoSpaceDE w:val="0"/>
        <w:autoSpaceDN w:val="0"/>
        <w:adjustRightInd w:val="0"/>
        <w:ind w:firstLine="540"/>
        <w:jc w:val="both"/>
        <w:rPr>
          <w:i/>
          <w:iCs/>
        </w:rPr>
      </w:pPr>
      <w:r>
        <w:rPr>
          <w:i/>
          <w:iCs/>
          <w:szCs w:val="20"/>
        </w:rPr>
        <w:t>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(статья 933).</w:t>
      </w:r>
    </w:p>
    <w:p w:rsidR="006C3F4C" w:rsidRDefault="006C3F4C">
      <w:pPr>
        <w:tabs>
          <w:tab w:val="left" w:pos="540"/>
        </w:tabs>
        <w:autoSpaceDE w:val="0"/>
        <w:autoSpaceDN w:val="0"/>
        <w:adjustRightInd w:val="0"/>
        <w:ind w:firstLine="540"/>
        <w:jc w:val="both"/>
        <w:rPr>
          <w:szCs w:val="20"/>
        </w:rPr>
      </w:pPr>
      <w:r>
        <w:rPr>
          <w:szCs w:val="20"/>
        </w:rP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 Договор страхования предпринимательского риска в пользу лица, не являющегося страхователем, считается заключенным в пользу страхователя.</w:t>
      </w:r>
    </w:p>
    <w:p w:rsidR="006C3F4C" w:rsidRDefault="006C3F4C">
      <w:pPr>
        <w:autoSpaceDE w:val="0"/>
        <w:autoSpaceDN w:val="0"/>
        <w:adjustRightInd w:val="0"/>
        <w:jc w:val="both"/>
        <w:rPr>
          <w:szCs w:val="20"/>
        </w:rPr>
      </w:pPr>
    </w:p>
    <w:p w:rsidR="006C3F4C" w:rsidRDefault="006C3F4C">
      <w:pPr>
        <w:autoSpaceDE w:val="0"/>
        <w:autoSpaceDN w:val="0"/>
        <w:adjustRightInd w:val="0"/>
        <w:jc w:val="both"/>
        <w:rPr>
          <w:b/>
          <w:bCs/>
          <w:szCs w:val="20"/>
        </w:rPr>
      </w:pPr>
      <w:r>
        <w:rPr>
          <w:b/>
          <w:bCs/>
          <w:szCs w:val="20"/>
        </w:rPr>
        <w:t xml:space="preserve"> </w:t>
      </w:r>
      <w:r>
        <w:rPr>
          <w:b/>
          <w:bCs/>
          <w:szCs w:val="20"/>
        </w:rPr>
        <w:tab/>
        <w:t>Личное страхование.</w:t>
      </w:r>
    </w:p>
    <w:p w:rsidR="006C3F4C" w:rsidRDefault="006C3F4C">
      <w:pPr>
        <w:autoSpaceDE w:val="0"/>
        <w:autoSpaceDN w:val="0"/>
        <w:adjustRightInd w:val="0"/>
        <w:ind w:firstLine="540"/>
        <w:jc w:val="both"/>
      </w:pPr>
      <w:r>
        <w:rPr>
          <w:szCs w:val="20"/>
        </w:rPr>
        <w:t>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 (ст.934).</w:t>
      </w:r>
      <w:r>
        <w:t xml:space="preserve"> </w:t>
      </w:r>
    </w:p>
    <w:p w:rsidR="006C3F4C" w:rsidRDefault="006C3F4C">
      <w:pPr>
        <w:autoSpaceDE w:val="0"/>
        <w:autoSpaceDN w:val="0"/>
        <w:adjustRightInd w:val="0"/>
        <w:ind w:firstLine="540"/>
        <w:jc w:val="both"/>
      </w:pPr>
      <w:r>
        <w:rPr>
          <w:szCs w:val="20"/>
        </w:rPr>
        <w:t>Право на получение страховой суммы принадлежит лицу, в пользу которого заключен договор.</w:t>
      </w:r>
    </w:p>
    <w:p w:rsidR="006C3F4C" w:rsidRDefault="006C3F4C">
      <w:pPr>
        <w:autoSpaceDE w:val="0"/>
        <w:autoSpaceDN w:val="0"/>
        <w:adjustRightInd w:val="0"/>
        <w:ind w:firstLine="540"/>
        <w:jc w:val="both"/>
      </w:pPr>
      <w:r>
        <w:rPr>
          <w:szCs w:val="20"/>
        </w:rPr>
        <w:t>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6C3F4C" w:rsidRDefault="006C3F4C">
      <w:pPr>
        <w:autoSpaceDE w:val="0"/>
        <w:autoSpaceDN w:val="0"/>
        <w:adjustRightInd w:val="0"/>
        <w:ind w:firstLine="540"/>
        <w:jc w:val="both"/>
        <w:rPr>
          <w:szCs w:val="20"/>
        </w:rPr>
      </w:pPr>
      <w:r>
        <w:rPr>
          <w:szCs w:val="20"/>
        </w:rP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6C3F4C" w:rsidRDefault="006C3F4C">
      <w:pPr>
        <w:autoSpaceDE w:val="0"/>
        <w:autoSpaceDN w:val="0"/>
        <w:adjustRightInd w:val="0"/>
        <w:jc w:val="both"/>
        <w:rPr>
          <w:szCs w:val="20"/>
        </w:rPr>
      </w:pPr>
    </w:p>
    <w:p w:rsidR="006C3F4C" w:rsidRDefault="006C3F4C">
      <w:pPr>
        <w:autoSpaceDE w:val="0"/>
        <w:autoSpaceDN w:val="0"/>
        <w:adjustRightInd w:val="0"/>
        <w:jc w:val="both"/>
        <w:rPr>
          <w:szCs w:val="20"/>
        </w:rPr>
      </w:pPr>
    </w:p>
    <w:p w:rsidR="006C3F4C" w:rsidRDefault="006C3F4C">
      <w:pPr>
        <w:autoSpaceDE w:val="0"/>
        <w:autoSpaceDN w:val="0"/>
        <w:adjustRightInd w:val="0"/>
        <w:jc w:val="both"/>
        <w:rPr>
          <w:szCs w:val="20"/>
        </w:rPr>
      </w:pPr>
    </w:p>
    <w:p w:rsidR="006C3F4C" w:rsidRDefault="006C3F4C">
      <w:pPr>
        <w:autoSpaceDE w:val="0"/>
        <w:autoSpaceDN w:val="0"/>
        <w:adjustRightInd w:val="0"/>
        <w:jc w:val="both"/>
        <w:rPr>
          <w:szCs w:val="20"/>
        </w:rPr>
      </w:pPr>
    </w:p>
    <w:p w:rsidR="006C3F4C" w:rsidRDefault="006C3F4C">
      <w:pPr>
        <w:numPr>
          <w:ilvl w:val="0"/>
          <w:numId w:val="1"/>
        </w:numPr>
        <w:autoSpaceDE w:val="0"/>
        <w:autoSpaceDN w:val="0"/>
        <w:adjustRightInd w:val="0"/>
        <w:jc w:val="both"/>
      </w:pPr>
      <w:r>
        <w:rPr>
          <w:b/>
          <w:bCs/>
          <w:szCs w:val="20"/>
        </w:rPr>
        <w:t>Страховщик.</w:t>
      </w:r>
    </w:p>
    <w:p w:rsidR="006C3F4C" w:rsidRDefault="006C3F4C">
      <w:pPr>
        <w:autoSpaceDE w:val="0"/>
        <w:autoSpaceDN w:val="0"/>
        <w:adjustRightInd w:val="0"/>
        <w:ind w:left="284"/>
        <w:jc w:val="both"/>
      </w:pPr>
    </w:p>
    <w:p w:rsidR="006C3F4C" w:rsidRDefault="006C3F4C">
      <w:pPr>
        <w:autoSpaceDE w:val="0"/>
        <w:autoSpaceDN w:val="0"/>
        <w:adjustRightInd w:val="0"/>
        <w:ind w:firstLine="540"/>
        <w:jc w:val="both"/>
      </w:pPr>
      <w:r>
        <w:rPr>
          <w:szCs w:val="20"/>
        </w:rP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6C3F4C" w:rsidRDefault="006C3F4C">
      <w:pPr>
        <w:autoSpaceDE w:val="0"/>
        <w:autoSpaceDN w:val="0"/>
        <w:adjustRightInd w:val="0"/>
        <w:ind w:firstLine="540"/>
        <w:jc w:val="both"/>
        <w:rPr>
          <w:szCs w:val="20"/>
        </w:rPr>
      </w:pPr>
      <w:r>
        <w:rPr>
          <w:szCs w:val="20"/>
        </w:rPr>
        <w:t>Требования, которым должны отвечать страховые организации, порядок лицензирования их деятельности и осуществления государственного надзора за этой деятельностью определяются законами о страховании ( ст. 938).</w:t>
      </w:r>
    </w:p>
    <w:p w:rsidR="006C3F4C" w:rsidRDefault="006C3F4C">
      <w:pPr>
        <w:autoSpaceDE w:val="0"/>
        <w:autoSpaceDN w:val="0"/>
        <w:adjustRightInd w:val="0"/>
        <w:ind w:left="284"/>
        <w:jc w:val="both"/>
        <w:rPr>
          <w:szCs w:val="20"/>
        </w:rPr>
      </w:pPr>
    </w:p>
    <w:p w:rsidR="006C3F4C" w:rsidRDefault="006C3F4C">
      <w:pPr>
        <w:autoSpaceDE w:val="0"/>
        <w:autoSpaceDN w:val="0"/>
        <w:adjustRightInd w:val="0"/>
        <w:ind w:left="284"/>
        <w:jc w:val="both"/>
        <w:rPr>
          <w:szCs w:val="20"/>
        </w:rPr>
      </w:pPr>
    </w:p>
    <w:p w:rsidR="006C3F4C" w:rsidRDefault="006C3F4C">
      <w:pPr>
        <w:numPr>
          <w:ilvl w:val="0"/>
          <w:numId w:val="1"/>
        </w:numPr>
        <w:autoSpaceDE w:val="0"/>
        <w:autoSpaceDN w:val="0"/>
        <w:adjustRightInd w:val="0"/>
        <w:jc w:val="both"/>
        <w:rPr>
          <w:b/>
          <w:bCs/>
          <w:szCs w:val="20"/>
        </w:rPr>
      </w:pPr>
      <w:r>
        <w:rPr>
          <w:b/>
          <w:bCs/>
          <w:szCs w:val="20"/>
        </w:rPr>
        <w:t>Договор страхования.</w:t>
      </w:r>
    </w:p>
    <w:p w:rsidR="006C3F4C" w:rsidRDefault="006C3F4C">
      <w:pPr>
        <w:autoSpaceDE w:val="0"/>
        <w:autoSpaceDN w:val="0"/>
        <w:adjustRightInd w:val="0"/>
        <w:ind w:left="284"/>
        <w:jc w:val="both"/>
        <w:rPr>
          <w:b/>
          <w:bCs/>
        </w:rPr>
      </w:pPr>
    </w:p>
    <w:p w:rsidR="006C3F4C" w:rsidRDefault="006C3F4C">
      <w:pPr>
        <w:autoSpaceDE w:val="0"/>
        <w:autoSpaceDN w:val="0"/>
        <w:adjustRightInd w:val="0"/>
        <w:ind w:firstLine="540"/>
        <w:jc w:val="both"/>
      </w:pPr>
      <w:r>
        <w:rPr>
          <w:szCs w:val="20"/>
        </w:rPr>
        <w:t xml:space="preserve">Гражданским Кодексом РФ установлена </w:t>
      </w:r>
      <w:r>
        <w:rPr>
          <w:i/>
          <w:iCs/>
          <w:szCs w:val="20"/>
        </w:rPr>
        <w:t>форма договора страхования.</w:t>
      </w:r>
      <w:r>
        <w:rPr>
          <w:szCs w:val="20"/>
        </w:rPr>
        <w:t xml:space="preserve"> Согласно статьи 940 «Форма договора страхования»:</w:t>
      </w:r>
    </w:p>
    <w:p w:rsidR="006C3F4C" w:rsidRDefault="006C3F4C">
      <w:pPr>
        <w:numPr>
          <w:ilvl w:val="1"/>
          <w:numId w:val="1"/>
        </w:numPr>
        <w:autoSpaceDE w:val="0"/>
        <w:autoSpaceDN w:val="0"/>
        <w:adjustRightInd w:val="0"/>
        <w:jc w:val="both"/>
      </w:pPr>
      <w:r>
        <w:rPr>
          <w:szCs w:val="20"/>
        </w:rPr>
        <w:t>Договор страхования должен быть заключен в письменной форме.</w:t>
      </w:r>
    </w:p>
    <w:p w:rsidR="006C3F4C" w:rsidRDefault="006C3F4C">
      <w:pPr>
        <w:numPr>
          <w:ilvl w:val="1"/>
          <w:numId w:val="1"/>
        </w:numPr>
        <w:autoSpaceDE w:val="0"/>
        <w:autoSpaceDN w:val="0"/>
        <w:adjustRightInd w:val="0"/>
        <w:jc w:val="both"/>
      </w:pPr>
      <w:r>
        <w:rPr>
          <w:szCs w:val="20"/>
        </w:rPr>
        <w:t>Несоблюдение письменной формы влечет недействительность договора страхования, за исключением договора обязательного государственного страхования (статья 969).</w:t>
      </w:r>
    </w:p>
    <w:p w:rsidR="006C3F4C" w:rsidRDefault="006C3F4C">
      <w:pPr>
        <w:numPr>
          <w:ilvl w:val="1"/>
          <w:numId w:val="1"/>
        </w:numPr>
        <w:autoSpaceDE w:val="0"/>
        <w:autoSpaceDN w:val="0"/>
        <w:adjustRightInd w:val="0"/>
        <w:jc w:val="both"/>
      </w:pPr>
      <w:r>
        <w:rPr>
          <w:szCs w:val="20"/>
        </w:rPr>
        <w:t>Договор страхования может быть заключен путем составления одного документа (пункт 2 статьи 434)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6C3F4C" w:rsidRDefault="006C3F4C">
      <w:pPr>
        <w:numPr>
          <w:ilvl w:val="1"/>
          <w:numId w:val="1"/>
        </w:numPr>
        <w:autoSpaceDE w:val="0"/>
        <w:autoSpaceDN w:val="0"/>
        <w:adjustRightInd w:val="0"/>
        <w:jc w:val="both"/>
      </w:pPr>
      <w:r>
        <w:rPr>
          <w:szCs w:val="20"/>
        </w:rPr>
        <w:t>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абзаце первом настоящего пункта документов.</w:t>
      </w:r>
    </w:p>
    <w:p w:rsidR="006C3F4C" w:rsidRDefault="006C3F4C">
      <w:pPr>
        <w:numPr>
          <w:ilvl w:val="1"/>
          <w:numId w:val="1"/>
        </w:numPr>
        <w:autoSpaceDE w:val="0"/>
        <w:autoSpaceDN w:val="0"/>
        <w:adjustRightInd w:val="0"/>
        <w:jc w:val="both"/>
      </w:pPr>
      <w:r>
        <w:rPr>
          <w:szCs w:val="20"/>
        </w:rPr>
        <w:t>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6C3F4C" w:rsidRDefault="006C3F4C">
      <w:pPr>
        <w:autoSpaceDE w:val="0"/>
        <w:autoSpaceDN w:val="0"/>
        <w:adjustRightInd w:val="0"/>
        <w:ind w:firstLine="540"/>
        <w:jc w:val="both"/>
        <w:rPr>
          <w:szCs w:val="20"/>
        </w:rPr>
      </w:pPr>
      <w:r>
        <w:rPr>
          <w:szCs w:val="20"/>
        </w:rPr>
        <w:t>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 ст.941).</w:t>
      </w:r>
    </w:p>
    <w:p w:rsidR="006C3F4C" w:rsidRDefault="006C3F4C">
      <w:pPr>
        <w:autoSpaceDE w:val="0"/>
        <w:autoSpaceDN w:val="0"/>
        <w:adjustRightInd w:val="0"/>
        <w:ind w:firstLine="540"/>
        <w:jc w:val="both"/>
      </w:pPr>
    </w:p>
    <w:p w:rsidR="006C3F4C" w:rsidRDefault="006C3F4C">
      <w:pPr>
        <w:autoSpaceDE w:val="0"/>
        <w:autoSpaceDN w:val="0"/>
        <w:adjustRightInd w:val="0"/>
        <w:ind w:firstLine="540"/>
        <w:jc w:val="both"/>
        <w:rPr>
          <w:i/>
          <w:iCs/>
        </w:rPr>
      </w:pPr>
      <w:r>
        <w:rPr>
          <w:szCs w:val="20"/>
        </w:rPr>
        <w:t xml:space="preserve">Статья 942 ГК РФ определяет существенные </w:t>
      </w:r>
      <w:r>
        <w:rPr>
          <w:i/>
          <w:iCs/>
          <w:szCs w:val="20"/>
        </w:rPr>
        <w:t>условия договора страхования:</w:t>
      </w:r>
    </w:p>
    <w:p w:rsidR="006C3F4C" w:rsidRDefault="006C3F4C">
      <w:pPr>
        <w:numPr>
          <w:ilvl w:val="0"/>
          <w:numId w:val="10"/>
        </w:numPr>
        <w:autoSpaceDE w:val="0"/>
        <w:autoSpaceDN w:val="0"/>
        <w:adjustRightInd w:val="0"/>
        <w:jc w:val="both"/>
      </w:pPr>
      <w:r>
        <w:rPr>
          <w:szCs w:val="20"/>
        </w:rPr>
        <w:t>При заключении договора имущественного страхования между страхователем и страховщиком должно быть достигнуто соглашение:</w:t>
      </w:r>
    </w:p>
    <w:p w:rsidR="006C3F4C" w:rsidRDefault="006C3F4C">
      <w:pPr>
        <w:numPr>
          <w:ilvl w:val="0"/>
          <w:numId w:val="12"/>
        </w:numPr>
        <w:autoSpaceDE w:val="0"/>
        <w:autoSpaceDN w:val="0"/>
        <w:adjustRightInd w:val="0"/>
        <w:jc w:val="both"/>
      </w:pPr>
      <w:r>
        <w:rPr>
          <w:szCs w:val="20"/>
        </w:rPr>
        <w:t>об определенном имуществе либо ином имущественном интересе, являющемся объектом страхования;</w:t>
      </w:r>
    </w:p>
    <w:p w:rsidR="006C3F4C" w:rsidRDefault="006C3F4C">
      <w:pPr>
        <w:numPr>
          <w:ilvl w:val="0"/>
          <w:numId w:val="12"/>
        </w:numPr>
        <w:autoSpaceDE w:val="0"/>
        <w:autoSpaceDN w:val="0"/>
        <w:adjustRightInd w:val="0"/>
        <w:jc w:val="both"/>
      </w:pPr>
      <w:r>
        <w:rPr>
          <w:szCs w:val="20"/>
        </w:rPr>
        <w:t>о характере события, на случай наступления которого осуществляется страхование (страхового случая);</w:t>
      </w:r>
    </w:p>
    <w:p w:rsidR="006C3F4C" w:rsidRDefault="006C3F4C">
      <w:pPr>
        <w:numPr>
          <w:ilvl w:val="0"/>
          <w:numId w:val="12"/>
        </w:numPr>
        <w:autoSpaceDE w:val="0"/>
        <w:autoSpaceDN w:val="0"/>
        <w:adjustRightInd w:val="0"/>
        <w:jc w:val="both"/>
      </w:pPr>
      <w:r>
        <w:rPr>
          <w:szCs w:val="20"/>
        </w:rPr>
        <w:t>о размере страховой суммы;</w:t>
      </w:r>
    </w:p>
    <w:p w:rsidR="006C3F4C" w:rsidRDefault="006C3F4C">
      <w:pPr>
        <w:numPr>
          <w:ilvl w:val="0"/>
          <w:numId w:val="12"/>
        </w:numPr>
        <w:autoSpaceDE w:val="0"/>
        <w:autoSpaceDN w:val="0"/>
        <w:adjustRightInd w:val="0"/>
        <w:jc w:val="both"/>
      </w:pPr>
      <w:r>
        <w:rPr>
          <w:szCs w:val="20"/>
        </w:rPr>
        <w:t>о сроке действия договора.</w:t>
      </w:r>
    </w:p>
    <w:p w:rsidR="006C3F4C" w:rsidRDefault="006C3F4C">
      <w:pPr>
        <w:numPr>
          <w:ilvl w:val="0"/>
          <w:numId w:val="10"/>
        </w:numPr>
        <w:autoSpaceDE w:val="0"/>
        <w:autoSpaceDN w:val="0"/>
        <w:adjustRightInd w:val="0"/>
        <w:jc w:val="both"/>
      </w:pPr>
      <w:r>
        <w:rPr>
          <w:szCs w:val="20"/>
        </w:rPr>
        <w:t>При заключении договора личного страхования между страхователем и страховщиком должно быть достигнуто соглашение:</w:t>
      </w:r>
    </w:p>
    <w:p w:rsidR="006C3F4C" w:rsidRDefault="006C3F4C">
      <w:pPr>
        <w:numPr>
          <w:ilvl w:val="0"/>
          <w:numId w:val="13"/>
        </w:numPr>
        <w:autoSpaceDE w:val="0"/>
        <w:autoSpaceDN w:val="0"/>
        <w:adjustRightInd w:val="0"/>
        <w:jc w:val="both"/>
      </w:pPr>
      <w:r>
        <w:rPr>
          <w:szCs w:val="20"/>
        </w:rPr>
        <w:t>о застрахованном лице;</w:t>
      </w:r>
    </w:p>
    <w:p w:rsidR="006C3F4C" w:rsidRDefault="006C3F4C">
      <w:pPr>
        <w:numPr>
          <w:ilvl w:val="0"/>
          <w:numId w:val="13"/>
        </w:numPr>
        <w:autoSpaceDE w:val="0"/>
        <w:autoSpaceDN w:val="0"/>
        <w:adjustRightInd w:val="0"/>
        <w:jc w:val="both"/>
      </w:pPr>
      <w:r>
        <w:rPr>
          <w:szCs w:val="20"/>
        </w:rPr>
        <w:t>о характере события, на случай наступления которого в жизни застрахованного лица осуществляется страхование (страхового случая);</w:t>
      </w:r>
    </w:p>
    <w:p w:rsidR="006C3F4C" w:rsidRDefault="006C3F4C">
      <w:pPr>
        <w:numPr>
          <w:ilvl w:val="0"/>
          <w:numId w:val="13"/>
        </w:numPr>
        <w:autoSpaceDE w:val="0"/>
        <w:autoSpaceDN w:val="0"/>
        <w:adjustRightInd w:val="0"/>
        <w:jc w:val="both"/>
      </w:pPr>
      <w:r>
        <w:rPr>
          <w:szCs w:val="20"/>
        </w:rPr>
        <w:t>о размере страховой суммы;</w:t>
      </w:r>
    </w:p>
    <w:p w:rsidR="006C3F4C" w:rsidRDefault="006C3F4C">
      <w:pPr>
        <w:numPr>
          <w:ilvl w:val="0"/>
          <w:numId w:val="13"/>
        </w:numPr>
        <w:autoSpaceDE w:val="0"/>
        <w:autoSpaceDN w:val="0"/>
        <w:adjustRightInd w:val="0"/>
        <w:jc w:val="both"/>
      </w:pPr>
      <w:r>
        <w:rPr>
          <w:szCs w:val="20"/>
        </w:rPr>
        <w:t>о сроке действия договора.</w:t>
      </w:r>
    </w:p>
    <w:p w:rsidR="006C3F4C" w:rsidRDefault="006C3F4C">
      <w:pPr>
        <w:autoSpaceDE w:val="0"/>
        <w:autoSpaceDN w:val="0"/>
        <w:adjustRightInd w:val="0"/>
        <w:ind w:left="709"/>
        <w:jc w:val="both"/>
      </w:pPr>
    </w:p>
    <w:p w:rsidR="006C3F4C" w:rsidRDefault="006C3F4C">
      <w:pPr>
        <w:autoSpaceDE w:val="0"/>
        <w:autoSpaceDN w:val="0"/>
        <w:adjustRightInd w:val="0"/>
        <w:ind w:firstLine="540"/>
        <w:jc w:val="both"/>
      </w:pPr>
      <w:r>
        <w:rPr>
          <w:szCs w:val="20"/>
        </w:rPr>
        <w:t xml:space="preserve">Условия, на которых заключается договор страхования, могут быть определены в </w:t>
      </w:r>
      <w:r>
        <w:rPr>
          <w:i/>
          <w:iCs/>
          <w:szCs w:val="20"/>
        </w:rPr>
        <w:t>стандартных правилах страхования</w:t>
      </w:r>
      <w:r>
        <w:rPr>
          <w:szCs w:val="20"/>
        </w:rPr>
        <w:t xml:space="preserve"> соответствующего вида, принятых, одобренных или утвержденных страховщиком либо объединением страховщиков (правилах страхования) (ст. 943).</w:t>
      </w:r>
    </w:p>
    <w:p w:rsidR="006C3F4C" w:rsidRDefault="006C3F4C">
      <w:pPr>
        <w:autoSpaceDE w:val="0"/>
        <w:autoSpaceDN w:val="0"/>
        <w:adjustRightInd w:val="0"/>
        <w:ind w:firstLine="540"/>
        <w:jc w:val="both"/>
      </w:pPr>
      <w:r>
        <w:rPr>
          <w:szCs w:val="20"/>
        </w:rPr>
        <w:t>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6C3F4C" w:rsidRDefault="006C3F4C">
      <w:pPr>
        <w:autoSpaceDE w:val="0"/>
        <w:autoSpaceDN w:val="0"/>
        <w:adjustRightInd w:val="0"/>
        <w:ind w:firstLine="540"/>
        <w:jc w:val="both"/>
      </w:pPr>
      <w:r>
        <w:rPr>
          <w:szCs w:val="20"/>
        </w:rPr>
        <w:t>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6C3F4C" w:rsidRDefault="006C3F4C">
      <w:pPr>
        <w:autoSpaceDE w:val="0"/>
        <w:autoSpaceDN w:val="0"/>
        <w:adjustRightInd w:val="0"/>
        <w:ind w:firstLine="540"/>
        <w:jc w:val="both"/>
      </w:pPr>
      <w:r>
        <w:rPr>
          <w:szCs w:val="20"/>
        </w:rPr>
        <w:t>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6C3F4C" w:rsidRDefault="006C3F4C">
      <w:pPr>
        <w:autoSpaceDE w:val="0"/>
        <w:autoSpaceDN w:val="0"/>
        <w:adjustRightInd w:val="0"/>
        <w:ind w:firstLine="540"/>
        <w:jc w:val="both"/>
        <w:rPr>
          <w:szCs w:val="20"/>
        </w:rPr>
      </w:pPr>
      <w:r>
        <w:t>Согласно статье 944 ГК РФ, п</w:t>
      </w:r>
      <w:r>
        <w:rPr>
          <w:szCs w:val="20"/>
        </w:rPr>
        <w:t xml:space="preserve">ри заключении договора страхования страхователь обязан сообщить страховщику известные страхователю </w:t>
      </w:r>
      <w:r>
        <w:rPr>
          <w:i/>
          <w:iCs/>
          <w:szCs w:val="20"/>
        </w:rPr>
        <w:t>обстоятельства, имеющие</w:t>
      </w:r>
      <w:r>
        <w:rPr>
          <w:szCs w:val="20"/>
        </w:rPr>
        <w:t xml:space="preserve"> </w:t>
      </w:r>
      <w:r>
        <w:rPr>
          <w:i/>
          <w:iCs/>
          <w:szCs w:val="20"/>
        </w:rPr>
        <w:t>существенное значение для определения вероятности наступления страхового случая</w:t>
      </w:r>
      <w:r>
        <w:rPr>
          <w:szCs w:val="20"/>
        </w:rPr>
        <w:t xml:space="preserve"> и размера возможных убытков от его наступления (страхового риска), если эти обстоятельства не известны и не должны быть известны страховщику.</w:t>
      </w:r>
      <w:r>
        <w:t xml:space="preserve"> </w:t>
      </w:r>
      <w:r>
        <w:rPr>
          <w:szCs w:val="20"/>
        </w:rPr>
        <w:t xml:space="preserve">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 </w:t>
      </w:r>
    </w:p>
    <w:p w:rsidR="006C3F4C" w:rsidRDefault="006C3F4C">
      <w:pPr>
        <w:autoSpaceDE w:val="0"/>
        <w:autoSpaceDN w:val="0"/>
        <w:adjustRightInd w:val="0"/>
        <w:ind w:firstLine="540"/>
        <w:jc w:val="both"/>
        <w:rPr>
          <w:szCs w:val="20"/>
        </w:rPr>
      </w:pPr>
      <w:r>
        <w:rPr>
          <w:szCs w:val="20"/>
        </w:rPr>
        <w:t>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пункте 1 настоящей статьи, страховщик вправе потребовать признания договора недействительным и применения последствий, предусмотренных пунктом 2 статьи 179 настоящего Кодекса.</w:t>
      </w:r>
      <w:r>
        <w:t xml:space="preserve"> </w:t>
      </w:r>
      <w:r>
        <w:rPr>
          <w:szCs w:val="20"/>
        </w:rP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6C3F4C" w:rsidRDefault="006C3F4C">
      <w:pPr>
        <w:autoSpaceDE w:val="0"/>
        <w:autoSpaceDN w:val="0"/>
        <w:adjustRightInd w:val="0"/>
        <w:ind w:firstLine="540"/>
        <w:jc w:val="both"/>
        <w:rPr>
          <w:szCs w:val="20"/>
        </w:rPr>
      </w:pPr>
    </w:p>
    <w:p w:rsidR="006C3F4C" w:rsidRDefault="006C3F4C">
      <w:pPr>
        <w:pStyle w:val="3"/>
        <w:rPr>
          <w:rFonts w:ascii="Times New Roman" w:hAnsi="Times New Roman"/>
        </w:rPr>
      </w:pPr>
      <w:r>
        <w:rPr>
          <w:rFonts w:ascii="Times New Roman" w:hAnsi="Times New Roman"/>
        </w:rPr>
        <w:t>Начало действия договора страхования (статья 957):</w:t>
      </w:r>
    </w:p>
    <w:p w:rsidR="006C3F4C" w:rsidRDefault="006C3F4C">
      <w:pPr>
        <w:numPr>
          <w:ilvl w:val="1"/>
          <w:numId w:val="15"/>
        </w:numPr>
        <w:autoSpaceDE w:val="0"/>
        <w:autoSpaceDN w:val="0"/>
        <w:adjustRightInd w:val="0"/>
        <w:jc w:val="both"/>
      </w:pPr>
      <w:r>
        <w:rPr>
          <w:szCs w:val="20"/>
        </w:rPr>
        <w:t>Договор страхования, если в нем не предусмотрено иное, вступает в силу в моменту уплаты страховой премии или первого ее взноса.</w:t>
      </w:r>
    </w:p>
    <w:p w:rsidR="006C3F4C" w:rsidRDefault="006C3F4C">
      <w:pPr>
        <w:numPr>
          <w:ilvl w:val="1"/>
          <w:numId w:val="15"/>
        </w:numPr>
        <w:autoSpaceDE w:val="0"/>
        <w:autoSpaceDN w:val="0"/>
        <w:adjustRightInd w:val="0"/>
        <w:jc w:val="both"/>
      </w:pPr>
      <w:r>
        <w:rPr>
          <w:szCs w:val="20"/>
        </w:rPr>
        <w:t>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6C3F4C" w:rsidRDefault="006C3F4C">
      <w:pPr>
        <w:autoSpaceDE w:val="0"/>
        <w:autoSpaceDN w:val="0"/>
        <w:adjustRightInd w:val="0"/>
        <w:ind w:firstLine="540"/>
        <w:jc w:val="both"/>
        <w:rPr>
          <w:i/>
          <w:iCs/>
        </w:rPr>
      </w:pPr>
      <w:r>
        <w:rPr>
          <w:i/>
          <w:iCs/>
          <w:szCs w:val="20"/>
        </w:rPr>
        <w:t>Досрочное прекращение договора страхования (статья 958):</w:t>
      </w:r>
    </w:p>
    <w:p w:rsidR="006C3F4C" w:rsidRDefault="006C3F4C">
      <w:pPr>
        <w:numPr>
          <w:ilvl w:val="0"/>
          <w:numId w:val="16"/>
        </w:numPr>
        <w:autoSpaceDE w:val="0"/>
        <w:autoSpaceDN w:val="0"/>
        <w:adjustRightInd w:val="0"/>
        <w:jc w:val="both"/>
      </w:pPr>
      <w:r>
        <w:rPr>
          <w:szCs w:val="20"/>
        </w:rPr>
        <w:t>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6C3F4C" w:rsidRDefault="006C3F4C">
      <w:pPr>
        <w:numPr>
          <w:ilvl w:val="0"/>
          <w:numId w:val="16"/>
        </w:numPr>
        <w:autoSpaceDE w:val="0"/>
        <w:autoSpaceDN w:val="0"/>
        <w:adjustRightInd w:val="0"/>
        <w:jc w:val="both"/>
      </w:pPr>
      <w:r>
        <w:rPr>
          <w:szCs w:val="20"/>
        </w:rPr>
        <w:t>гибель застрахованного имущества по причинам иным, чем наступление страхового случая;</w:t>
      </w:r>
      <w:r>
        <w:t xml:space="preserve"> </w:t>
      </w:r>
      <w:r>
        <w:rPr>
          <w:szCs w:val="20"/>
        </w:rP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6C3F4C" w:rsidRDefault="006C3F4C">
      <w:pPr>
        <w:numPr>
          <w:ilvl w:val="0"/>
          <w:numId w:val="16"/>
        </w:numPr>
        <w:autoSpaceDE w:val="0"/>
        <w:autoSpaceDN w:val="0"/>
        <w:adjustRightInd w:val="0"/>
        <w:jc w:val="both"/>
      </w:pPr>
      <w:r>
        <w:rPr>
          <w:szCs w:val="20"/>
        </w:rPr>
        <w:t>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пункте 1 настоящей статьи.</w:t>
      </w:r>
    </w:p>
    <w:p w:rsidR="006C3F4C" w:rsidRDefault="006C3F4C">
      <w:pPr>
        <w:numPr>
          <w:ilvl w:val="0"/>
          <w:numId w:val="16"/>
        </w:numPr>
        <w:autoSpaceDE w:val="0"/>
        <w:autoSpaceDN w:val="0"/>
        <w:adjustRightInd w:val="0"/>
        <w:jc w:val="both"/>
      </w:pPr>
      <w:r>
        <w:rPr>
          <w:szCs w:val="20"/>
        </w:rPr>
        <w:t>.-При досрочном прекращении договора страхования по обстоятельствам, указанным в пункте 1 настоящей статьи, страховщик имеет право на часть страховой премии пропорционально времени, в течение которого действовало страхование.</w:t>
      </w:r>
      <w:r>
        <w:t xml:space="preserve"> </w:t>
      </w:r>
      <w:r>
        <w:rPr>
          <w:szCs w:val="20"/>
        </w:rPr>
        <w:t>При досрочном отказе страхователя (выгодоприобретателя) от договора страхования уплаченная страховщику страховая премия не подлежит возврату, если договором не предусмотрено иное.</w:t>
      </w:r>
    </w:p>
    <w:p w:rsidR="006C3F4C" w:rsidRDefault="006C3F4C">
      <w:pPr>
        <w:autoSpaceDE w:val="0"/>
        <w:autoSpaceDN w:val="0"/>
        <w:adjustRightInd w:val="0"/>
        <w:ind w:firstLine="540"/>
        <w:jc w:val="both"/>
        <w:rPr>
          <w:i/>
          <w:iCs/>
        </w:rPr>
      </w:pPr>
      <w:r>
        <w:rPr>
          <w:i/>
          <w:iCs/>
          <w:szCs w:val="20"/>
        </w:rPr>
        <w:t>Последствия увеличения страхового риска в период действия договора страхования (статья 959)</w:t>
      </w:r>
    </w:p>
    <w:p w:rsidR="006C3F4C" w:rsidRDefault="006C3F4C">
      <w:pPr>
        <w:numPr>
          <w:ilvl w:val="0"/>
          <w:numId w:val="18"/>
        </w:numPr>
        <w:autoSpaceDE w:val="0"/>
        <w:autoSpaceDN w:val="0"/>
        <w:adjustRightInd w:val="0"/>
        <w:jc w:val="both"/>
      </w:pPr>
      <w:r>
        <w:rPr>
          <w:szCs w:val="20"/>
        </w:rPr>
        <w:t>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r>
        <w:t xml:space="preserve"> </w:t>
      </w:r>
      <w:r>
        <w:rPr>
          <w:szCs w:val="20"/>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6C3F4C" w:rsidRDefault="006C3F4C">
      <w:pPr>
        <w:numPr>
          <w:ilvl w:val="0"/>
          <w:numId w:val="18"/>
        </w:numPr>
        <w:autoSpaceDE w:val="0"/>
        <w:autoSpaceDN w:val="0"/>
        <w:adjustRightInd w:val="0"/>
        <w:jc w:val="both"/>
      </w:pPr>
      <w:r>
        <w:rPr>
          <w:szCs w:val="20"/>
        </w:rPr>
        <w:t>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r>
        <w:t xml:space="preserve"> </w:t>
      </w:r>
      <w:r>
        <w:rPr>
          <w:szCs w:val="20"/>
        </w:rPr>
        <w:t>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главой 29 настоящего Кодекса.</w:t>
      </w:r>
    </w:p>
    <w:p w:rsidR="006C3F4C" w:rsidRDefault="006C3F4C">
      <w:pPr>
        <w:numPr>
          <w:ilvl w:val="0"/>
          <w:numId w:val="18"/>
        </w:numPr>
        <w:autoSpaceDE w:val="0"/>
        <w:autoSpaceDN w:val="0"/>
        <w:adjustRightInd w:val="0"/>
        <w:jc w:val="both"/>
      </w:pPr>
      <w:r>
        <w:rPr>
          <w:szCs w:val="20"/>
        </w:rPr>
        <w:t>При неисполнении страхователем либо выгодоприобретателем предусмотренной в пункте 1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(пункт 5 статьи 453).</w:t>
      </w:r>
    </w:p>
    <w:p w:rsidR="006C3F4C" w:rsidRDefault="006C3F4C">
      <w:pPr>
        <w:numPr>
          <w:ilvl w:val="0"/>
          <w:numId w:val="18"/>
        </w:numPr>
        <w:autoSpaceDE w:val="0"/>
        <w:autoSpaceDN w:val="0"/>
        <w:adjustRightInd w:val="0"/>
        <w:jc w:val="both"/>
      </w:pPr>
      <w:r>
        <w:rPr>
          <w:szCs w:val="20"/>
        </w:rPr>
        <w:t>Страховщик не вправе требовать расторжения договора страхования, если обстоятельства, влекущие увеличение страхового риска, уже отпали.</w:t>
      </w:r>
    </w:p>
    <w:p w:rsidR="006C3F4C" w:rsidRDefault="006C3F4C">
      <w:pPr>
        <w:numPr>
          <w:ilvl w:val="0"/>
          <w:numId w:val="18"/>
        </w:numPr>
        <w:autoSpaceDE w:val="0"/>
        <w:autoSpaceDN w:val="0"/>
        <w:adjustRightInd w:val="0"/>
        <w:jc w:val="both"/>
      </w:pPr>
      <w:r>
        <w:rPr>
          <w:szCs w:val="20"/>
        </w:rPr>
        <w:t>При личном страховании последствия изменения страхового риска в период действия договора страхования, указанные в пунктах 2 и 3 настоящей статьи, могут наступить, только если они прямо предусмотрены в договоре.</w:t>
      </w:r>
    </w:p>
    <w:p w:rsidR="006C3F4C" w:rsidRDefault="006C3F4C">
      <w:pPr>
        <w:autoSpaceDE w:val="0"/>
        <w:autoSpaceDN w:val="0"/>
        <w:adjustRightInd w:val="0"/>
        <w:jc w:val="both"/>
        <w:rPr>
          <w:szCs w:val="20"/>
        </w:rPr>
      </w:pPr>
    </w:p>
    <w:p w:rsidR="006C3F4C" w:rsidRDefault="006C3F4C">
      <w:pPr>
        <w:autoSpaceDE w:val="0"/>
        <w:autoSpaceDN w:val="0"/>
        <w:adjustRightInd w:val="0"/>
        <w:ind w:left="284"/>
        <w:jc w:val="both"/>
        <w:rPr>
          <w:szCs w:val="20"/>
        </w:rPr>
      </w:pPr>
    </w:p>
    <w:p w:rsidR="006C3F4C" w:rsidRDefault="006C3F4C">
      <w:pPr>
        <w:pStyle w:val="1"/>
        <w:numPr>
          <w:ilvl w:val="0"/>
          <w:numId w:val="1"/>
        </w:numPr>
        <w:spacing w:before="0"/>
        <w:jc w:val="both"/>
        <w:rPr>
          <w:rFonts w:ascii="Times New Roman" w:hAnsi="Times New Roman"/>
          <w:sz w:val="24"/>
        </w:rPr>
      </w:pPr>
      <w:r>
        <w:rPr>
          <w:rFonts w:ascii="Times New Roman" w:hAnsi="Times New Roman"/>
          <w:sz w:val="24"/>
        </w:rPr>
        <w:t>Оценка страхового риска</w:t>
      </w:r>
    </w:p>
    <w:p w:rsidR="006C3F4C" w:rsidRDefault="006C3F4C">
      <w:pPr>
        <w:ind w:left="284"/>
      </w:pPr>
    </w:p>
    <w:p w:rsidR="006C3F4C" w:rsidRDefault="006C3F4C">
      <w:pPr>
        <w:pStyle w:val="4"/>
        <w:rPr>
          <w:rFonts w:ascii="Times New Roman" w:hAnsi="Times New Roman"/>
        </w:rPr>
      </w:pPr>
      <w:r>
        <w:rPr>
          <w:rFonts w:ascii="Times New Roman" w:hAnsi="Times New Roman"/>
        </w:rPr>
        <w:t>Статья 945. Право страховщика на оценку страхового риска</w:t>
      </w:r>
    </w:p>
    <w:p w:rsidR="006C3F4C" w:rsidRDefault="006C3F4C">
      <w:pPr>
        <w:pStyle w:val="a6"/>
        <w:numPr>
          <w:ilvl w:val="0"/>
          <w:numId w:val="21"/>
        </w:numPr>
        <w:autoSpaceDE w:val="0"/>
        <w:autoSpaceDN w:val="0"/>
        <w:adjustRightInd w:val="0"/>
        <w:rPr>
          <w:szCs w:val="20"/>
        </w:rPr>
      </w:pPr>
      <w:r>
        <w:rPr>
          <w:szCs w:val="20"/>
        </w:rPr>
        <w:t>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действительной стоимости.</w:t>
      </w:r>
    </w:p>
    <w:p w:rsidR="006C3F4C" w:rsidRDefault="006C3F4C">
      <w:pPr>
        <w:numPr>
          <w:ilvl w:val="0"/>
          <w:numId w:val="21"/>
        </w:numPr>
        <w:autoSpaceDE w:val="0"/>
        <w:autoSpaceDN w:val="0"/>
        <w:adjustRightInd w:val="0"/>
        <w:jc w:val="both"/>
      </w:pPr>
      <w:r>
        <w:rPr>
          <w:szCs w:val="20"/>
        </w:rPr>
        <w:t>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6C3F4C" w:rsidRDefault="006C3F4C">
      <w:pPr>
        <w:numPr>
          <w:ilvl w:val="0"/>
          <w:numId w:val="21"/>
        </w:numPr>
        <w:autoSpaceDE w:val="0"/>
        <w:autoSpaceDN w:val="0"/>
        <w:adjustRightInd w:val="0"/>
        <w:jc w:val="both"/>
        <w:rPr>
          <w:szCs w:val="20"/>
        </w:rPr>
      </w:pPr>
      <w:r>
        <w:rPr>
          <w:szCs w:val="20"/>
        </w:rPr>
        <w:t>Оценка страхового риска страховщиком на основании настоящей статьи необязательна для страхователя, который вправе доказывать иное.</w:t>
      </w:r>
    </w:p>
    <w:p w:rsidR="006C3F4C" w:rsidRDefault="006C3F4C">
      <w:pPr>
        <w:autoSpaceDE w:val="0"/>
        <w:autoSpaceDN w:val="0"/>
        <w:adjustRightInd w:val="0"/>
        <w:jc w:val="both"/>
        <w:rPr>
          <w:szCs w:val="20"/>
        </w:rPr>
      </w:pPr>
    </w:p>
    <w:p w:rsidR="006C3F4C" w:rsidRDefault="006C3F4C">
      <w:pPr>
        <w:autoSpaceDE w:val="0"/>
        <w:autoSpaceDN w:val="0"/>
        <w:adjustRightInd w:val="0"/>
        <w:jc w:val="both"/>
        <w:rPr>
          <w:szCs w:val="20"/>
        </w:rPr>
      </w:pPr>
    </w:p>
    <w:p w:rsidR="006C3F4C" w:rsidRDefault="006C3F4C">
      <w:pPr>
        <w:autoSpaceDE w:val="0"/>
        <w:autoSpaceDN w:val="0"/>
        <w:adjustRightInd w:val="0"/>
        <w:jc w:val="both"/>
        <w:rPr>
          <w:szCs w:val="20"/>
        </w:rPr>
      </w:pPr>
    </w:p>
    <w:p w:rsidR="006C3F4C" w:rsidRDefault="006C3F4C">
      <w:pPr>
        <w:autoSpaceDE w:val="0"/>
        <w:autoSpaceDN w:val="0"/>
        <w:adjustRightInd w:val="0"/>
        <w:jc w:val="both"/>
        <w:rPr>
          <w:szCs w:val="20"/>
        </w:rPr>
      </w:pPr>
    </w:p>
    <w:p w:rsidR="006C3F4C" w:rsidRDefault="006C3F4C">
      <w:pPr>
        <w:numPr>
          <w:ilvl w:val="0"/>
          <w:numId w:val="1"/>
        </w:numPr>
        <w:autoSpaceDE w:val="0"/>
        <w:autoSpaceDN w:val="0"/>
        <w:adjustRightInd w:val="0"/>
        <w:jc w:val="both"/>
        <w:rPr>
          <w:b/>
          <w:bCs/>
          <w:szCs w:val="20"/>
        </w:rPr>
      </w:pPr>
      <w:r>
        <w:rPr>
          <w:b/>
          <w:bCs/>
          <w:szCs w:val="20"/>
        </w:rPr>
        <w:t>Тайна страхования.</w:t>
      </w:r>
    </w:p>
    <w:p w:rsidR="006C3F4C" w:rsidRDefault="006C3F4C">
      <w:pPr>
        <w:autoSpaceDE w:val="0"/>
        <w:autoSpaceDN w:val="0"/>
        <w:adjustRightInd w:val="0"/>
        <w:ind w:left="284"/>
        <w:jc w:val="both"/>
        <w:rPr>
          <w:b/>
          <w:bCs/>
        </w:rPr>
      </w:pPr>
    </w:p>
    <w:p w:rsidR="006C3F4C" w:rsidRDefault="006C3F4C">
      <w:pPr>
        <w:autoSpaceDE w:val="0"/>
        <w:autoSpaceDN w:val="0"/>
        <w:adjustRightInd w:val="0"/>
        <w:ind w:firstLine="540"/>
        <w:jc w:val="both"/>
        <w:rPr>
          <w:szCs w:val="20"/>
        </w:rPr>
      </w:pPr>
      <w:r>
        <w:t>Согласно статьи 946 с</w:t>
      </w:r>
      <w:r>
        <w:rPr>
          <w:szCs w:val="20"/>
        </w:rPr>
        <w:t>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статьей 139 или статьей 150 настоящего Кодекса.</w:t>
      </w:r>
    </w:p>
    <w:p w:rsidR="006C3F4C" w:rsidRDefault="006C3F4C">
      <w:pPr>
        <w:autoSpaceDE w:val="0"/>
        <w:autoSpaceDN w:val="0"/>
        <w:adjustRightInd w:val="0"/>
        <w:ind w:firstLine="540"/>
        <w:jc w:val="both"/>
        <w:rPr>
          <w:szCs w:val="20"/>
        </w:rPr>
      </w:pPr>
    </w:p>
    <w:p w:rsidR="006C3F4C" w:rsidRDefault="006C3F4C">
      <w:pPr>
        <w:numPr>
          <w:ilvl w:val="0"/>
          <w:numId w:val="1"/>
        </w:numPr>
        <w:autoSpaceDE w:val="0"/>
        <w:autoSpaceDN w:val="0"/>
        <w:adjustRightInd w:val="0"/>
        <w:jc w:val="both"/>
        <w:rPr>
          <w:b/>
          <w:bCs/>
          <w:szCs w:val="20"/>
        </w:rPr>
      </w:pPr>
      <w:r>
        <w:rPr>
          <w:b/>
          <w:bCs/>
          <w:szCs w:val="20"/>
        </w:rPr>
        <w:t>Страховая сумма.</w:t>
      </w:r>
    </w:p>
    <w:p w:rsidR="006C3F4C" w:rsidRDefault="006C3F4C">
      <w:pPr>
        <w:autoSpaceDE w:val="0"/>
        <w:autoSpaceDN w:val="0"/>
        <w:adjustRightInd w:val="0"/>
        <w:ind w:left="284"/>
        <w:jc w:val="both"/>
        <w:rPr>
          <w:b/>
          <w:bCs/>
          <w:szCs w:val="20"/>
        </w:rPr>
      </w:pPr>
    </w:p>
    <w:p w:rsidR="006C3F4C" w:rsidRDefault="006C3F4C">
      <w:pPr>
        <w:autoSpaceDE w:val="0"/>
        <w:autoSpaceDN w:val="0"/>
        <w:adjustRightInd w:val="0"/>
        <w:ind w:firstLine="540"/>
        <w:jc w:val="both"/>
        <w:rPr>
          <w:szCs w:val="20"/>
        </w:rPr>
      </w:pPr>
      <w:r>
        <w:rPr>
          <w:szCs w:val="20"/>
        </w:rPr>
        <w:t>Согласно статье 947 ГК РФ:</w:t>
      </w:r>
    </w:p>
    <w:p w:rsidR="006C3F4C" w:rsidRDefault="006C3F4C">
      <w:pPr>
        <w:numPr>
          <w:ilvl w:val="0"/>
          <w:numId w:val="23"/>
        </w:numPr>
        <w:autoSpaceDE w:val="0"/>
        <w:autoSpaceDN w:val="0"/>
        <w:adjustRightInd w:val="0"/>
        <w:jc w:val="both"/>
      </w:pPr>
      <w:r>
        <w:rPr>
          <w:szCs w:val="20"/>
        </w:rPr>
        <w:t>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6C3F4C" w:rsidRDefault="006C3F4C">
      <w:pPr>
        <w:numPr>
          <w:ilvl w:val="0"/>
          <w:numId w:val="23"/>
        </w:numPr>
        <w:autoSpaceDE w:val="0"/>
        <w:autoSpaceDN w:val="0"/>
        <w:adjustRightInd w:val="0"/>
        <w:jc w:val="both"/>
      </w:pPr>
      <w:r>
        <w:rPr>
          <w:szCs w:val="20"/>
        </w:rPr>
        <w:t>При страховании имущества или предпринимательского риска, если договором страхования не предусмотрено иное, страховая сумма не должна превышать их действительную стоимость (страховой стоимости). Такой стоимостью считается:</w:t>
      </w:r>
      <w:r>
        <w:t xml:space="preserve"> </w:t>
      </w:r>
      <w:r>
        <w:rPr>
          <w:szCs w:val="20"/>
        </w:rPr>
        <w:t>для имущества его действительная стоимость в месте его нахождения в день заключения договора страхования;</w:t>
      </w:r>
      <w:r>
        <w:t xml:space="preserve"> </w:t>
      </w:r>
      <w:r>
        <w:rPr>
          <w:szCs w:val="20"/>
        </w:rP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6C3F4C" w:rsidRDefault="006C3F4C">
      <w:pPr>
        <w:numPr>
          <w:ilvl w:val="0"/>
          <w:numId w:val="23"/>
        </w:numPr>
        <w:autoSpaceDE w:val="0"/>
        <w:autoSpaceDN w:val="0"/>
        <w:adjustRightInd w:val="0"/>
        <w:jc w:val="both"/>
      </w:pPr>
      <w:r>
        <w:rPr>
          <w:szCs w:val="20"/>
        </w:rPr>
        <w:t>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6C3F4C" w:rsidRDefault="006C3F4C">
      <w:pPr>
        <w:autoSpaceDE w:val="0"/>
        <w:autoSpaceDN w:val="0"/>
        <w:adjustRightInd w:val="0"/>
        <w:ind w:firstLine="540"/>
        <w:jc w:val="both"/>
      </w:pPr>
      <w:r>
        <w:rPr>
          <w:szCs w:val="20"/>
        </w:rPr>
        <w:t>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(пункт 1 статьи 945), был умышленно введен в заблуждение относительно этой стоимости (ст.948).</w:t>
      </w:r>
    </w:p>
    <w:p w:rsidR="006C3F4C" w:rsidRDefault="006C3F4C">
      <w:pPr>
        <w:pStyle w:val="1"/>
        <w:spacing w:before="0"/>
        <w:ind w:left="0" w:firstLine="540"/>
        <w:jc w:val="both"/>
        <w:rPr>
          <w:rFonts w:ascii="Times New Roman" w:hAnsi="Times New Roman"/>
          <w:b w:val="0"/>
          <w:bCs w:val="0"/>
          <w:i/>
          <w:iCs/>
          <w:sz w:val="24"/>
        </w:rPr>
      </w:pPr>
      <w:r>
        <w:rPr>
          <w:rFonts w:ascii="Times New Roman" w:hAnsi="Times New Roman"/>
          <w:b w:val="0"/>
          <w:bCs w:val="0"/>
          <w:i/>
          <w:iCs/>
          <w:sz w:val="24"/>
        </w:rPr>
        <w:t>Страховая премия и страховые взносы ( статья 954).</w:t>
      </w:r>
    </w:p>
    <w:p w:rsidR="006C3F4C" w:rsidRDefault="006C3F4C">
      <w:pPr>
        <w:numPr>
          <w:ilvl w:val="0"/>
          <w:numId w:val="25"/>
        </w:numPr>
        <w:autoSpaceDE w:val="0"/>
        <w:autoSpaceDN w:val="0"/>
        <w:adjustRightInd w:val="0"/>
        <w:jc w:val="both"/>
      </w:pPr>
      <w:r>
        <w:rPr>
          <w:szCs w:val="20"/>
        </w:rPr>
        <w:t>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6C3F4C" w:rsidRDefault="006C3F4C">
      <w:pPr>
        <w:numPr>
          <w:ilvl w:val="0"/>
          <w:numId w:val="25"/>
        </w:numPr>
        <w:autoSpaceDE w:val="0"/>
        <w:autoSpaceDN w:val="0"/>
        <w:adjustRightInd w:val="0"/>
        <w:jc w:val="both"/>
      </w:pPr>
      <w:r>
        <w:rPr>
          <w:szCs w:val="20"/>
        </w:rPr>
        <w:t>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 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государственного страхового надзора.</w:t>
      </w:r>
    </w:p>
    <w:p w:rsidR="006C3F4C" w:rsidRDefault="006C3F4C">
      <w:pPr>
        <w:numPr>
          <w:ilvl w:val="0"/>
          <w:numId w:val="25"/>
        </w:numPr>
        <w:autoSpaceDE w:val="0"/>
        <w:autoSpaceDN w:val="0"/>
        <w:adjustRightInd w:val="0"/>
        <w:jc w:val="both"/>
      </w:pPr>
      <w:r>
        <w:rPr>
          <w:szCs w:val="20"/>
        </w:rPr>
        <w:t>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6C3F4C" w:rsidRDefault="006C3F4C">
      <w:pPr>
        <w:numPr>
          <w:ilvl w:val="0"/>
          <w:numId w:val="25"/>
        </w:numPr>
        <w:autoSpaceDE w:val="0"/>
        <w:autoSpaceDN w:val="0"/>
        <w:adjustRightInd w:val="0"/>
        <w:jc w:val="both"/>
      </w:pPr>
      <w:r>
        <w:rPr>
          <w:szCs w:val="20"/>
        </w:rPr>
        <w:t>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6C3F4C" w:rsidRDefault="006C3F4C">
      <w:pPr>
        <w:numPr>
          <w:ilvl w:val="0"/>
          <w:numId w:val="1"/>
        </w:numPr>
        <w:autoSpaceDE w:val="0"/>
        <w:autoSpaceDN w:val="0"/>
        <w:adjustRightInd w:val="0"/>
        <w:jc w:val="both"/>
        <w:rPr>
          <w:b/>
          <w:bCs/>
          <w:szCs w:val="20"/>
        </w:rPr>
      </w:pPr>
      <w:r>
        <w:rPr>
          <w:b/>
          <w:bCs/>
          <w:szCs w:val="20"/>
        </w:rPr>
        <w:t>Наступление страхового случая.</w:t>
      </w:r>
    </w:p>
    <w:p w:rsidR="006C3F4C" w:rsidRDefault="006C3F4C">
      <w:pPr>
        <w:autoSpaceDE w:val="0"/>
        <w:autoSpaceDN w:val="0"/>
        <w:adjustRightInd w:val="0"/>
        <w:jc w:val="both"/>
      </w:pPr>
    </w:p>
    <w:p w:rsidR="006C3F4C" w:rsidRDefault="006C3F4C">
      <w:pPr>
        <w:autoSpaceDE w:val="0"/>
        <w:autoSpaceDN w:val="0"/>
        <w:adjustRightInd w:val="0"/>
        <w:ind w:firstLine="540"/>
        <w:jc w:val="both"/>
        <w:rPr>
          <w:i/>
          <w:iCs/>
        </w:rPr>
      </w:pPr>
      <w:r>
        <w:rPr>
          <w:i/>
          <w:iCs/>
          <w:szCs w:val="20"/>
        </w:rPr>
        <w:t>Уведомление страховщика о наступлении страхового случая (статья 961)</w:t>
      </w:r>
    </w:p>
    <w:p w:rsidR="006C3F4C" w:rsidRDefault="006C3F4C">
      <w:pPr>
        <w:numPr>
          <w:ilvl w:val="0"/>
          <w:numId w:val="27"/>
        </w:numPr>
        <w:autoSpaceDE w:val="0"/>
        <w:autoSpaceDN w:val="0"/>
        <w:adjustRightInd w:val="0"/>
        <w:jc w:val="both"/>
      </w:pPr>
      <w:r>
        <w:rPr>
          <w:szCs w:val="20"/>
        </w:rPr>
        <w:t>Страхователь по договору имущественного страхования после того, как ему стало известно о наступлении страхового случая, обязан незамедлительно уведомить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r>
        <w:t xml:space="preserve"> </w:t>
      </w:r>
      <w:r>
        <w:rPr>
          <w:szCs w:val="20"/>
        </w:rP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6C3F4C" w:rsidRDefault="006C3F4C">
      <w:pPr>
        <w:numPr>
          <w:ilvl w:val="0"/>
          <w:numId w:val="27"/>
        </w:numPr>
        <w:autoSpaceDE w:val="0"/>
        <w:autoSpaceDN w:val="0"/>
        <w:adjustRightInd w:val="0"/>
        <w:jc w:val="both"/>
      </w:pPr>
      <w:r>
        <w:rPr>
          <w:szCs w:val="20"/>
        </w:rPr>
        <w:t>Неисполнение обязанности, предусмотренной пунктом 1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6C3F4C" w:rsidRDefault="006C3F4C">
      <w:pPr>
        <w:numPr>
          <w:ilvl w:val="0"/>
          <w:numId w:val="27"/>
        </w:numPr>
        <w:autoSpaceDE w:val="0"/>
        <w:autoSpaceDN w:val="0"/>
        <w:adjustRightInd w:val="0"/>
        <w:jc w:val="both"/>
      </w:pPr>
      <w:r>
        <w:rPr>
          <w:szCs w:val="20"/>
        </w:rPr>
        <w:t>Правила, предусмотренные пунктами 1 и 2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6C3F4C" w:rsidRDefault="006C3F4C">
      <w:pPr>
        <w:autoSpaceDE w:val="0"/>
        <w:autoSpaceDN w:val="0"/>
        <w:adjustRightInd w:val="0"/>
        <w:ind w:firstLine="540"/>
        <w:jc w:val="both"/>
      </w:pPr>
      <w:r>
        <w:rPr>
          <w:szCs w:val="20"/>
        </w:rPr>
        <w:t>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 (ст. 962).</w:t>
      </w:r>
    </w:p>
    <w:p w:rsidR="006C3F4C" w:rsidRDefault="006C3F4C">
      <w:pPr>
        <w:autoSpaceDE w:val="0"/>
        <w:autoSpaceDN w:val="0"/>
        <w:adjustRightInd w:val="0"/>
        <w:jc w:val="both"/>
      </w:pPr>
      <w:r>
        <w:rPr>
          <w:szCs w:val="20"/>
        </w:rPr>
        <w:t>Принимая такие меры, страхователь должен следовать указаниям страховщика, если они сообщены страхователю.</w:t>
      </w:r>
      <w:r>
        <w:t xml:space="preserve"> </w:t>
      </w:r>
      <w:r>
        <w:rPr>
          <w:szCs w:val="20"/>
        </w:rPr>
        <w:t>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r>
        <w:t xml:space="preserve"> </w:t>
      </w:r>
      <w:r>
        <w:rPr>
          <w:szCs w:val="20"/>
        </w:rP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6C3F4C" w:rsidRDefault="006C3F4C">
      <w:pPr>
        <w:autoSpaceDE w:val="0"/>
        <w:autoSpaceDN w:val="0"/>
        <w:adjustRightInd w:val="0"/>
        <w:ind w:firstLine="540"/>
        <w:jc w:val="both"/>
      </w:pPr>
      <w:r>
        <w:rPr>
          <w:szCs w:val="20"/>
        </w:rPr>
        <w:t>Если страховой случай  произошел по вине страхователя, выгодоприобретателя или застрахованного лица, то, согласно статье 963 ГК РФ:</w:t>
      </w:r>
    </w:p>
    <w:p w:rsidR="006C3F4C" w:rsidRDefault="006C3F4C">
      <w:pPr>
        <w:numPr>
          <w:ilvl w:val="0"/>
          <w:numId w:val="29"/>
        </w:numPr>
        <w:autoSpaceDE w:val="0"/>
        <w:autoSpaceDN w:val="0"/>
        <w:adjustRightInd w:val="0"/>
        <w:jc w:val="both"/>
      </w:pPr>
      <w:r>
        <w:rPr>
          <w:szCs w:val="20"/>
        </w:rPr>
        <w:t>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пунктами 2 и 3 настоящей статьи.</w:t>
      </w:r>
      <w:r>
        <w:t xml:space="preserve"> </w:t>
      </w:r>
      <w:r>
        <w:rPr>
          <w:szCs w:val="20"/>
        </w:rPr>
        <w:t>Законом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6C3F4C" w:rsidRDefault="006C3F4C">
      <w:pPr>
        <w:numPr>
          <w:ilvl w:val="0"/>
          <w:numId w:val="29"/>
        </w:numPr>
        <w:autoSpaceDE w:val="0"/>
        <w:autoSpaceDN w:val="0"/>
        <w:adjustRightInd w:val="0"/>
        <w:jc w:val="both"/>
      </w:pPr>
      <w:r>
        <w:rPr>
          <w:szCs w:val="20"/>
        </w:rPr>
        <w:t>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6C3F4C" w:rsidRDefault="006C3F4C">
      <w:pPr>
        <w:numPr>
          <w:ilvl w:val="0"/>
          <w:numId w:val="29"/>
        </w:numPr>
        <w:autoSpaceDE w:val="0"/>
        <w:autoSpaceDN w:val="0"/>
        <w:adjustRightInd w:val="0"/>
        <w:jc w:val="both"/>
      </w:pPr>
      <w:r>
        <w:rPr>
          <w:szCs w:val="20"/>
        </w:rPr>
        <w:t>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6C3F4C" w:rsidRDefault="006C3F4C">
      <w:pPr>
        <w:autoSpaceDE w:val="0"/>
        <w:autoSpaceDN w:val="0"/>
        <w:adjustRightInd w:val="0"/>
        <w:ind w:firstLine="540"/>
        <w:jc w:val="both"/>
      </w:pPr>
      <w:r>
        <w:rPr>
          <w:szCs w:val="20"/>
        </w:rPr>
        <w:t>Страховщик освобождается от выплаты страховой суммы (ст.964):</w:t>
      </w:r>
    </w:p>
    <w:p w:rsidR="006C3F4C" w:rsidRDefault="006C3F4C">
      <w:pPr>
        <w:numPr>
          <w:ilvl w:val="0"/>
          <w:numId w:val="31"/>
        </w:numPr>
        <w:autoSpaceDE w:val="0"/>
        <w:autoSpaceDN w:val="0"/>
        <w:adjustRightInd w:val="0"/>
        <w:jc w:val="both"/>
      </w:pPr>
      <w:r>
        <w:rPr>
          <w:szCs w:val="20"/>
        </w:rPr>
        <w:t>Если законом или договором страхования не предусмотрено иное, страховщик освобождается от выплаты страхового возмещения и страховой суммы, когда страховой случай наступил вследствие:</w:t>
      </w:r>
      <w:r>
        <w:t xml:space="preserve"> </w:t>
      </w:r>
      <w:r>
        <w:rPr>
          <w:szCs w:val="20"/>
        </w:rPr>
        <w:t>воздействия ядерного взрыва, радиации или радиоактивного заражения;</w:t>
      </w:r>
      <w:r>
        <w:t xml:space="preserve"> </w:t>
      </w:r>
      <w:r>
        <w:rPr>
          <w:szCs w:val="20"/>
        </w:rPr>
        <w:t>военных действий, а также маневров или иных военных мероприятий;</w:t>
      </w:r>
      <w:r>
        <w:t xml:space="preserve"> </w:t>
      </w:r>
      <w:r>
        <w:rPr>
          <w:szCs w:val="20"/>
        </w:rPr>
        <w:t>гражданской войны, народных волнений всякого рода или забастовок.</w:t>
      </w:r>
    </w:p>
    <w:p w:rsidR="006C3F4C" w:rsidRDefault="006C3F4C">
      <w:pPr>
        <w:numPr>
          <w:ilvl w:val="0"/>
          <w:numId w:val="31"/>
        </w:numPr>
        <w:autoSpaceDE w:val="0"/>
        <w:autoSpaceDN w:val="0"/>
        <w:adjustRightInd w:val="0"/>
        <w:jc w:val="both"/>
      </w:pPr>
      <w:r>
        <w:rPr>
          <w:szCs w:val="20"/>
        </w:rPr>
        <w:t>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6C3F4C" w:rsidRDefault="006C3F4C">
      <w:pPr>
        <w:autoSpaceDE w:val="0"/>
        <w:autoSpaceDN w:val="0"/>
        <w:adjustRightInd w:val="0"/>
        <w:ind w:firstLine="540"/>
        <w:jc w:val="both"/>
        <w:rPr>
          <w:i/>
          <w:iCs/>
        </w:rPr>
      </w:pPr>
      <w:r>
        <w:rPr>
          <w:i/>
          <w:iCs/>
          <w:szCs w:val="20"/>
        </w:rPr>
        <w:t xml:space="preserve"> Суброгация (ст.965):</w:t>
      </w:r>
    </w:p>
    <w:p w:rsidR="006C3F4C" w:rsidRDefault="006C3F4C">
      <w:pPr>
        <w:numPr>
          <w:ilvl w:val="0"/>
          <w:numId w:val="33"/>
        </w:numPr>
        <w:autoSpaceDE w:val="0"/>
        <w:autoSpaceDN w:val="0"/>
        <w:adjustRightInd w:val="0"/>
        <w:jc w:val="both"/>
      </w:pPr>
      <w:r>
        <w:rPr>
          <w:szCs w:val="20"/>
        </w:rPr>
        <w:t>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6C3F4C" w:rsidRDefault="006C3F4C">
      <w:pPr>
        <w:numPr>
          <w:ilvl w:val="0"/>
          <w:numId w:val="33"/>
        </w:numPr>
        <w:autoSpaceDE w:val="0"/>
        <w:autoSpaceDN w:val="0"/>
        <w:adjustRightInd w:val="0"/>
        <w:jc w:val="both"/>
      </w:pPr>
      <w:r>
        <w:rPr>
          <w:szCs w:val="20"/>
        </w:rPr>
        <w:t>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6C3F4C" w:rsidRDefault="006C3F4C">
      <w:pPr>
        <w:numPr>
          <w:ilvl w:val="0"/>
          <w:numId w:val="33"/>
        </w:numPr>
        <w:autoSpaceDE w:val="0"/>
        <w:autoSpaceDN w:val="0"/>
        <w:adjustRightInd w:val="0"/>
        <w:jc w:val="both"/>
      </w:pPr>
      <w:r>
        <w:rPr>
          <w:szCs w:val="20"/>
        </w:rPr>
        <w:t>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6C3F4C" w:rsidRDefault="006C3F4C">
      <w:pPr>
        <w:numPr>
          <w:ilvl w:val="0"/>
          <w:numId w:val="33"/>
        </w:numPr>
        <w:autoSpaceDE w:val="0"/>
        <w:autoSpaceDN w:val="0"/>
        <w:adjustRightInd w:val="0"/>
        <w:jc w:val="both"/>
      </w:pPr>
      <w:r>
        <w:rPr>
          <w:szCs w:val="20"/>
        </w:rPr>
        <w:t>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6C3F4C" w:rsidRDefault="006C3F4C">
      <w:pPr>
        <w:pStyle w:val="21"/>
        <w:rPr>
          <w:rFonts w:ascii="Times New Roman" w:hAnsi="Times New Roman"/>
        </w:rPr>
      </w:pPr>
      <w:r>
        <w:rPr>
          <w:rFonts w:ascii="Times New Roman" w:hAnsi="Times New Roman"/>
        </w:rPr>
        <w:t>Иск по требованиям, вытекающим из договора имущественного страхования, может быть предъявлен в течение двух лет ( статья 966).</w:t>
      </w:r>
    </w:p>
    <w:p w:rsidR="006C3F4C" w:rsidRDefault="006C3F4C">
      <w:pPr>
        <w:autoSpaceDE w:val="0"/>
        <w:autoSpaceDN w:val="0"/>
        <w:adjustRightInd w:val="0"/>
        <w:ind w:left="284"/>
        <w:jc w:val="both"/>
        <w:rPr>
          <w:i/>
          <w:iCs/>
          <w:szCs w:val="20"/>
        </w:rPr>
      </w:pPr>
    </w:p>
    <w:p w:rsidR="006C3F4C" w:rsidRDefault="006C3F4C">
      <w:pPr>
        <w:autoSpaceDE w:val="0"/>
        <w:autoSpaceDN w:val="0"/>
        <w:adjustRightInd w:val="0"/>
        <w:ind w:left="284"/>
        <w:jc w:val="both"/>
        <w:rPr>
          <w:szCs w:val="20"/>
        </w:rPr>
      </w:pPr>
    </w:p>
    <w:p w:rsidR="006C3F4C" w:rsidRDefault="006C3F4C">
      <w:pPr>
        <w:autoSpaceDE w:val="0"/>
        <w:autoSpaceDN w:val="0"/>
        <w:adjustRightInd w:val="0"/>
        <w:ind w:left="284"/>
        <w:jc w:val="both"/>
        <w:rPr>
          <w:szCs w:val="20"/>
        </w:rPr>
      </w:pPr>
    </w:p>
    <w:p w:rsidR="006C3F4C" w:rsidRDefault="006C3F4C">
      <w:pPr>
        <w:autoSpaceDE w:val="0"/>
        <w:autoSpaceDN w:val="0"/>
        <w:adjustRightInd w:val="0"/>
        <w:ind w:left="284"/>
        <w:jc w:val="both"/>
        <w:rPr>
          <w:b/>
          <w:bCs/>
          <w:szCs w:val="20"/>
        </w:rPr>
      </w:pPr>
      <w:r>
        <w:rPr>
          <w:b/>
          <w:bCs/>
          <w:szCs w:val="20"/>
        </w:rPr>
        <w:t>Заключение.</w:t>
      </w:r>
    </w:p>
    <w:p w:rsidR="006C3F4C" w:rsidRDefault="006C3F4C">
      <w:pPr>
        <w:autoSpaceDE w:val="0"/>
        <w:autoSpaceDN w:val="0"/>
        <w:adjustRightInd w:val="0"/>
        <w:ind w:left="284"/>
        <w:jc w:val="both"/>
        <w:rPr>
          <w:szCs w:val="20"/>
        </w:rPr>
      </w:pPr>
    </w:p>
    <w:p w:rsidR="006C3F4C" w:rsidRDefault="006C3F4C">
      <w:pPr>
        <w:autoSpaceDE w:val="0"/>
        <w:autoSpaceDN w:val="0"/>
        <w:adjustRightInd w:val="0"/>
        <w:ind w:firstLine="540"/>
        <w:jc w:val="both"/>
        <w:rPr>
          <w:szCs w:val="20"/>
        </w:rPr>
      </w:pPr>
      <w:r>
        <w:rPr>
          <w:szCs w:val="20"/>
        </w:rPr>
        <w:t xml:space="preserve">Правила, предусмотренные главой 48 «Страхование» Гражданского Кодекса Российской Федерации применяются, помимо перечисленных в работе, к отношениям по страхованию иностранных инвестиций от некоммерческих рисков, морскому страхованию, медицинскому страхованию, страхованию банковских вкладов, пенсий, если законами об этих видах страхования не установлено иное. В Кодексе определены правила, регулирующие отношения по перестрахованию, взаимному страхованию, определены некоторые особенности имущественного страхования. </w:t>
      </w:r>
    </w:p>
    <w:p w:rsidR="006C3F4C" w:rsidRDefault="006C3F4C">
      <w:pPr>
        <w:autoSpaceDE w:val="0"/>
        <w:autoSpaceDN w:val="0"/>
        <w:adjustRightInd w:val="0"/>
        <w:ind w:firstLine="540"/>
        <w:jc w:val="both"/>
        <w:rPr>
          <w:szCs w:val="20"/>
        </w:rPr>
      </w:pPr>
      <w:r>
        <w:rPr>
          <w:szCs w:val="20"/>
        </w:rPr>
        <w:t>Таким образом, правовые отношения, связанные с проведением страхования и регулирующие страхование, возникающие по поводу организации страхового дела, регулируются нормами гражданского права.</w:t>
      </w:r>
    </w:p>
    <w:p w:rsidR="006C3F4C" w:rsidRDefault="006C3F4C">
      <w:pPr>
        <w:autoSpaceDE w:val="0"/>
        <w:autoSpaceDN w:val="0"/>
        <w:adjustRightInd w:val="0"/>
        <w:ind w:left="284"/>
        <w:jc w:val="both"/>
        <w:rPr>
          <w:szCs w:val="20"/>
        </w:rPr>
      </w:pPr>
    </w:p>
    <w:p w:rsidR="006C3F4C" w:rsidRDefault="006C3F4C">
      <w:pPr>
        <w:autoSpaceDE w:val="0"/>
        <w:autoSpaceDN w:val="0"/>
        <w:adjustRightInd w:val="0"/>
        <w:ind w:left="284"/>
        <w:jc w:val="center"/>
        <w:rPr>
          <w:b/>
          <w:bCs/>
        </w:rPr>
      </w:pPr>
      <w:r>
        <w:rPr>
          <w:b/>
          <w:bCs/>
        </w:rPr>
        <w:t>Литература.</w:t>
      </w:r>
    </w:p>
    <w:p w:rsidR="006C3F4C" w:rsidRDefault="006C3F4C">
      <w:pPr>
        <w:autoSpaceDE w:val="0"/>
        <w:autoSpaceDN w:val="0"/>
        <w:adjustRightInd w:val="0"/>
        <w:ind w:left="284"/>
        <w:jc w:val="center"/>
        <w:rPr>
          <w:b/>
          <w:bCs/>
        </w:rPr>
      </w:pPr>
    </w:p>
    <w:p w:rsidR="006C3F4C" w:rsidRDefault="006C3F4C">
      <w:pPr>
        <w:autoSpaceDE w:val="0"/>
        <w:autoSpaceDN w:val="0"/>
        <w:adjustRightInd w:val="0"/>
        <w:ind w:left="284"/>
        <w:rPr>
          <w:b/>
          <w:bCs/>
        </w:rPr>
      </w:pPr>
    </w:p>
    <w:p w:rsidR="006C3F4C" w:rsidRDefault="006C3F4C">
      <w:pPr>
        <w:numPr>
          <w:ilvl w:val="0"/>
          <w:numId w:val="35"/>
        </w:numPr>
        <w:autoSpaceDE w:val="0"/>
        <w:autoSpaceDN w:val="0"/>
        <w:adjustRightInd w:val="0"/>
      </w:pPr>
      <w:r>
        <w:t>Страховое дело. Учебник. Под ред. проф. Рейтмана Л.И. М.: Банковский и биржевой НКЦ. 1992.</w:t>
      </w:r>
    </w:p>
    <w:p w:rsidR="006C3F4C" w:rsidRDefault="006C3F4C">
      <w:pPr>
        <w:numPr>
          <w:ilvl w:val="0"/>
          <w:numId w:val="35"/>
        </w:numPr>
        <w:autoSpaceDE w:val="0"/>
        <w:autoSpaceDN w:val="0"/>
        <w:adjustRightInd w:val="0"/>
      </w:pPr>
      <w:r>
        <w:t>А.А.Гвозденко. Основы страхования. М.: Финансы и статистика. 1999.</w:t>
      </w:r>
    </w:p>
    <w:p w:rsidR="006C3F4C" w:rsidRDefault="006C3F4C">
      <w:pPr>
        <w:numPr>
          <w:ilvl w:val="0"/>
          <w:numId w:val="35"/>
        </w:numPr>
        <w:autoSpaceDE w:val="0"/>
        <w:autoSpaceDN w:val="0"/>
        <w:adjustRightInd w:val="0"/>
      </w:pPr>
      <w:r>
        <w:t>Страхование от А до Я. Под. Ред. Л.И.Корчевской и К.Е. Турбиной. М.: Инфра – М.1996</w:t>
      </w:r>
    </w:p>
    <w:p w:rsidR="006C3F4C" w:rsidRDefault="006C3F4C">
      <w:pPr>
        <w:numPr>
          <w:ilvl w:val="0"/>
          <w:numId w:val="35"/>
        </w:numPr>
        <w:autoSpaceDE w:val="0"/>
        <w:autoSpaceDN w:val="0"/>
        <w:adjustRightInd w:val="0"/>
        <w:rPr>
          <w:rFonts w:ascii="PragmaticaKMM" w:hAnsi="PragmaticaKMM"/>
          <w:szCs w:val="20"/>
        </w:rPr>
      </w:pPr>
      <w:r>
        <w:t>Гражданский Кодекс Российской Федерации. Принят Гос.Думой РФ 21.10.1994. В ред.Федеральных законов от 20.02.96 № 18-ФЗ, от 12.08.96 № 111-ФЗ.</w:t>
      </w:r>
      <w:bookmarkStart w:id="0" w:name="_GoBack"/>
      <w:bookmarkEnd w:id="0"/>
    </w:p>
    <w:sectPr w:rsidR="006C3F4C">
      <w:footerReference w:type="even" r:id="rId7"/>
      <w:footerReference w:type="default" r:id="rId8"/>
      <w:type w:val="continuous"/>
      <w:pgSz w:w="11906" w:h="16838" w:code="9"/>
      <w:pgMar w:top="1440" w:right="924"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F4C" w:rsidRDefault="006C3F4C">
      <w:r>
        <w:separator/>
      </w:r>
    </w:p>
  </w:endnote>
  <w:endnote w:type="continuationSeparator" w:id="0">
    <w:p w:rsidR="006C3F4C" w:rsidRDefault="006C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ragmaticaKMM">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4C" w:rsidRDefault="006C3F4C">
    <w:pPr>
      <w:pStyle w:val="a4"/>
      <w:framePr w:wrap="around" w:vAnchor="text" w:hAnchor="margin" w:xAlign="right" w:y="1"/>
      <w:rPr>
        <w:rStyle w:val="a5"/>
      </w:rPr>
    </w:pPr>
  </w:p>
  <w:p w:rsidR="006C3F4C" w:rsidRDefault="006C3F4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F4C" w:rsidRDefault="006C3F4C">
    <w:pPr>
      <w:pStyle w:val="a4"/>
      <w:framePr w:wrap="around" w:vAnchor="text" w:hAnchor="margin" w:xAlign="right" w:y="1"/>
      <w:rPr>
        <w:rStyle w:val="a5"/>
      </w:rPr>
    </w:pPr>
    <w:r>
      <w:rPr>
        <w:rStyle w:val="a5"/>
        <w:noProof/>
      </w:rPr>
      <w:t>13</w:t>
    </w:r>
  </w:p>
  <w:p w:rsidR="006C3F4C" w:rsidRDefault="006C3F4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F4C" w:rsidRDefault="006C3F4C">
      <w:r>
        <w:separator/>
      </w:r>
    </w:p>
  </w:footnote>
  <w:footnote w:type="continuationSeparator" w:id="0">
    <w:p w:rsidR="006C3F4C" w:rsidRDefault="006C3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3F44"/>
    <w:multiLevelType w:val="hybridMultilevel"/>
    <w:tmpl w:val="27EA890C"/>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D1D69F24">
      <w:start w:val="1"/>
      <w:numFmt w:val="bullet"/>
      <w:lvlText w:val="-"/>
      <w:lvlJc w:val="left"/>
      <w:pPr>
        <w:tabs>
          <w:tab w:val="num" w:pos="1364"/>
        </w:tabs>
        <w:ind w:left="1364" w:hanging="360"/>
      </w:pPr>
      <w:rPr>
        <w:rFonts w:ascii="Times New Roman" w:eastAsia="Times New Roman" w:hAnsi="Times New Roman" w:cs="Times New Roman"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8E4BFD"/>
    <w:multiLevelType w:val="hybridMultilevel"/>
    <w:tmpl w:val="57606B0C"/>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1E7C27"/>
    <w:multiLevelType w:val="hybridMultilevel"/>
    <w:tmpl w:val="1A768EFC"/>
    <w:lvl w:ilvl="0" w:tplc="EE8868DC">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nsid w:val="0BD770AB"/>
    <w:multiLevelType w:val="hybridMultilevel"/>
    <w:tmpl w:val="24FC4010"/>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E37BF9"/>
    <w:multiLevelType w:val="hybridMultilevel"/>
    <w:tmpl w:val="A84E408A"/>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11592D"/>
    <w:multiLevelType w:val="hybridMultilevel"/>
    <w:tmpl w:val="C1021AEA"/>
    <w:lvl w:ilvl="0" w:tplc="D1D69F24">
      <w:start w:val="1"/>
      <w:numFmt w:val="bullet"/>
      <w:lvlText w:val="-"/>
      <w:lvlJc w:val="left"/>
      <w:pPr>
        <w:tabs>
          <w:tab w:val="num" w:pos="928"/>
        </w:tabs>
        <w:ind w:left="928"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153723F2"/>
    <w:multiLevelType w:val="hybridMultilevel"/>
    <w:tmpl w:val="D9367EE8"/>
    <w:lvl w:ilvl="0" w:tplc="263AFE42">
      <w:start w:val="1"/>
      <w:numFmt w:val="decimal"/>
      <w:lvlText w:val="%1."/>
      <w:lvlJc w:val="left"/>
      <w:pPr>
        <w:tabs>
          <w:tab w:val="num" w:pos="720"/>
        </w:tabs>
        <w:ind w:left="720" w:hanging="360"/>
      </w:pPr>
      <w:rPr>
        <w:rFonts w:ascii="PragmaticaKMM" w:hAnsi="PragmaticaKMM"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230ABA"/>
    <w:multiLevelType w:val="hybridMultilevel"/>
    <w:tmpl w:val="97B2126C"/>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706118"/>
    <w:multiLevelType w:val="hybridMultilevel"/>
    <w:tmpl w:val="1CC039F8"/>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1D00F1"/>
    <w:multiLevelType w:val="multilevel"/>
    <w:tmpl w:val="0419001D"/>
    <w:lvl w:ilvl="0">
      <w:start w:val="1"/>
      <w:numFmt w:val="bullet"/>
      <w:lvlText w:val="-"/>
      <w:lvlJc w:val="left"/>
      <w:pPr>
        <w:tabs>
          <w:tab w:val="num" w:pos="1069"/>
        </w:tabs>
        <w:ind w:left="1069" w:hanging="360"/>
      </w:pPr>
      <w:rPr>
        <w:rFonts w:ascii="Times New Roman" w:eastAsia="Times New Roman" w:hAnsi="Times New Roman" w:cs="Times New Roman" w:hint="default"/>
        <w:sz w:val="24"/>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10">
    <w:nsid w:val="32ED7AC8"/>
    <w:multiLevelType w:val="hybridMultilevel"/>
    <w:tmpl w:val="57606B0C"/>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3200A7D"/>
    <w:multiLevelType w:val="hybridMultilevel"/>
    <w:tmpl w:val="29287256"/>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324397"/>
    <w:multiLevelType w:val="hybridMultilevel"/>
    <w:tmpl w:val="6BA4DC22"/>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194976"/>
    <w:multiLevelType w:val="hybridMultilevel"/>
    <w:tmpl w:val="099602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6220F8"/>
    <w:multiLevelType w:val="hybridMultilevel"/>
    <w:tmpl w:val="1CC039F8"/>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F03AB6"/>
    <w:multiLevelType w:val="hybridMultilevel"/>
    <w:tmpl w:val="8006E08A"/>
    <w:lvl w:ilvl="0" w:tplc="B9E4F534">
      <w:start w:val="1"/>
      <w:numFmt w:val="decimal"/>
      <w:lvlText w:val="%1."/>
      <w:lvlJc w:val="left"/>
      <w:pPr>
        <w:tabs>
          <w:tab w:val="num" w:pos="644"/>
        </w:tabs>
        <w:ind w:left="644" w:hanging="360"/>
      </w:pPr>
      <w:rPr>
        <w:rFonts w:hint="default"/>
      </w:rPr>
    </w:lvl>
    <w:lvl w:ilvl="1" w:tplc="D1D69F24">
      <w:start w:val="1"/>
      <w:numFmt w:val="bullet"/>
      <w:lvlText w:val="-"/>
      <w:lvlJc w:val="left"/>
      <w:pPr>
        <w:tabs>
          <w:tab w:val="num" w:pos="1364"/>
        </w:tabs>
        <w:ind w:left="1364" w:hanging="360"/>
      </w:pPr>
      <w:rPr>
        <w:rFonts w:ascii="Times New Roman" w:eastAsia="Times New Roman" w:hAnsi="Times New Roman" w:cs="Times New Roman" w:hint="default"/>
        <w:sz w:val="24"/>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6">
    <w:nsid w:val="42642BF2"/>
    <w:multiLevelType w:val="hybridMultilevel"/>
    <w:tmpl w:val="27EA890C"/>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903FA4"/>
    <w:multiLevelType w:val="hybridMultilevel"/>
    <w:tmpl w:val="74FEA794"/>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8">
    <w:nsid w:val="47A24FCC"/>
    <w:multiLevelType w:val="hybridMultilevel"/>
    <w:tmpl w:val="24FC4010"/>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344B0A"/>
    <w:multiLevelType w:val="hybridMultilevel"/>
    <w:tmpl w:val="C3EE1BCC"/>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nsid w:val="50727E87"/>
    <w:multiLevelType w:val="hybridMultilevel"/>
    <w:tmpl w:val="46300CC8"/>
    <w:lvl w:ilvl="0" w:tplc="D68EC7F6">
      <w:start w:val="1"/>
      <w:numFmt w:val="decimal"/>
      <w:lvlText w:val="%1."/>
      <w:lvlJc w:val="left"/>
      <w:pPr>
        <w:tabs>
          <w:tab w:val="num" w:pos="720"/>
        </w:tabs>
        <w:ind w:left="720" w:hanging="360"/>
      </w:pPr>
      <w:rPr>
        <w:rFonts w:ascii="PragmaticaKMM" w:hAnsi="PragmaticaKMM" w:hint="default"/>
      </w:rPr>
    </w:lvl>
    <w:lvl w:ilvl="1" w:tplc="C486C5C6">
      <w:start w:val="1"/>
      <w:numFmt w:val="decimal"/>
      <w:lvlText w:val="%2)"/>
      <w:lvlJc w:val="left"/>
      <w:pPr>
        <w:tabs>
          <w:tab w:val="num" w:pos="1440"/>
        </w:tabs>
        <w:ind w:left="1440" w:hanging="360"/>
      </w:pPr>
      <w:rPr>
        <w:rFonts w:ascii="PragmaticaKMM" w:hAnsi="PragmaticaKMM"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F35529"/>
    <w:multiLevelType w:val="hybridMultilevel"/>
    <w:tmpl w:val="97B2126C"/>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5556151"/>
    <w:multiLevelType w:val="hybridMultilevel"/>
    <w:tmpl w:val="42F04136"/>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5E044A0"/>
    <w:multiLevelType w:val="hybridMultilevel"/>
    <w:tmpl w:val="CCBCEA90"/>
    <w:lvl w:ilvl="0" w:tplc="6780F7F4">
      <w:start w:val="1"/>
      <w:numFmt w:val="decimal"/>
      <w:lvlText w:val="%1."/>
      <w:lvlJc w:val="left"/>
      <w:pPr>
        <w:tabs>
          <w:tab w:val="num" w:pos="720"/>
        </w:tabs>
        <w:ind w:left="720" w:hanging="360"/>
      </w:pPr>
      <w:rPr>
        <w:rFonts w:ascii="PragmaticaKMM" w:hAnsi="PragmaticaKMM"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C308EE"/>
    <w:multiLevelType w:val="hybridMultilevel"/>
    <w:tmpl w:val="0DB65B22"/>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E80BB1"/>
    <w:multiLevelType w:val="hybridMultilevel"/>
    <w:tmpl w:val="6938023C"/>
    <w:lvl w:ilvl="0" w:tplc="04190001">
      <w:start w:val="1"/>
      <w:numFmt w:val="bullet"/>
      <w:lvlText w:val=""/>
      <w:lvlJc w:val="left"/>
      <w:pPr>
        <w:tabs>
          <w:tab w:val="num" w:pos="1364"/>
        </w:tabs>
        <w:ind w:left="1364" w:hanging="360"/>
      </w:pPr>
      <w:rPr>
        <w:rFonts w:ascii="Symbol" w:hAnsi="Symbol" w:hint="default"/>
      </w:rPr>
    </w:lvl>
    <w:lvl w:ilvl="1" w:tplc="04190003" w:tentative="1">
      <w:start w:val="1"/>
      <w:numFmt w:val="bullet"/>
      <w:lvlText w:val="o"/>
      <w:lvlJc w:val="left"/>
      <w:pPr>
        <w:tabs>
          <w:tab w:val="num" w:pos="2084"/>
        </w:tabs>
        <w:ind w:left="2084" w:hanging="360"/>
      </w:pPr>
      <w:rPr>
        <w:rFonts w:ascii="Courier New" w:hAnsi="Courier New" w:hint="default"/>
      </w:rPr>
    </w:lvl>
    <w:lvl w:ilvl="2" w:tplc="04190005" w:tentative="1">
      <w:start w:val="1"/>
      <w:numFmt w:val="bullet"/>
      <w:lvlText w:val=""/>
      <w:lvlJc w:val="left"/>
      <w:pPr>
        <w:tabs>
          <w:tab w:val="num" w:pos="2804"/>
        </w:tabs>
        <w:ind w:left="2804" w:hanging="360"/>
      </w:pPr>
      <w:rPr>
        <w:rFonts w:ascii="Wingdings" w:hAnsi="Wingdings" w:hint="default"/>
      </w:rPr>
    </w:lvl>
    <w:lvl w:ilvl="3" w:tplc="04190001" w:tentative="1">
      <w:start w:val="1"/>
      <w:numFmt w:val="bullet"/>
      <w:lvlText w:val=""/>
      <w:lvlJc w:val="left"/>
      <w:pPr>
        <w:tabs>
          <w:tab w:val="num" w:pos="3524"/>
        </w:tabs>
        <w:ind w:left="3524" w:hanging="360"/>
      </w:pPr>
      <w:rPr>
        <w:rFonts w:ascii="Symbol" w:hAnsi="Symbol" w:hint="default"/>
      </w:rPr>
    </w:lvl>
    <w:lvl w:ilvl="4" w:tplc="04190003" w:tentative="1">
      <w:start w:val="1"/>
      <w:numFmt w:val="bullet"/>
      <w:lvlText w:val="o"/>
      <w:lvlJc w:val="left"/>
      <w:pPr>
        <w:tabs>
          <w:tab w:val="num" w:pos="4244"/>
        </w:tabs>
        <w:ind w:left="4244" w:hanging="360"/>
      </w:pPr>
      <w:rPr>
        <w:rFonts w:ascii="Courier New" w:hAnsi="Courier New" w:hint="default"/>
      </w:rPr>
    </w:lvl>
    <w:lvl w:ilvl="5" w:tplc="04190005" w:tentative="1">
      <w:start w:val="1"/>
      <w:numFmt w:val="bullet"/>
      <w:lvlText w:val=""/>
      <w:lvlJc w:val="left"/>
      <w:pPr>
        <w:tabs>
          <w:tab w:val="num" w:pos="4964"/>
        </w:tabs>
        <w:ind w:left="4964" w:hanging="360"/>
      </w:pPr>
      <w:rPr>
        <w:rFonts w:ascii="Wingdings" w:hAnsi="Wingdings" w:hint="default"/>
      </w:rPr>
    </w:lvl>
    <w:lvl w:ilvl="6" w:tplc="04190001" w:tentative="1">
      <w:start w:val="1"/>
      <w:numFmt w:val="bullet"/>
      <w:lvlText w:val=""/>
      <w:lvlJc w:val="left"/>
      <w:pPr>
        <w:tabs>
          <w:tab w:val="num" w:pos="5684"/>
        </w:tabs>
        <w:ind w:left="5684" w:hanging="360"/>
      </w:pPr>
      <w:rPr>
        <w:rFonts w:ascii="Symbol" w:hAnsi="Symbol" w:hint="default"/>
      </w:rPr>
    </w:lvl>
    <w:lvl w:ilvl="7" w:tplc="04190003" w:tentative="1">
      <w:start w:val="1"/>
      <w:numFmt w:val="bullet"/>
      <w:lvlText w:val="o"/>
      <w:lvlJc w:val="left"/>
      <w:pPr>
        <w:tabs>
          <w:tab w:val="num" w:pos="6404"/>
        </w:tabs>
        <w:ind w:left="6404" w:hanging="360"/>
      </w:pPr>
      <w:rPr>
        <w:rFonts w:ascii="Courier New" w:hAnsi="Courier New" w:hint="default"/>
      </w:rPr>
    </w:lvl>
    <w:lvl w:ilvl="8" w:tplc="04190005" w:tentative="1">
      <w:start w:val="1"/>
      <w:numFmt w:val="bullet"/>
      <w:lvlText w:val=""/>
      <w:lvlJc w:val="left"/>
      <w:pPr>
        <w:tabs>
          <w:tab w:val="num" w:pos="7124"/>
        </w:tabs>
        <w:ind w:left="7124" w:hanging="360"/>
      </w:pPr>
      <w:rPr>
        <w:rFonts w:ascii="Wingdings" w:hAnsi="Wingdings" w:hint="default"/>
      </w:rPr>
    </w:lvl>
  </w:abstractNum>
  <w:abstractNum w:abstractNumId="26">
    <w:nsid w:val="5BE82D25"/>
    <w:multiLevelType w:val="hybridMultilevel"/>
    <w:tmpl w:val="6BA4DC22"/>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E3B57F6"/>
    <w:multiLevelType w:val="hybridMultilevel"/>
    <w:tmpl w:val="27C62B40"/>
    <w:lvl w:ilvl="0" w:tplc="84726DAE">
      <w:start w:val="1"/>
      <w:numFmt w:val="decimal"/>
      <w:lvlText w:val="%1)"/>
      <w:lvlJc w:val="left"/>
      <w:pPr>
        <w:tabs>
          <w:tab w:val="num" w:pos="644"/>
        </w:tabs>
        <w:ind w:left="644" w:hanging="360"/>
      </w:pPr>
      <w:rPr>
        <w:rFonts w:ascii="PragmaticaKMM" w:hAnsi="PragmaticaKMM"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nsid w:val="616D575C"/>
    <w:multiLevelType w:val="hybridMultilevel"/>
    <w:tmpl w:val="3BF0C776"/>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6EA5E99"/>
    <w:multiLevelType w:val="hybridMultilevel"/>
    <w:tmpl w:val="AC7807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9B50DD7"/>
    <w:multiLevelType w:val="multilevel"/>
    <w:tmpl w:val="0419001D"/>
    <w:lvl w:ilvl="0">
      <w:start w:val="1"/>
      <w:numFmt w:val="bullet"/>
      <w:lvlText w:val="-"/>
      <w:lvlJc w:val="left"/>
      <w:pPr>
        <w:tabs>
          <w:tab w:val="num" w:pos="1069"/>
        </w:tabs>
        <w:ind w:left="1069" w:hanging="360"/>
      </w:pPr>
      <w:rPr>
        <w:rFonts w:ascii="Times New Roman" w:eastAsia="Times New Roman" w:hAnsi="Times New Roman" w:cs="Times New Roman" w:hint="default"/>
        <w:sz w:val="24"/>
      </w:rPr>
    </w:lvl>
    <w:lvl w:ilvl="1">
      <w:start w:val="1"/>
      <w:numFmt w:val="lowerLetter"/>
      <w:lvlText w:val="%2)"/>
      <w:lvlJc w:val="left"/>
      <w:pPr>
        <w:tabs>
          <w:tab w:val="num" w:pos="1429"/>
        </w:tabs>
        <w:ind w:left="1429" w:hanging="360"/>
      </w:pPr>
    </w:lvl>
    <w:lvl w:ilvl="2">
      <w:start w:val="1"/>
      <w:numFmt w:val="lowerRoman"/>
      <w:lvlText w:val="%3)"/>
      <w:lvlJc w:val="left"/>
      <w:pPr>
        <w:tabs>
          <w:tab w:val="num" w:pos="1789"/>
        </w:tabs>
        <w:ind w:left="1789" w:hanging="360"/>
      </w:pPr>
    </w:lvl>
    <w:lvl w:ilvl="3">
      <w:start w:val="1"/>
      <w:numFmt w:val="decimal"/>
      <w:lvlText w:val="(%4)"/>
      <w:lvlJc w:val="left"/>
      <w:pPr>
        <w:tabs>
          <w:tab w:val="num" w:pos="2149"/>
        </w:tabs>
        <w:ind w:left="2149" w:hanging="360"/>
      </w:pPr>
    </w:lvl>
    <w:lvl w:ilvl="4">
      <w:start w:val="1"/>
      <w:numFmt w:val="lowerLetter"/>
      <w:lvlText w:val="(%5)"/>
      <w:lvlJc w:val="left"/>
      <w:pPr>
        <w:tabs>
          <w:tab w:val="num" w:pos="2509"/>
        </w:tabs>
        <w:ind w:left="2509" w:hanging="360"/>
      </w:pPr>
    </w:lvl>
    <w:lvl w:ilvl="5">
      <w:start w:val="1"/>
      <w:numFmt w:val="lowerRoman"/>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lowerLetter"/>
      <w:lvlText w:val="%8."/>
      <w:lvlJc w:val="left"/>
      <w:pPr>
        <w:tabs>
          <w:tab w:val="num" w:pos="3589"/>
        </w:tabs>
        <w:ind w:left="3589" w:hanging="360"/>
      </w:pPr>
    </w:lvl>
    <w:lvl w:ilvl="8">
      <w:start w:val="1"/>
      <w:numFmt w:val="lowerRoman"/>
      <w:lvlText w:val="%9."/>
      <w:lvlJc w:val="left"/>
      <w:pPr>
        <w:tabs>
          <w:tab w:val="num" w:pos="3949"/>
        </w:tabs>
        <w:ind w:left="3949" w:hanging="360"/>
      </w:pPr>
    </w:lvl>
  </w:abstractNum>
  <w:abstractNum w:abstractNumId="31">
    <w:nsid w:val="71C55402"/>
    <w:multiLevelType w:val="hybridMultilevel"/>
    <w:tmpl w:val="0A4A29A4"/>
    <w:lvl w:ilvl="0" w:tplc="0419000D">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72B25666"/>
    <w:multiLevelType w:val="hybridMultilevel"/>
    <w:tmpl w:val="29287256"/>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77B776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82B644F"/>
    <w:multiLevelType w:val="hybridMultilevel"/>
    <w:tmpl w:val="0DB65B22"/>
    <w:lvl w:ilvl="0" w:tplc="D1D69F24">
      <w:start w:val="1"/>
      <w:numFmt w:val="bullet"/>
      <w:lvlText w:val="-"/>
      <w:lvlJc w:val="left"/>
      <w:pPr>
        <w:tabs>
          <w:tab w:val="num" w:pos="644"/>
        </w:tabs>
        <w:ind w:left="644" w:hanging="360"/>
      </w:pPr>
      <w:rPr>
        <w:rFonts w:ascii="Times New Roman" w:eastAsia="Times New Roman" w:hAnsi="Times New Roman" w:cs="Times New Roman"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31"/>
  </w:num>
  <w:num w:numId="4">
    <w:abstractNumId w:val="27"/>
  </w:num>
  <w:num w:numId="5">
    <w:abstractNumId w:val="25"/>
  </w:num>
  <w:num w:numId="6">
    <w:abstractNumId w:val="2"/>
  </w:num>
  <w:num w:numId="7">
    <w:abstractNumId w:val="29"/>
  </w:num>
  <w:num w:numId="8">
    <w:abstractNumId w:val="23"/>
  </w:num>
  <w:num w:numId="9">
    <w:abstractNumId w:val="6"/>
  </w:num>
  <w:num w:numId="10">
    <w:abstractNumId w:val="33"/>
  </w:num>
  <w:num w:numId="11">
    <w:abstractNumId w:val="20"/>
  </w:num>
  <w:num w:numId="12">
    <w:abstractNumId w:val="30"/>
  </w:num>
  <w:num w:numId="13">
    <w:abstractNumId w:val="9"/>
  </w:num>
  <w:num w:numId="14">
    <w:abstractNumId w:val="16"/>
  </w:num>
  <w:num w:numId="15">
    <w:abstractNumId w:val="0"/>
  </w:num>
  <w:num w:numId="16">
    <w:abstractNumId w:val="4"/>
  </w:num>
  <w:num w:numId="17">
    <w:abstractNumId w:val="14"/>
  </w:num>
  <w:num w:numId="18">
    <w:abstractNumId w:val="8"/>
  </w:num>
  <w:num w:numId="19">
    <w:abstractNumId w:val="5"/>
  </w:num>
  <w:num w:numId="20">
    <w:abstractNumId w:val="28"/>
  </w:num>
  <w:num w:numId="21">
    <w:abstractNumId w:val="22"/>
  </w:num>
  <w:num w:numId="22">
    <w:abstractNumId w:val="21"/>
  </w:num>
  <w:num w:numId="23">
    <w:abstractNumId w:val="7"/>
  </w:num>
  <w:num w:numId="24">
    <w:abstractNumId w:val="12"/>
  </w:num>
  <w:num w:numId="25">
    <w:abstractNumId w:val="26"/>
  </w:num>
  <w:num w:numId="26">
    <w:abstractNumId w:val="10"/>
  </w:num>
  <w:num w:numId="27">
    <w:abstractNumId w:val="1"/>
  </w:num>
  <w:num w:numId="28">
    <w:abstractNumId w:val="34"/>
  </w:num>
  <w:num w:numId="29">
    <w:abstractNumId w:val="24"/>
  </w:num>
  <w:num w:numId="30">
    <w:abstractNumId w:val="18"/>
  </w:num>
  <w:num w:numId="31">
    <w:abstractNumId w:val="3"/>
  </w:num>
  <w:num w:numId="32">
    <w:abstractNumId w:val="11"/>
  </w:num>
  <w:num w:numId="33">
    <w:abstractNumId w:val="32"/>
  </w:num>
  <w:num w:numId="34">
    <w:abstractNumId w:val="1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8E5"/>
    <w:rsid w:val="002E428F"/>
    <w:rsid w:val="006C3F4C"/>
    <w:rsid w:val="00B80B19"/>
    <w:rsid w:val="00D61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66A7D8-4DAB-40E0-823A-F59834D9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before="120"/>
      <w:ind w:left="284"/>
      <w:outlineLvl w:val="0"/>
    </w:pPr>
    <w:rPr>
      <w:rFonts w:ascii="PragmaticaKMM" w:hAnsi="PragmaticaKMM"/>
      <w:b/>
      <w:bCs/>
      <w:sz w:val="28"/>
      <w:szCs w:val="20"/>
    </w:rPr>
  </w:style>
  <w:style w:type="paragraph" w:styleId="2">
    <w:name w:val="heading 2"/>
    <w:basedOn w:val="a"/>
    <w:next w:val="a"/>
    <w:qFormat/>
    <w:pPr>
      <w:keepNext/>
      <w:jc w:val="both"/>
      <w:outlineLvl w:val="1"/>
    </w:pPr>
    <w:rPr>
      <w:b/>
      <w:bCs/>
    </w:rPr>
  </w:style>
  <w:style w:type="paragraph" w:styleId="3">
    <w:name w:val="heading 3"/>
    <w:basedOn w:val="a"/>
    <w:next w:val="a"/>
    <w:qFormat/>
    <w:pPr>
      <w:keepNext/>
      <w:autoSpaceDE w:val="0"/>
      <w:autoSpaceDN w:val="0"/>
      <w:adjustRightInd w:val="0"/>
      <w:ind w:firstLine="540"/>
      <w:jc w:val="both"/>
      <w:outlineLvl w:val="2"/>
    </w:pPr>
    <w:rPr>
      <w:rFonts w:ascii="PragmaticaKMM" w:hAnsi="PragmaticaKMM"/>
      <w:i/>
      <w:iCs/>
      <w:szCs w:val="20"/>
    </w:rPr>
  </w:style>
  <w:style w:type="paragraph" w:styleId="4">
    <w:name w:val="heading 4"/>
    <w:basedOn w:val="a"/>
    <w:next w:val="a"/>
    <w:qFormat/>
    <w:pPr>
      <w:keepNext/>
      <w:autoSpaceDE w:val="0"/>
      <w:autoSpaceDN w:val="0"/>
      <w:adjustRightInd w:val="0"/>
      <w:ind w:left="284"/>
      <w:jc w:val="both"/>
      <w:outlineLvl w:val="3"/>
    </w:pPr>
    <w:rPr>
      <w:rFonts w:ascii="PragmaticaKMM" w:hAnsi="PragmaticaKMM"/>
      <w:i/>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40"/>
      <w:jc w:val="both"/>
    </w:pPr>
    <w:rPr>
      <w:sz w:val="28"/>
    </w:rPr>
  </w:style>
  <w:style w:type="paragraph" w:styleId="20">
    <w:name w:val="Body Text Indent 2"/>
    <w:basedOn w:val="a"/>
    <w:semiHidden/>
    <w:pPr>
      <w:autoSpaceDE w:val="0"/>
      <w:autoSpaceDN w:val="0"/>
      <w:adjustRightInd w:val="0"/>
      <w:spacing w:before="120"/>
      <w:ind w:left="284"/>
    </w:pPr>
  </w:style>
  <w:style w:type="paragraph" w:styleId="30">
    <w:name w:val="Body Text Indent 3"/>
    <w:basedOn w:val="a"/>
    <w:semiHidden/>
    <w:pPr>
      <w:autoSpaceDE w:val="0"/>
      <w:autoSpaceDN w:val="0"/>
      <w:adjustRightInd w:val="0"/>
      <w:spacing w:before="120"/>
      <w:ind w:left="284" w:firstLine="256"/>
    </w:pPr>
    <w:rPr>
      <w:rFonts w:ascii="PragmaticaKMM" w:hAnsi="PragmaticaKMM"/>
      <w:sz w:val="20"/>
      <w:szCs w:val="2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pPr>
      <w:jc w:val="both"/>
    </w:pPr>
  </w:style>
  <w:style w:type="paragraph" w:styleId="21">
    <w:name w:val="Body Text 2"/>
    <w:basedOn w:val="a"/>
    <w:semiHidden/>
    <w:pPr>
      <w:autoSpaceDE w:val="0"/>
      <w:autoSpaceDN w:val="0"/>
      <w:adjustRightInd w:val="0"/>
      <w:jc w:val="both"/>
    </w:pPr>
    <w:rPr>
      <w:rFonts w:ascii="PragmaticaKMM" w:hAnsi="PragmaticaKMM"/>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4500</Words>
  <Characters>25652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30092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Vadim</dc:creator>
  <cp:keywords/>
  <dc:description/>
  <cp:lastModifiedBy>Irina</cp:lastModifiedBy>
  <cp:revision>2</cp:revision>
  <cp:lastPrinted>2001-02-14T17:09:00Z</cp:lastPrinted>
  <dcterms:created xsi:type="dcterms:W3CDTF">2014-09-24T06:40:00Z</dcterms:created>
  <dcterms:modified xsi:type="dcterms:W3CDTF">2014-09-24T06:40:00Z</dcterms:modified>
</cp:coreProperties>
</file>