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1F" w:rsidRPr="004654C1" w:rsidRDefault="006D121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b/>
          <w:color w:val="000000"/>
          <w:sz w:val="28"/>
          <w:szCs w:val="32"/>
        </w:rPr>
        <w:t>Содержание</w:t>
      </w:r>
    </w:p>
    <w:p w:rsidR="006D121F" w:rsidRPr="004654C1" w:rsidRDefault="006D121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Введение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1.Нотариальные действия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2.Система нотариата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2.1 Федеральная нотариальная палата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2.2 Нотариальная палата. Права и деятельность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2.3 Деятельность государственных и частных нотариусов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3.Оплата нотариальных услуг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4.Лицензирование нотариальной деятельности</w:t>
      </w:r>
    </w:p>
    <w:p w:rsidR="008416FF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Заключение</w:t>
      </w:r>
    </w:p>
    <w:p w:rsidR="000F56C8" w:rsidRPr="004654C1" w:rsidRDefault="008416FF" w:rsidP="008416FF">
      <w:pPr>
        <w:spacing w:line="360" w:lineRule="auto"/>
        <w:jc w:val="both"/>
        <w:rPr>
          <w:color w:val="000000"/>
          <w:sz w:val="28"/>
        </w:rPr>
      </w:pPr>
      <w:r w:rsidRPr="004654C1">
        <w:rPr>
          <w:color w:val="000000"/>
          <w:sz w:val="28"/>
        </w:rPr>
        <w:t>Литература</w:t>
      </w:r>
    </w:p>
    <w:p w:rsidR="006D121F" w:rsidRPr="004654C1" w:rsidRDefault="006D121F" w:rsidP="008416F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16FF" w:rsidRPr="004654C1" w:rsidRDefault="008416FF" w:rsidP="008416FF">
      <w:pPr>
        <w:spacing w:line="360" w:lineRule="auto"/>
        <w:ind w:firstLine="709"/>
        <w:jc w:val="both"/>
        <w:rPr>
          <w:color w:val="000000"/>
          <w:sz w:val="28"/>
        </w:rPr>
      </w:pPr>
    </w:p>
    <w:p w:rsidR="006D121F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</w:rPr>
        <w:br w:type="page"/>
      </w:r>
      <w:r w:rsidR="006D121F" w:rsidRPr="004654C1">
        <w:rPr>
          <w:b/>
          <w:color w:val="000000"/>
          <w:sz w:val="28"/>
          <w:szCs w:val="32"/>
        </w:rPr>
        <w:t>Введение</w:t>
      </w:r>
    </w:p>
    <w:p w:rsidR="006D121F" w:rsidRPr="004654C1" w:rsidRDefault="006D121F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21F" w:rsidRPr="004654C1" w:rsidRDefault="006D121F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Нотариат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–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призванный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обеспечивать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Конституцией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конституциями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республик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защиту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интересов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путем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нотариусами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предусмотренных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законодательными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актами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имени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A622E7" w:rsidRPr="004654C1">
        <w:rPr>
          <w:color w:val="000000"/>
          <w:sz w:val="28"/>
          <w:szCs w:val="28"/>
        </w:rPr>
        <w:t>Федерации.</w:t>
      </w:r>
    </w:p>
    <w:p w:rsidR="00A622E7" w:rsidRPr="004654C1" w:rsidRDefault="00A622E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2E7" w:rsidRPr="004654C1" w:rsidRDefault="00A622E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2E7" w:rsidRPr="004654C1" w:rsidRDefault="008416FF" w:rsidP="008416FF">
      <w:pPr>
        <w:spacing w:line="360" w:lineRule="auto"/>
        <w:ind w:firstLine="708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28"/>
        </w:rPr>
        <w:br w:type="page"/>
      </w:r>
      <w:r w:rsidR="00A622E7" w:rsidRPr="004654C1">
        <w:rPr>
          <w:b/>
          <w:color w:val="000000"/>
          <w:sz w:val="28"/>
          <w:szCs w:val="32"/>
        </w:rPr>
        <w:t>1.</w:t>
      </w:r>
      <w:r w:rsidRPr="004654C1">
        <w:rPr>
          <w:b/>
          <w:color w:val="000000"/>
          <w:sz w:val="28"/>
          <w:szCs w:val="32"/>
        </w:rPr>
        <w:t xml:space="preserve"> </w:t>
      </w:r>
      <w:r w:rsidR="00A622E7" w:rsidRPr="004654C1">
        <w:rPr>
          <w:b/>
          <w:color w:val="000000"/>
          <w:sz w:val="28"/>
          <w:szCs w:val="32"/>
        </w:rPr>
        <w:t>Нотариальные</w:t>
      </w:r>
      <w:r w:rsidRPr="004654C1">
        <w:rPr>
          <w:b/>
          <w:color w:val="000000"/>
          <w:sz w:val="28"/>
          <w:szCs w:val="32"/>
        </w:rPr>
        <w:t xml:space="preserve"> </w:t>
      </w:r>
      <w:r w:rsidR="00A622E7" w:rsidRPr="004654C1">
        <w:rPr>
          <w:b/>
          <w:color w:val="000000"/>
          <w:sz w:val="28"/>
          <w:szCs w:val="32"/>
        </w:rPr>
        <w:t>действия</w:t>
      </w:r>
    </w:p>
    <w:p w:rsidR="00A622E7" w:rsidRPr="004654C1" w:rsidRDefault="00A622E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2E7" w:rsidRPr="004654C1" w:rsidRDefault="00A622E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–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значимые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совершаемые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нотариусами,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занимающимися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нотариусами,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работающими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конторах,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(при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отсутствии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данной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B817BD" w:rsidRPr="004654C1">
        <w:rPr>
          <w:color w:val="000000"/>
          <w:sz w:val="28"/>
          <w:szCs w:val="28"/>
        </w:rPr>
        <w:t>местности)</w:t>
      </w:r>
      <w:r w:rsidR="0004068A" w:rsidRPr="004654C1">
        <w:rPr>
          <w:color w:val="000000"/>
          <w:sz w:val="28"/>
          <w:szCs w:val="28"/>
        </w:rPr>
        <w:t>,</w:t>
      </w:r>
      <w:r w:rsidR="008416FF" w:rsidRPr="004654C1">
        <w:rPr>
          <w:color w:val="000000"/>
          <w:sz w:val="28"/>
          <w:szCs w:val="28"/>
        </w:rPr>
        <w:t xml:space="preserve"> </w:t>
      </w:r>
      <w:r w:rsidR="0004068A"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04068A"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04068A" w:rsidRPr="004654C1">
        <w:rPr>
          <w:color w:val="000000"/>
          <w:sz w:val="28"/>
          <w:szCs w:val="28"/>
        </w:rPr>
        <w:t>уполномоченными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FD0E8A" w:rsidRPr="004654C1">
        <w:rPr>
          <w:color w:val="000000"/>
          <w:sz w:val="28"/>
          <w:szCs w:val="28"/>
        </w:rPr>
        <w:t>должностными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FD0E8A" w:rsidRPr="004654C1">
        <w:rPr>
          <w:color w:val="000000"/>
          <w:sz w:val="28"/>
          <w:szCs w:val="28"/>
        </w:rPr>
        <w:t>лицами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FD0E8A" w:rsidRPr="004654C1">
        <w:rPr>
          <w:color w:val="000000"/>
          <w:sz w:val="28"/>
          <w:szCs w:val="28"/>
        </w:rPr>
        <w:t>консульских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FD0E8A" w:rsidRPr="004654C1">
        <w:rPr>
          <w:color w:val="000000"/>
          <w:sz w:val="28"/>
          <w:szCs w:val="28"/>
        </w:rPr>
        <w:t>учреждений.</w:t>
      </w:r>
    </w:p>
    <w:p w:rsidR="00FD0E8A" w:rsidRPr="004654C1" w:rsidRDefault="00FD0E8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Нотариат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систему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возложено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удостоверение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бесспорных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фактов,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свидетельствование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выписок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придание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силы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целях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защиты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интересов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лиц.</w:t>
      </w:r>
    </w:p>
    <w:p w:rsidR="00FD0E8A" w:rsidRPr="004654C1" w:rsidRDefault="00FD0E8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занимающиеся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консульских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учреждений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компетенцией.</w:t>
      </w:r>
    </w:p>
    <w:p w:rsidR="00FD0E8A" w:rsidRPr="004654C1" w:rsidRDefault="00FD0E8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0E8A" w:rsidRPr="004654C1" w:rsidRDefault="00FD0E8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0E8A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28"/>
        </w:rPr>
        <w:br w:type="page"/>
      </w:r>
      <w:r w:rsidR="00F412BC" w:rsidRPr="004654C1">
        <w:rPr>
          <w:b/>
          <w:color w:val="000000"/>
          <w:sz w:val="28"/>
          <w:szCs w:val="32"/>
        </w:rPr>
        <w:t>2.</w:t>
      </w:r>
      <w:r w:rsidRPr="004654C1">
        <w:rPr>
          <w:b/>
          <w:color w:val="000000"/>
          <w:sz w:val="28"/>
          <w:szCs w:val="32"/>
        </w:rPr>
        <w:t xml:space="preserve"> </w:t>
      </w:r>
      <w:r w:rsidR="00F412BC" w:rsidRPr="004654C1">
        <w:rPr>
          <w:b/>
          <w:color w:val="000000"/>
          <w:sz w:val="28"/>
          <w:szCs w:val="32"/>
        </w:rPr>
        <w:t>Система</w:t>
      </w:r>
      <w:r w:rsidRPr="004654C1">
        <w:rPr>
          <w:b/>
          <w:color w:val="000000"/>
          <w:sz w:val="28"/>
          <w:szCs w:val="32"/>
        </w:rPr>
        <w:t xml:space="preserve"> </w:t>
      </w:r>
      <w:r w:rsidR="00F412BC" w:rsidRPr="004654C1">
        <w:rPr>
          <w:b/>
          <w:color w:val="000000"/>
          <w:sz w:val="28"/>
          <w:szCs w:val="32"/>
        </w:rPr>
        <w:t>нотариата</w:t>
      </w:r>
    </w:p>
    <w:p w:rsidR="00F412BC" w:rsidRPr="004654C1" w:rsidRDefault="00F412BC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2BC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54C1">
        <w:rPr>
          <w:b/>
          <w:color w:val="000000"/>
          <w:sz w:val="28"/>
          <w:szCs w:val="28"/>
        </w:rPr>
        <w:t xml:space="preserve">2.1 </w:t>
      </w:r>
      <w:r w:rsidR="00F412BC" w:rsidRPr="004654C1">
        <w:rPr>
          <w:b/>
          <w:color w:val="000000"/>
          <w:sz w:val="28"/>
          <w:szCs w:val="28"/>
        </w:rPr>
        <w:t>Федеральная</w:t>
      </w:r>
      <w:r w:rsidRPr="004654C1">
        <w:rPr>
          <w:b/>
          <w:color w:val="000000"/>
          <w:sz w:val="28"/>
          <w:szCs w:val="28"/>
        </w:rPr>
        <w:t xml:space="preserve"> </w:t>
      </w:r>
      <w:r w:rsidR="00F412BC" w:rsidRPr="004654C1">
        <w:rPr>
          <w:b/>
          <w:color w:val="000000"/>
          <w:sz w:val="28"/>
          <w:szCs w:val="28"/>
        </w:rPr>
        <w:t>нотариальная</w:t>
      </w:r>
      <w:r w:rsidRPr="004654C1">
        <w:rPr>
          <w:b/>
          <w:color w:val="000000"/>
          <w:sz w:val="28"/>
          <w:szCs w:val="28"/>
        </w:rPr>
        <w:t xml:space="preserve"> </w:t>
      </w:r>
      <w:r w:rsidR="00F412BC" w:rsidRPr="004654C1">
        <w:rPr>
          <w:b/>
          <w:color w:val="000000"/>
          <w:sz w:val="28"/>
          <w:szCs w:val="28"/>
        </w:rPr>
        <w:t>палата</w:t>
      </w:r>
    </w:p>
    <w:p w:rsidR="00F412BC" w:rsidRPr="004654C1" w:rsidRDefault="00F412BC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2BC" w:rsidRPr="004654C1" w:rsidRDefault="00F412BC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Нотариат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систему.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Возглавляет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некоммерческую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организацию,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наделенную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Росрегистрации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Министерства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объединяет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–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обязательным.</w:t>
      </w:r>
    </w:p>
    <w:p w:rsidR="00F412BC" w:rsidRPr="004654C1" w:rsidRDefault="00F412BC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финансово-хозяйственной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самостоятельностью,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т.е.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рублевые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валютные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счета,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круглую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печать,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бланк,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штамп,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логотип,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почтово-телеграфный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адрес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реквизиты,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требующиеся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ведения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финансовой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вправе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собственности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здания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сооружения,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жилищный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фонд,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оборудование,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инвентарь,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культурно-просветительного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оздоровительного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назначения,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денежные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средства,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акции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другие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ценные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бумаги,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имущество,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необходимое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осуществления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уставной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B7341A" w:rsidRPr="004654C1">
        <w:rPr>
          <w:color w:val="000000"/>
          <w:sz w:val="28"/>
          <w:szCs w:val="28"/>
        </w:rPr>
        <w:t>деятельности.</w:t>
      </w:r>
    </w:p>
    <w:p w:rsidR="00B7341A" w:rsidRPr="004654C1" w:rsidRDefault="00B7341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возникновении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задач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вести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предпринимательскую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создавать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целью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различные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предприятия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приобретать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оборудование,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облагается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налогом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предприятий.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Предприятия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учреждения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обладающие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хозяйственного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ведения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оперативного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укрепления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закрепленное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имущество.</w:t>
      </w:r>
    </w:p>
    <w:p w:rsidR="00B7341A" w:rsidRPr="004654C1" w:rsidRDefault="00B7341A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внутреннюю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внешнюю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экономическую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порядке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целях.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приобретать,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арендовать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отчуждать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строения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приобретать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акции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бумаги,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заключать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договоры,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получать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предоставлять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кредиты,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предъявлять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отвечать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искам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судах,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арбитражных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третейских,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интересы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рубежом,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вести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противоречащу</w:t>
      </w:r>
      <w:r w:rsidR="00124CB1" w:rsidRPr="004654C1">
        <w:rPr>
          <w:color w:val="000000"/>
          <w:sz w:val="28"/>
          <w:szCs w:val="28"/>
        </w:rPr>
        <w:t>ю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действующему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законодательству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Федерации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124CB1" w:rsidRPr="004654C1">
        <w:rPr>
          <w:color w:val="000000"/>
          <w:sz w:val="28"/>
          <w:szCs w:val="28"/>
        </w:rPr>
        <w:t>уставу.</w:t>
      </w:r>
    </w:p>
    <w:p w:rsidR="005676E5" w:rsidRPr="004654C1" w:rsidRDefault="005676E5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Устав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входящих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регистрируется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Росрегистрацией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Министерства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Федерации.</w:t>
      </w:r>
    </w:p>
    <w:p w:rsidR="005676E5" w:rsidRPr="004654C1" w:rsidRDefault="005676E5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Изменения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дополнения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вносятся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исключительно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если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проголосовало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двух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третей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представителей.</w:t>
      </w:r>
    </w:p>
    <w:p w:rsidR="005676E5" w:rsidRPr="004654C1" w:rsidRDefault="005676E5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ликвидирована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Оставшееся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ликвидации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средства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направляются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цели,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уставом.</w:t>
      </w:r>
    </w:p>
    <w:p w:rsidR="002D4F3B" w:rsidRPr="004654C1" w:rsidRDefault="002D4F3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Все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равные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созданию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выборных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участию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участвовать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обсуждении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любых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обращаться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выборные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выдвигать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кандидатов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контрольные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Однако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соблюдать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закрепленные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принципы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создания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каждый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один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голос.</w:t>
      </w:r>
    </w:p>
    <w:p w:rsidR="002D4F3B" w:rsidRPr="004654C1" w:rsidRDefault="002D4F3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структуре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состоит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(съезда)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комиссии.</w:t>
      </w:r>
    </w:p>
    <w:p w:rsidR="009C2A7D" w:rsidRPr="004654C1" w:rsidRDefault="002D4F3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Высшим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(съезд)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(съезд)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Возможно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проведение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внеочередных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правомочно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</w:t>
      </w:r>
      <w:r w:rsidR="00830434" w:rsidRPr="004654C1">
        <w:rPr>
          <w:color w:val="000000"/>
          <w:sz w:val="28"/>
          <w:szCs w:val="28"/>
        </w:rPr>
        <w:t>,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если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работе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участвуют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представители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менее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двух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третей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палат.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Оно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созывается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правлением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Все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решения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принимаются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простым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большинством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голосов.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Порядок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форма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голосования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определяются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непосредственно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830434" w:rsidRPr="004654C1">
        <w:rPr>
          <w:color w:val="000000"/>
          <w:sz w:val="28"/>
          <w:szCs w:val="28"/>
        </w:rPr>
        <w:t>собрании.</w:t>
      </w:r>
    </w:p>
    <w:p w:rsidR="002D4F3B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Внеочередное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инициативе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четверти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палат.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(съезд)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рассмотрению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любой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исключительной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компетенции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полномочий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относятся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связанные: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приоритетных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направлений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палаты;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комиссии;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заслушиванием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отчетов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комиссии;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рассмотрением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споров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разногласий,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возникших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между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отдельными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палатами;</w:t>
      </w:r>
    </w:p>
    <w:p w:rsidR="009C2A7D" w:rsidRPr="004654C1" w:rsidRDefault="009C2A7D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размера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4758A7" w:rsidRPr="004654C1">
        <w:rPr>
          <w:color w:val="000000"/>
          <w:sz w:val="28"/>
          <w:szCs w:val="28"/>
        </w:rPr>
        <w:t>членских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4758A7" w:rsidRPr="004654C1">
        <w:rPr>
          <w:color w:val="000000"/>
          <w:sz w:val="28"/>
          <w:szCs w:val="28"/>
        </w:rPr>
        <w:t>взносов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4758A7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4758A7" w:rsidRPr="004654C1">
        <w:rPr>
          <w:color w:val="000000"/>
          <w:sz w:val="28"/>
          <w:szCs w:val="28"/>
        </w:rPr>
        <w:t>других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4758A7" w:rsidRPr="004654C1">
        <w:rPr>
          <w:color w:val="000000"/>
          <w:sz w:val="28"/>
          <w:szCs w:val="28"/>
        </w:rPr>
        <w:t>платежей;</w:t>
      </w:r>
    </w:p>
    <w:p w:rsidR="004758A7" w:rsidRPr="004654C1" w:rsidRDefault="004758A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приемом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палаты;</w:t>
      </w:r>
    </w:p>
    <w:p w:rsidR="004758A7" w:rsidRPr="004654C1" w:rsidRDefault="004758A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внесением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изменений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дополнений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устав;</w:t>
      </w:r>
    </w:p>
    <w:p w:rsidR="004758A7" w:rsidRPr="004654C1" w:rsidRDefault="004758A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принятием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прекращении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ликвидации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27E77"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B27E77"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B27E77" w:rsidRPr="004654C1">
        <w:rPr>
          <w:color w:val="000000"/>
          <w:sz w:val="28"/>
          <w:szCs w:val="28"/>
        </w:rPr>
        <w:t>палаты.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Руководят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правомочно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если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участие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большинством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присутствующих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следующие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полномочия: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созыв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подготовка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выносимых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рассмотрение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конкретных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путей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реализации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устава;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устава;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разработка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предложений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внесении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изменений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дополнений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образование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секций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структурных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подразделений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палаты;</w:t>
      </w:r>
    </w:p>
    <w:p w:rsidR="00B27E77" w:rsidRPr="004654C1" w:rsidRDefault="00B27E77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подготовка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материалов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вопросам,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отнесенным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компетенции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467872" w:rsidRPr="004654C1">
        <w:rPr>
          <w:color w:val="000000"/>
          <w:sz w:val="28"/>
          <w:szCs w:val="28"/>
        </w:rPr>
        <w:t>;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повышение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профессионального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уровня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практикой;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взаимодействия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Министерством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Российской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деятельности;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проведение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проверок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практикой;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взаимодействия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международными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организациями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нотариусов.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Высшей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властью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руководит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лет.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функции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входит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международных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организациях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хозяйственных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общественных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структурах,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ведение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переписки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</w:p>
    <w:p w:rsidR="00467872" w:rsidRPr="004654C1" w:rsidRDefault="00467872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контроля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финансово-хозяйственной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большинством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Кандидаты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делегируются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равной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квоте,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устанавливаемой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контролирует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выполнение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уставных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требований,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оперативную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исполнительных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отчитывается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результатах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своей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работы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перед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6755AC" w:rsidRPr="004654C1">
        <w:rPr>
          <w:color w:val="000000"/>
          <w:sz w:val="28"/>
          <w:szCs w:val="28"/>
        </w:rPr>
        <w:t>палат.</w:t>
      </w:r>
    </w:p>
    <w:p w:rsidR="009F1A48" w:rsidRPr="004654C1" w:rsidRDefault="009F1A48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F2E" w:rsidRPr="004654C1" w:rsidRDefault="008416FF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54C1">
        <w:rPr>
          <w:b/>
          <w:color w:val="000000"/>
          <w:sz w:val="28"/>
          <w:szCs w:val="28"/>
        </w:rPr>
        <w:t xml:space="preserve">2.2 </w:t>
      </w:r>
      <w:r w:rsidR="00467F2E" w:rsidRPr="004654C1">
        <w:rPr>
          <w:b/>
          <w:color w:val="000000"/>
          <w:sz w:val="28"/>
          <w:szCs w:val="28"/>
        </w:rPr>
        <w:t>Нотариальная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палата.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Права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и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деятельность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Промежуточное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звено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системе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некоммерческой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профессиональное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объединение,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основанное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членстве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образуются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субъектах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наделяется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регистрации.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обособленным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печать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наименованием,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приобретать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неимущественные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обязанности,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производственной,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предпринимательской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деятельностью,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истцом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ответчиком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арбитражном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третейских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судах.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действует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самофинансирования,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доходы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направляются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целей.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Членство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помощников,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стажеров,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назначенных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конкретной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республике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автономной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автономном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крае,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городах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Москве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Санкт-Петербурге.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Кроме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того,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получившие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желающие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получить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однако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обязанностью,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являясь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организует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принципах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самоуправления.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республик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уставом.</w:t>
      </w:r>
    </w:p>
    <w:p w:rsidR="00467F2E" w:rsidRPr="004654C1" w:rsidRDefault="00467F2E" w:rsidP="008416FF">
      <w:pPr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Являясь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некоммерческой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организацией,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менее,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предпринимательскую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если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задач,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например,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издательскую,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т.п.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облагается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налогом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предприятий.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отвечает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обязательствам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принадлежащим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обращено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взыскание.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отвечает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обязательствам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равно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отвечают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обязательствам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Предприятия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учреждения,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созданные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порядке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приобретать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Устав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регистрируется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порядке,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общественных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объединений.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истребовать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(лица,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замещающего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временно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отсутствующего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нотариуса)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сведений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касающихся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финансово-хозяйственной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случаях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личных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объяснений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вопросам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наблюдения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профессиональной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этики.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вправе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передавать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полученную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информацию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учреждениям,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осуществляющим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страхование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Должностные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сохранять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разглашение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причинение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нотариусу,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занимающемуся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ущерба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виновные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несут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ответственность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состоит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комиссии.</w:t>
      </w:r>
    </w:p>
    <w:p w:rsidR="00467F2E" w:rsidRPr="004654C1" w:rsidRDefault="00467F2E" w:rsidP="008416FF">
      <w:pPr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Высшим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являющиеся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нотариусами,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занимающимися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помощники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стажеры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совещательного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голоса.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Руководят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правило,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инициативе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созываться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внеочередные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утверждает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регламент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форме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постановления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большинством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наличии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кворума.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Полномочия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регламентируются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уставом.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предложению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количественном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правомочно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принимать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наличии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кворума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большинством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присутствующих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равенстве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голосов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рассмотрение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переносится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очередное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заседание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вызовом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отсутствующих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Заседания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проводятся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месяц.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коллегиального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руководства,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гласности,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регулярной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отчетности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широкого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привлечения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</w:p>
    <w:p w:rsidR="00467F2E" w:rsidRPr="004654C1" w:rsidRDefault="00467F2E" w:rsidP="008416FF">
      <w:pPr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большом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объеме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текущей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региональной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вице-президент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представлению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назначен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директор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директора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Трудовые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отношения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директором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трудовым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контрактом,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заключаемым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президентом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претендующим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занятие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должности.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Контроль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финансово-хозяйственной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избранная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комиссия.</w:t>
      </w:r>
    </w:p>
    <w:p w:rsidR="008416FF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Собрание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избирает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количественном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контроль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сметы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отчитывается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результатах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собранием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ревизионной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входить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выборных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аппарат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дирекции.</w:t>
      </w:r>
    </w:p>
    <w:p w:rsidR="00467F2E" w:rsidRPr="004654C1" w:rsidRDefault="008416FF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br w:type="page"/>
      </w:r>
      <w:r w:rsidRPr="004654C1">
        <w:rPr>
          <w:b/>
          <w:color w:val="000000"/>
          <w:sz w:val="28"/>
          <w:szCs w:val="28"/>
        </w:rPr>
        <w:t xml:space="preserve">2.3 </w:t>
      </w:r>
      <w:r w:rsidR="00467F2E" w:rsidRPr="004654C1">
        <w:rPr>
          <w:b/>
          <w:color w:val="000000"/>
          <w:sz w:val="28"/>
          <w:szCs w:val="28"/>
        </w:rPr>
        <w:t>Деятельность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государственных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и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частных</w:t>
      </w:r>
      <w:r w:rsidRPr="004654C1">
        <w:rPr>
          <w:b/>
          <w:color w:val="000000"/>
          <w:sz w:val="28"/>
          <w:szCs w:val="28"/>
        </w:rPr>
        <w:t xml:space="preserve"> </w:t>
      </w:r>
      <w:r w:rsidR="00467F2E" w:rsidRPr="004654C1">
        <w:rPr>
          <w:b/>
          <w:color w:val="000000"/>
          <w:sz w:val="28"/>
          <w:szCs w:val="28"/>
        </w:rPr>
        <w:t>нотариусов</w:t>
      </w: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F2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Непосредственно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действующие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территории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соответствующих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округов.</w:t>
      </w:r>
    </w:p>
    <w:p w:rsidR="004B225E" w:rsidRPr="004654C1" w:rsidRDefault="00467F2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Государственный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распространяются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нормы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службе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т.е.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устанавливает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круг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полномочий,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обеспечивает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денежным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содержанием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социальными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гарантиями.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Частнопрактикующий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-лицо,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которое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распространяются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главным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образом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нормы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Основ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нотариате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4B225E" w:rsidRPr="004654C1">
        <w:rPr>
          <w:color w:val="000000"/>
          <w:sz w:val="28"/>
          <w:szCs w:val="28"/>
        </w:rPr>
        <w:t>ТК.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Правосубъектность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двух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структур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одинакова.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ст.2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равными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несут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одинаковые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независимо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того,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Оформленные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одинаковую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силу.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Различия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касаются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вопросов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финансирования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контроля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ответственности.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Согласно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13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вправе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пределах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(территория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нотариуса),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устанавливается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административно-территориальным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делением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пределах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назначен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должность.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Рабочее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доступно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желающих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попасть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прием.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Основное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интересах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физических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обратившихся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нему,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исключением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случаев,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когда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международными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договорами.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Выезжать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другой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допускается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случаях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отсутствия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крайней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необходимости.</w:t>
      </w: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единые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занятия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независимо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того,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форме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претендующее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занятие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будет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осуществлять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функцию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назначается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гражданин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имеющий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высшее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образование,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прошедший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стажировку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одного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года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занимающегося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сдавший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квалификационный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экзамен,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имеющий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деятельности.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Срок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стажировки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специальности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лет,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сокращен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совместным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Продолжительность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стажировки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шести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месяцев.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прохождения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стажировки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Министерством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совместно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Федеральной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палатой.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Нотариус,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занимающийся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членом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палаты.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физических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очень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важным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случаев,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когда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форма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сделки.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Физические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договоренности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между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возможность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удостоверить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любую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сделку,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противоречащую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РФ.</w:t>
      </w: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отличие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рассматривают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дела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открыто,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хранить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совершаемых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поскольку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разглашение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конфиденциальной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информации,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например,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относительно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содержания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завещаний,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доверенностей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управление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имуществом;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отказа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наследства,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договора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купли-продажи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недвижимости,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может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привести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серьезным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правовым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конфликтам.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оберегать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означает,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надлежит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выполнить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присутствии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непосредственно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заинтересованных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тех,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оказывает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помощь: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переводчиков,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подписывающих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неграмотных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т.д.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Никто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посторонних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наблюдать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ходом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должен,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обеспечивать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условия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независимо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того,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рабочем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сохранения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тайны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распространяется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содержание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факт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обращения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просьбой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совершении.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Должностные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консульств,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совершают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полномочий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без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лицензии.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Государственные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образуются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Министерством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юстиции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структурными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органами,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расположенными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соответствующих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административно-территориальных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образованиях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согласованию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учитываться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обеспеченность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населения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услугах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устанавливающего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общий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учреждения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ликвидации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количества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округе.</w:t>
      </w: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Все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совершаемые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регистрируются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реестре,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экземпляры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хранятся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архиве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Наличие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реестра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архива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позволяет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быстро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достоверно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установить,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совершалось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определенное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действие.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Кроме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того,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случае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утраты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письменным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заявлениям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представителей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имени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поручению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совершалось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дубликаты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утраченных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документов.</w:t>
      </w: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5E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28"/>
        </w:rPr>
        <w:br w:type="page"/>
      </w:r>
      <w:r w:rsidR="004B225E" w:rsidRPr="004654C1">
        <w:rPr>
          <w:b/>
          <w:color w:val="000000"/>
          <w:sz w:val="28"/>
          <w:szCs w:val="32"/>
        </w:rPr>
        <w:t>3.</w:t>
      </w:r>
      <w:r w:rsidRPr="004654C1">
        <w:rPr>
          <w:b/>
          <w:color w:val="000000"/>
          <w:sz w:val="28"/>
          <w:szCs w:val="32"/>
        </w:rPr>
        <w:t xml:space="preserve"> </w:t>
      </w:r>
      <w:r w:rsidR="004B225E" w:rsidRPr="004654C1">
        <w:rPr>
          <w:b/>
          <w:color w:val="000000"/>
          <w:sz w:val="28"/>
          <w:szCs w:val="32"/>
        </w:rPr>
        <w:t>Оплата</w:t>
      </w:r>
      <w:r w:rsidRPr="004654C1">
        <w:rPr>
          <w:b/>
          <w:color w:val="000000"/>
          <w:sz w:val="28"/>
          <w:szCs w:val="32"/>
        </w:rPr>
        <w:t xml:space="preserve"> </w:t>
      </w:r>
      <w:r w:rsidR="004B225E" w:rsidRPr="004654C1">
        <w:rPr>
          <w:b/>
          <w:color w:val="000000"/>
          <w:sz w:val="28"/>
          <w:szCs w:val="32"/>
        </w:rPr>
        <w:t>нотариальных</w:t>
      </w:r>
      <w:r w:rsidRPr="004654C1">
        <w:rPr>
          <w:b/>
          <w:color w:val="000000"/>
          <w:sz w:val="28"/>
          <w:szCs w:val="32"/>
        </w:rPr>
        <w:t xml:space="preserve"> </w:t>
      </w:r>
      <w:r w:rsidR="004B225E" w:rsidRPr="004654C1">
        <w:rPr>
          <w:b/>
          <w:color w:val="000000"/>
          <w:sz w:val="28"/>
          <w:szCs w:val="32"/>
        </w:rPr>
        <w:t>услуг</w:t>
      </w: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оказываемых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услуг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взимается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оплата.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форма,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работающий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взимает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пошлину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ставкам,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налогах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сборах.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же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частным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взимается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тариф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размере,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соответствующем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размеру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пошлины,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аналогичных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учетом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особенностей,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налогах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сборах.</w:t>
      </w:r>
    </w:p>
    <w:p w:rsidR="004B225E" w:rsidRPr="004654C1" w:rsidRDefault="004B225E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которых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предусмотрена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обязательная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форма,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взимает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тариф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размере,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соответствии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требованиями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ст.22.1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нотариате.</w:t>
      </w:r>
    </w:p>
    <w:p w:rsidR="004B225E" w:rsidRPr="004654C1" w:rsidRDefault="004B225E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За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совершаемые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помещений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исполнительной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власти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местного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самоуправления,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пошлина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уплачивается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размере,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увеличенном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полтора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раза.</w:t>
      </w:r>
    </w:p>
    <w:p w:rsidR="001751CB" w:rsidRPr="004654C1" w:rsidRDefault="001751C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1751CB" w:rsidRPr="004654C1" w:rsidRDefault="008416FF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34"/>
        </w:rPr>
        <w:br w:type="page"/>
      </w:r>
      <w:r w:rsidR="001751CB" w:rsidRPr="004654C1">
        <w:rPr>
          <w:b/>
          <w:color w:val="000000"/>
          <w:sz w:val="28"/>
          <w:szCs w:val="32"/>
        </w:rPr>
        <w:t>4.</w:t>
      </w:r>
      <w:r w:rsidRPr="004654C1">
        <w:rPr>
          <w:b/>
          <w:color w:val="000000"/>
          <w:sz w:val="28"/>
          <w:szCs w:val="32"/>
        </w:rPr>
        <w:t xml:space="preserve"> </w:t>
      </w:r>
      <w:r w:rsidR="001751CB" w:rsidRPr="004654C1">
        <w:rPr>
          <w:b/>
          <w:color w:val="000000"/>
          <w:sz w:val="28"/>
          <w:szCs w:val="32"/>
        </w:rPr>
        <w:t>Лицензирование</w:t>
      </w:r>
      <w:r w:rsidRPr="004654C1">
        <w:rPr>
          <w:b/>
          <w:color w:val="000000"/>
          <w:sz w:val="28"/>
          <w:szCs w:val="32"/>
        </w:rPr>
        <w:t xml:space="preserve"> </w:t>
      </w:r>
      <w:r w:rsidR="001751CB" w:rsidRPr="004654C1">
        <w:rPr>
          <w:b/>
          <w:color w:val="000000"/>
          <w:sz w:val="28"/>
          <w:szCs w:val="32"/>
        </w:rPr>
        <w:t>нотариальной</w:t>
      </w:r>
      <w:r w:rsidRPr="004654C1">
        <w:rPr>
          <w:b/>
          <w:color w:val="000000"/>
          <w:sz w:val="28"/>
          <w:szCs w:val="32"/>
        </w:rPr>
        <w:t xml:space="preserve"> </w:t>
      </w:r>
      <w:r w:rsidR="001751CB" w:rsidRPr="004654C1">
        <w:rPr>
          <w:b/>
          <w:color w:val="000000"/>
          <w:sz w:val="28"/>
          <w:szCs w:val="32"/>
        </w:rPr>
        <w:t>деятельности</w:t>
      </w: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Нотариальная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деятельность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относится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числу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лицензируемых.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осуществления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территориальными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органами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Росрегистрации,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подведомственной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Минюсту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действующей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основании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Положения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Росрегистрации,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течение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месяца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сдачи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квалификационного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экзамена.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Порядок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выдачи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лицензий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установлен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приказом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Минюста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26.10.1998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№150.</w:t>
      </w: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654C1">
        <w:rPr>
          <w:color w:val="000000"/>
          <w:sz w:val="28"/>
          <w:szCs w:val="28"/>
        </w:rPr>
        <w:t>Лицензия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выдается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гражданину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имеющему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высшее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юридическое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образование,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прошедшему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стажировку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нотариальной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конторе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или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занимающегося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практикой,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успешно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сдавшему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квалификационный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экзамен.</w:t>
      </w:r>
    </w:p>
    <w:p w:rsidR="001751CB" w:rsidRPr="004654C1" w:rsidRDefault="001751C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Лица,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выдержавшие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квалификационного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экзамена,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допускаются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повторной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сдаче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ранее,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чем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через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после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принятия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решения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квалификационной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комиссией,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законодательством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республик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могут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предусматриваться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сроки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пересдачи.</w:t>
      </w:r>
    </w:p>
    <w:p w:rsidR="001751CB" w:rsidRPr="004654C1" w:rsidRDefault="001751C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1CB" w:rsidRPr="004654C1" w:rsidRDefault="001751C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1CB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28"/>
        </w:rPr>
        <w:br w:type="page"/>
      </w:r>
      <w:r w:rsidR="001751CB" w:rsidRPr="004654C1">
        <w:rPr>
          <w:b/>
          <w:color w:val="000000"/>
          <w:sz w:val="28"/>
          <w:szCs w:val="32"/>
        </w:rPr>
        <w:t>Заключение</w:t>
      </w:r>
    </w:p>
    <w:p w:rsidR="001751CB" w:rsidRPr="004654C1" w:rsidRDefault="001751CB" w:rsidP="00841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1CB" w:rsidRPr="004654C1" w:rsidRDefault="001751CB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Таким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образом,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нотариат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представляет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собой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составную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часть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правовой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системы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любого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обладающего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развитой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экономикой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базирующегося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принципах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правового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таком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функции,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выполняемые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нотариусами,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объективно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необходимы,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востребованы,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так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как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обеспечение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защита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свобод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человека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гражданина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является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задачей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только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государственных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должностных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лиц,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всех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институтов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гражданского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общества.</w:t>
      </w:r>
    </w:p>
    <w:p w:rsidR="006F3441" w:rsidRPr="004654C1" w:rsidRDefault="006F3441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441" w:rsidRPr="004654C1" w:rsidRDefault="006F3441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441" w:rsidRPr="004654C1" w:rsidRDefault="008416FF" w:rsidP="008416F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654C1">
        <w:rPr>
          <w:color w:val="000000"/>
          <w:sz w:val="28"/>
          <w:szCs w:val="28"/>
        </w:rPr>
        <w:br w:type="page"/>
      </w:r>
      <w:r w:rsidR="006F3441" w:rsidRPr="004654C1">
        <w:rPr>
          <w:b/>
          <w:color w:val="000000"/>
          <w:sz w:val="28"/>
          <w:szCs w:val="32"/>
        </w:rPr>
        <w:t>Литература</w:t>
      </w:r>
    </w:p>
    <w:p w:rsidR="006F3441" w:rsidRPr="004654C1" w:rsidRDefault="006F3441" w:rsidP="00841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441" w:rsidRPr="004654C1" w:rsidRDefault="00D30BBC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1.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Безлепкин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Б.Т.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Судебная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система,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адвокатура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России: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Юристъ,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2001.-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349с.</w:t>
      </w:r>
    </w:p>
    <w:p w:rsidR="00D30BBC" w:rsidRPr="004654C1" w:rsidRDefault="00D30BBC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2.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Воронцов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спецслужбы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История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современность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Серия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«Учебники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пособия».-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Ростов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н/Д: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изд-во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«Феникс»,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1999.-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704с.</w:t>
      </w:r>
    </w:p>
    <w:p w:rsidR="008804B9" w:rsidRPr="004654C1" w:rsidRDefault="008804B9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3.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Гуценко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К.Ф.,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Ковалев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М.А.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органы: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юридических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вузов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факультетов.-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3-е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изд.,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перераб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доп.-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Зерцало,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1997.-</w:t>
      </w:r>
      <w:r w:rsidR="008416FF" w:rsidRPr="004654C1">
        <w:rPr>
          <w:color w:val="000000"/>
          <w:sz w:val="28"/>
          <w:szCs w:val="28"/>
        </w:rPr>
        <w:t xml:space="preserve"> </w:t>
      </w:r>
      <w:r w:rsidR="00B16FB1" w:rsidRPr="004654C1">
        <w:rPr>
          <w:color w:val="000000"/>
          <w:sz w:val="28"/>
          <w:szCs w:val="28"/>
        </w:rPr>
        <w:t>368с.</w:t>
      </w:r>
    </w:p>
    <w:p w:rsidR="00B16FB1" w:rsidRPr="004654C1" w:rsidRDefault="00B16FB1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4.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В.П.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Божьева.-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Высшее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образование,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2007.-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335с.</w:t>
      </w:r>
    </w:p>
    <w:p w:rsidR="00B16FB1" w:rsidRPr="004654C1" w:rsidRDefault="00B16FB1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5.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студентов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вузов,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обучающихся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специальности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«Юриспруденция»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Галустьяна,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А.П.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Кизлыка.-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4-е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изд.,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перераб.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ЮНИТИ-ДАНА,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Закон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2007.-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385с.</w:t>
      </w:r>
    </w:p>
    <w:p w:rsidR="00B16FB1" w:rsidRPr="004654C1" w:rsidRDefault="00B16FB1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6.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общ.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Н.А.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Петухова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Г.Н.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Загорского.-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5-е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изд.,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перераб.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доп.-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Издательско-торговая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корпорация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«Дашков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К°»,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2006.-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576с.</w:t>
      </w:r>
    </w:p>
    <w:p w:rsidR="00B16FB1" w:rsidRPr="004654C1" w:rsidRDefault="00B16FB1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7.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Рыжаков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А.П.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для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вузов.-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Юридическая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фирма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«Контракт»,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«ИНФРА-М»,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2004.-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432с.</w:t>
      </w:r>
    </w:p>
    <w:p w:rsidR="00B16FB1" w:rsidRPr="004654C1" w:rsidRDefault="00B16FB1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8.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Судоустройство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В.И.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Швецова.-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«Проспект»,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1997.-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376с.</w:t>
      </w:r>
    </w:p>
    <w:p w:rsidR="00F01060" w:rsidRPr="004654C1" w:rsidRDefault="00F01060" w:rsidP="008416FF">
      <w:pPr>
        <w:spacing w:line="360" w:lineRule="auto"/>
        <w:jc w:val="both"/>
        <w:rPr>
          <w:color w:val="000000"/>
          <w:sz w:val="28"/>
          <w:szCs w:val="28"/>
        </w:rPr>
      </w:pPr>
      <w:r w:rsidRPr="004654C1">
        <w:rPr>
          <w:color w:val="000000"/>
          <w:sz w:val="28"/>
          <w:szCs w:val="28"/>
        </w:rPr>
        <w:t>9.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Шапкин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М.А.,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Дмитриев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Правоохранительные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органы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РФ: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Учебник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/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Под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ред.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Шапкина,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Ю.А.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Дмитриева.-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М.: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Изд-во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Эксмо,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2004.-</w:t>
      </w:r>
      <w:r w:rsidR="008416FF" w:rsidRPr="004654C1">
        <w:rPr>
          <w:color w:val="000000"/>
          <w:sz w:val="28"/>
          <w:szCs w:val="28"/>
        </w:rPr>
        <w:t xml:space="preserve"> </w:t>
      </w:r>
      <w:r w:rsidRPr="004654C1">
        <w:rPr>
          <w:color w:val="000000"/>
          <w:sz w:val="28"/>
          <w:szCs w:val="28"/>
        </w:rPr>
        <w:t>416с.</w:t>
      </w:r>
      <w:bookmarkStart w:id="0" w:name="_GoBack"/>
      <w:bookmarkEnd w:id="0"/>
    </w:p>
    <w:sectPr w:rsidR="00F01060" w:rsidRPr="004654C1" w:rsidSect="008416F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C1" w:rsidRDefault="004654C1">
      <w:r>
        <w:separator/>
      </w:r>
    </w:p>
  </w:endnote>
  <w:endnote w:type="continuationSeparator" w:id="0">
    <w:p w:rsidR="004654C1" w:rsidRDefault="0046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B9" w:rsidRDefault="008804B9" w:rsidP="001472CA">
    <w:pPr>
      <w:pStyle w:val="a4"/>
      <w:framePr w:wrap="around" w:vAnchor="text" w:hAnchor="margin" w:xAlign="right" w:y="1"/>
      <w:rPr>
        <w:rStyle w:val="a6"/>
      </w:rPr>
    </w:pPr>
  </w:p>
  <w:p w:rsidR="008804B9" w:rsidRDefault="008804B9" w:rsidP="001472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B9" w:rsidRDefault="008804B9" w:rsidP="001472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C1" w:rsidRDefault="004654C1">
      <w:r>
        <w:separator/>
      </w:r>
    </w:p>
  </w:footnote>
  <w:footnote w:type="continuationSeparator" w:id="0">
    <w:p w:rsidR="004654C1" w:rsidRDefault="0046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B9" w:rsidRDefault="008804B9" w:rsidP="0072388F">
    <w:pPr>
      <w:pStyle w:val="a7"/>
      <w:framePr w:wrap="around" w:vAnchor="text" w:hAnchor="margin" w:xAlign="right" w:y="1"/>
      <w:rPr>
        <w:rStyle w:val="a6"/>
      </w:rPr>
    </w:pPr>
  </w:p>
  <w:p w:rsidR="008804B9" w:rsidRDefault="008804B9" w:rsidP="0072388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B9" w:rsidRDefault="008804B9" w:rsidP="0072388F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CD"/>
    <w:rsid w:val="0004068A"/>
    <w:rsid w:val="000F56C8"/>
    <w:rsid w:val="00124CB1"/>
    <w:rsid w:val="001472CA"/>
    <w:rsid w:val="001751CB"/>
    <w:rsid w:val="00261EC5"/>
    <w:rsid w:val="00266CAA"/>
    <w:rsid w:val="002D4F3B"/>
    <w:rsid w:val="00313BCD"/>
    <w:rsid w:val="00332F36"/>
    <w:rsid w:val="004368F4"/>
    <w:rsid w:val="004548EC"/>
    <w:rsid w:val="004654C1"/>
    <w:rsid w:val="00467872"/>
    <w:rsid w:val="00467F2E"/>
    <w:rsid w:val="004758A7"/>
    <w:rsid w:val="004B225E"/>
    <w:rsid w:val="005676E5"/>
    <w:rsid w:val="006127B5"/>
    <w:rsid w:val="006755AC"/>
    <w:rsid w:val="006D121F"/>
    <w:rsid w:val="006D3C38"/>
    <w:rsid w:val="006F3441"/>
    <w:rsid w:val="0072388F"/>
    <w:rsid w:val="00747625"/>
    <w:rsid w:val="007A4AAA"/>
    <w:rsid w:val="00830434"/>
    <w:rsid w:val="008416FF"/>
    <w:rsid w:val="008804B9"/>
    <w:rsid w:val="009C2A7D"/>
    <w:rsid w:val="009F1A48"/>
    <w:rsid w:val="00A622E7"/>
    <w:rsid w:val="00B16FB1"/>
    <w:rsid w:val="00B27E77"/>
    <w:rsid w:val="00B7341A"/>
    <w:rsid w:val="00B817BD"/>
    <w:rsid w:val="00C80E5D"/>
    <w:rsid w:val="00D30BBC"/>
    <w:rsid w:val="00E42562"/>
    <w:rsid w:val="00E675CA"/>
    <w:rsid w:val="00F01060"/>
    <w:rsid w:val="00F412BC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BCD50A-5C00-41F7-A80D-2D7623A9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1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472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472CA"/>
    <w:rPr>
      <w:rFonts w:cs="Times New Roman"/>
    </w:rPr>
  </w:style>
  <w:style w:type="paragraph" w:styleId="a7">
    <w:name w:val="header"/>
    <w:basedOn w:val="a"/>
    <w:link w:val="a8"/>
    <w:uiPriority w:val="99"/>
    <w:rsid w:val="007238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LocalStation</Company>
  <LinksUpToDate>false</LinksUpToDate>
  <CharactersWithSpaces>25112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</cp:revision>
  <dcterms:created xsi:type="dcterms:W3CDTF">2014-03-22T05:37:00Z</dcterms:created>
  <dcterms:modified xsi:type="dcterms:W3CDTF">2014-03-22T05:37:00Z</dcterms:modified>
</cp:coreProperties>
</file>