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5B" w:rsidRPr="00D1276F" w:rsidRDefault="00774B5B" w:rsidP="00D1276F">
      <w:pPr>
        <w:spacing w:line="360" w:lineRule="auto"/>
        <w:ind w:firstLine="709"/>
        <w:jc w:val="both"/>
        <w:rPr>
          <w:color w:val="000000"/>
          <w:sz w:val="28"/>
          <w:szCs w:val="28"/>
        </w:rPr>
      </w:pPr>
      <w:r w:rsidRPr="00D1276F">
        <w:rPr>
          <w:b/>
          <w:bCs/>
          <w:color w:val="000000"/>
          <w:sz w:val="28"/>
          <w:szCs w:val="28"/>
        </w:rPr>
        <w:t>О НОВОЙ КОНСТИТУЦИИ СЕРБИИ</w:t>
      </w:r>
    </w:p>
    <w:p w:rsidR="00D1276F" w:rsidRPr="000E5272" w:rsidRDefault="00D1276F" w:rsidP="00D1276F">
      <w:pPr>
        <w:spacing w:line="360" w:lineRule="auto"/>
        <w:ind w:firstLine="709"/>
        <w:jc w:val="both"/>
        <w:rPr>
          <w:color w:val="000000"/>
          <w:sz w:val="28"/>
          <w:szCs w:val="28"/>
        </w:rPr>
      </w:pPr>
    </w:p>
    <w:p w:rsidR="00774B5B" w:rsidRPr="00D1276F" w:rsidRDefault="00774B5B" w:rsidP="00D1276F">
      <w:pPr>
        <w:spacing w:line="360" w:lineRule="auto"/>
        <w:ind w:firstLine="709"/>
        <w:jc w:val="both"/>
        <w:rPr>
          <w:color w:val="000000"/>
          <w:sz w:val="28"/>
          <w:szCs w:val="28"/>
        </w:rPr>
      </w:pPr>
      <w:r w:rsidRPr="00D1276F">
        <w:rPr>
          <w:color w:val="000000"/>
          <w:sz w:val="28"/>
          <w:szCs w:val="28"/>
        </w:rPr>
        <w:t>Всего лишь несколько месяцев после того, как вновь была провозглашена государственная независимость Сербии, Народная Скупщина (название выборных представительных органов государственной власти в Сербии) 8 ноября 2006 года, в День Святого Дмитрия торжественно провозгласила Новую Конституцию.</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1. Предыдущая Конституция Сербии как независимого государства была провозглашена в 1903 году (103 года назад), а утратила силу в 1918 году (88 лет назад) после создания первого южнославянского государства – Королевства сербов, хорватов и словенцев. В то время Королевство Сербия, как южнославянский Пьемонт, встроило свою государственность в фундамент первого совместного южнославянского государства, отказываясь от своей государственной независимости, международно признанной на Берлинском конгрессе в 1878 году. Почти целый век, точнее 88 лет, Сербия существовала в различных, к сожалению, неудачных формах государственности: сначала как королевство, затем как коммунистическая республика, и, наконец, как непрочный государственный союз с Черногорией, распавшийся 21 мая 2006 года, в результате отделения Черногории. Таким образом, Сербия была просто «вынуждена» провозгласить свою государственную независимость.</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При этом неожиданной и поразившей самую широкую общественность была та исключительная быстрота заключения еще недавно невообразимого и долгое время избегаемого соглашения и консенсуса всех парламентарных партий относительно принятия новой Конституции. Тем более что целых шесть лет продолжалась чересполосица «твердых обещаний», срывов и создания препятствий для принятия новой Конституции, причем преимущественно в рамках демократического блока.</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Только в апреле 2004 года удалось прийти к принципиальному соглашению всех парламентарных партий о том, что пора приступить к принятию новой Конституции, согласно процедуре, утвержденной действующей Конституцией. Тогда и Правительство, и сам Президент республики свои проекты Конституции представили Народной Скупщине. Концептуально они оказались очень близкими, если не брать во внимание несколько моментов, значительно отличающихся друг от друга и относящихся, прежде всего, к статусу автономных областей (конкретнее – Воеводины) и к определению Сербии как государства. А потом в работе Комитета по вопросам Конституции Народной Скупщины наступил длительный, многолетний застой, из-за различных видов обструкций и по другим самым разным причинам.</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Из-за больших программных, идеологических и политических расхождений между ведущими парламентарными партиями (начиная с левых до крайне правых) необходимо было принять ряд крупных компромиссных решений и уступок, чтобы получить согласованный вариант Конституции. Это сказалось на ее качестве, но факт принятия Конституции, объективно говоря, представляет собой шаг вперед – к Европе. Отметим также, что принятие новой Конституции нарушает непрерывность монархического строя как традиционного способа правления в Сербии, иначе говоря, ею закрепляется нынешний республиканский способ правления.</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Сам по себе консенсус, достигнутый в связи с принятием Конституцией, является исключительно важным политическим событием для Сербии. Он свидетельствует о том, что все-таки можно добиться общего политического согласия по вопросу, представляющему самый важный политический и государственный интерес. А это и есть существенная предпосылка и гарантия демократической законности и эффективности новой Конституции. А самим тем и элементарной стабильности общества и его основных институций. А именно – Конституция уже не будет являться причиной ее же непрестанного оспаривания и взаимных обвинений политических партий в ходе ее обсуждения, так как она теперь представляет собой их совместный политический продукт. Достигнутое общее согласие парламентарных партий было заодно и гарантией успеха референдума, поскольку партии впервые дружно призывали к одному и тому же.</w:t>
      </w:r>
    </w:p>
    <w:p w:rsidR="00774B5B" w:rsidRPr="00D1276F" w:rsidRDefault="00774B5B" w:rsidP="000E5272">
      <w:pPr>
        <w:spacing w:line="360" w:lineRule="auto"/>
        <w:ind w:firstLine="709"/>
        <w:jc w:val="both"/>
        <w:rPr>
          <w:color w:val="000000"/>
          <w:sz w:val="28"/>
          <w:szCs w:val="28"/>
        </w:rPr>
      </w:pPr>
      <w:r w:rsidRPr="00D1276F">
        <w:rPr>
          <w:color w:val="000000"/>
          <w:sz w:val="28"/>
          <w:szCs w:val="28"/>
        </w:rPr>
        <w:t>Кроме того, принятие новой Конституции, соответствующей европейским стандартам о правах человека, правах и свободах меньшинств, является очень важным условием для начала движения Сербии по европейскому пути.</w:t>
      </w:r>
      <w:r w:rsidR="000E5272">
        <w:rPr>
          <w:color w:val="000000"/>
          <w:sz w:val="28"/>
          <w:szCs w:val="28"/>
        </w:rPr>
        <w:t xml:space="preserve"> </w:t>
      </w:r>
      <w:r w:rsidR="000E5272" w:rsidRPr="00A82D39">
        <w:rPr>
          <w:color w:val="FFFFFF"/>
          <w:sz w:val="28"/>
          <w:szCs w:val="28"/>
        </w:rPr>
        <w:t>конституция сербия независимость</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2. Анализ содержания новой Конституции показывает, что она, прежде всего, изобилует более передовыми решениями и дополнениями к содержанию по сравнению с существующими конституционными решениями. Они большей своей частью относятся к человеческим правам и правам и свободам меньшинств, для которых даны исчерпывающие определения и гарантии в соответствии с Европейской конвенцией. Это, вне сомнения, и самая лучшая часть Конституции, и достаточная причина для того, чтобы она, несмотря на ряд слабых моментов, могла быть оценена положительно.</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Крупным новшеством является и формальная отмена общественной собственности. Вводятся и некоторые новые важные конституционные институции и инстанции, вроде Защитника граждан, Высокого совета судоустройства, Государственного совета истцов, Государственной ревизорской институции, Конституционной претензии граждан перед Конституционным судом. И, наконец, существенно упрощается процедура будущих изменений Конституции.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Многократные замечания по проекту Конституции касались, прежде всего, того, что не было его публичного обсуждения. По этой причине ставился вопрос о законности и правомерности ее признания. Бесспорно, публичное обсуждение проекта Конституции, несмотря на то, что оно не предусмотрено как этап конституционной процедуры, было бы полезным, хотя фактически в нем участие принимали бы не граждане, а относительно узкий круг политиков и специалистов. Нельзя, однако, из-за отсутствия формального публичного обсуждения утверждать, что Конституция некачественна и что она является «плодом тайного заочного договора». О двух предварительных проектах Конституции, официально предложенных Скупщине (проект Правительства и Президента) публично, на политическом и профессиональном уровне, уже два года велись обсуждения, прежде всего, путем электронных и других средств массовой информации. На основе этих двух предложений сделан единый проект Конституции – благодаря нужным уступкам и компромиссам между парламентскими партиями в Народной Скупщине как конституционном органе. Для абсолютной законности и правомерности этой Конституции имеются два серьезных и бесспорных основания. Во-первых, данный проект утвержден при полном согласии всех значимых парламентарных партий, при большинстве, далеко превышающем необходимое (в две трети голосов). Во-вторых, впервые за всю историю конституционализма Сербии, проект Конституции был принят гражданами на референдуме. Как раз столь оспариваемый «твердый ценз референдума», то есть обязательное подтверждение Конституции большинством избирателей (от общего их числа) дает главное основание законности новой Конституции. Ее законность не подлежит сомнению, поскольку ее провозглашают предусмотренные Конституцией субъекты (Скупщина и граждане) согласно протоколу, определенному Конституцией.</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С другой стороны, некоторые из основных принципов Конституции не без причины вызывают критические замечания. Прежде всего, это определение Сербии как государства сербского народа и всех граждан, в нем проживающих (статья 1). Оно, хотя бы символически, подталкивает нас к выводу, что таким образом устанавливается иерархическое политическое соотношение между сербским народом и гражданами других национальностей. Несомненно, определение Сербии как государства всех граждан, в нем проживающих, в большей степени соответствовало бы современным европейским стандартам. Такое определение было в прежней Конституции.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Соответствует вышеназванному принятому определению и положение Конституции о том, что в Сербии служебным языком является сербский язык и служебным алфавитом кириллический. К этому, конечно, следовало бы добавить положение (из предыдущей Конституции), что в соответствии с законом в служебном употреблении имеется и латиница. А также то, что одновременно языки и алфавиты национальных меньшинств используются как служебные в тех краях Сербии, где эти меньшинства проживают. Однако критика данных положений не столь веска, если учесть очень широкие и качественные решения и гарантии индивидуальных и коллективных прав национальных меньшинств в той части Конституции, которая относится к человеческим правам человека, а также правам и свободам меньшинств. В пользу такого понимания проблемы говорят и принципы, изложенные в статье 1 Конституции, а именно то, что Сербия зиждется на приоритетах права и социальной справедливости, принципах гражданской демократии, правах человека, правах и свободах меньшинств, а также на приверженности европейским принципам и ценностям.</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Существенное новшество по отношению к предыдущей Конституции – это принцип, по которому общепринятые правила международного права и подтвержденные международные договоры представляют собой составляющую часть правопорядка Республики Сербия, причем международно подтвержденные договоры должны соответствовать Конституции. В отличие от действовавшей до недавних пор Конституции, в которой утверждался приоритет общепринятых правил международного права и ратифицированных международных договоров над отечественным правопорядком, по новой Конституции они иерархически выше закона, но ниже Конституции. Такой подход преобладает и в странах Европейского сообщества. В этом проявляется уважение авторитета национальных конституций, но это также подразумевает, что эти конституции находятся в соответствии с общепринятыми юридическими стандартами.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3. Нет сомнений в том, что самый главный положительный шаг в новой Конституции сделан в сторону прав и свобод человека и национальных меньшинств, поскольку их определения и гарантии к ним сформулированы полнее и конкретнее, чем в предыдущей Конституции. Так, к примеру, отменена смертная казнь. Категорически запрещается клонирование людей, торговля людьми, сексуальное или экономическое использование людей, рабство и принудительный труд.</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Кроме того, Конституция определяет, что лицо, лишенное свободы без судебного разбирательства, должно быть в неотложном порядке, а самое позднее в течение 48 часов, передано надлежащей судебной инстанции, иначе его нужно отпустить на свободу. Это лицо имеет право на справедливое судебное разбирательство в разумные сроки и право самому допрашивать свидетелей обвинителя.</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Конституцией признается свобода совести, возможность доступа к данным, находящимся в собственности у государственных органов, право граждан на обращение к международным институциям ради защиты своих прав и т.д.</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В области экономической системы существенной новизной является формальная отмена общественной собственности. Это условие гарантирует частную, кооперативную и муниципальную собственность, которая может быть государственной собственностью, собственностью автономной области и собственностью местной администрации. Это, во всяком случае, обеспечит более сильную экономическую основу автономии и местному самоуправлению, а также послужит толчком для частного предпринимательства в них. Еще одно важное новшество заключено в положении, что городские земельные участки для строительства являются частной собственностью. Остальные решающие принципы экономической системы (рыночная экономика, запрет на рыночную монополию, свобода частного предпринимательства, самостоятельность экономических субъектов, равенство видов собственности, равенство иностранных лиц с гражданами страны) определяются стандартными формулировками и, по сути, не отличаются от принципов предыдущей Конституции.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Социальные права и экономическая система определены достаточно поверхностно, с помощью общих стандартных формулировок, обеспечивающих реализацию различных социальных политик, в зависимости от идеологии, то есть политической и программной ориентации большинства, наделенного властью.</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4. Что касается государственных органов, их обязанностей, организации и взаимоотношений, то они существенно не изменены по отношению к предыдущей Конституции, так что в рамках системы распределения власти и республиканской формы правления осталась та же парламентарно-президентская система, с небольшими доработками.</w:t>
      </w:r>
    </w:p>
    <w:p w:rsidR="00774B5B" w:rsidRPr="00D1276F" w:rsidRDefault="00D1276F" w:rsidP="00D1276F">
      <w:pPr>
        <w:spacing w:line="360" w:lineRule="auto"/>
        <w:ind w:firstLine="709"/>
        <w:jc w:val="both"/>
        <w:rPr>
          <w:color w:val="000000"/>
          <w:sz w:val="28"/>
          <w:szCs w:val="28"/>
        </w:rPr>
      </w:pPr>
      <w:r>
        <w:rPr>
          <w:color w:val="000000"/>
          <w:sz w:val="28"/>
          <w:szCs w:val="28"/>
        </w:rPr>
        <w:t>4.1</w:t>
      </w:r>
      <w:r w:rsidR="00774B5B" w:rsidRPr="00D1276F">
        <w:rPr>
          <w:color w:val="000000"/>
          <w:sz w:val="28"/>
          <w:szCs w:val="28"/>
        </w:rPr>
        <w:t xml:space="preserve"> Введен принцип равенства и одинакового представительства полов и национальных меньшинств в составе Народной Скупщины. Иммунитет депутатов расширен. Теперь народный депутат не может быть арестован, и против него не должно возбуждаться уголовное дело, как и любое другое дело, вследствие которого ему может быть вынесен приговор о лишении свободы, если на то нет разрешения Народной Скупщины. Это расширение иммунитета, в принципе, является спорным вопросом, тем более, если учесть, что судьи и прокуроры имеют гораздо более узкий иммунитет, а это не соответствует фундаментальным принципам Конституции относительно разделения власти на законодательную, исполнительную и судебную.</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Новым является и узаконение безоговорочной отставки, и фактическое введение императивного мандата депутатов, которым будет распоряжаться руководство политических партий. Это решение противоречит основному конституционному принципу о суверенитете граждан, осуществляемом ими путем референдума, национальной инициативы и «через своих свободно выбранных представителей». Оно противоречит и действующим европейским демократическим и правовым стандартам, и поэтому отменено во всех европейских государствах.</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Конституцией вводится несколько полезных новшеств, таких как абсолютное большинство всех голосов депутатов, когда выносится решение об определенном количестве самых важных вопросов. Также предусмотрен роспуск Народной Скупщины, если в течение 90 дней со дня ее формирования не будет сформировано с помощью голосования Правительство. В то же время Правительство не может предложить роспуск Скупщины, если поступило предложение проголосовать о недоверии к ней или если она поставила вопрос о доверии к себе. Расформированная Скупщина занимается только текущими вопросами и вопросами, не терпящими отлагательства, кроме случаев провозглашения военного или чрезвычайного положения, когда восстанавливаются ее полные конституционные полномочия.</w:t>
      </w:r>
    </w:p>
    <w:p w:rsidR="00774B5B" w:rsidRPr="00D1276F" w:rsidRDefault="00D1276F" w:rsidP="00D1276F">
      <w:pPr>
        <w:spacing w:line="360" w:lineRule="auto"/>
        <w:ind w:firstLine="709"/>
        <w:jc w:val="both"/>
        <w:rPr>
          <w:color w:val="000000"/>
          <w:sz w:val="28"/>
          <w:szCs w:val="28"/>
        </w:rPr>
      </w:pPr>
      <w:r>
        <w:rPr>
          <w:color w:val="000000"/>
          <w:sz w:val="28"/>
          <w:szCs w:val="28"/>
        </w:rPr>
        <w:t>4.2</w:t>
      </w:r>
      <w:r w:rsidR="00774B5B" w:rsidRPr="00D1276F">
        <w:rPr>
          <w:color w:val="000000"/>
          <w:sz w:val="28"/>
          <w:szCs w:val="28"/>
        </w:rPr>
        <w:t xml:space="preserve"> Конституционное положение Президента Республики Сербия, хоть и несколько ослабленное по сравнению с предыдущей Конституцией, осталась в рамках парламентарно-президентской системы. Прежде всего, перенят непосредственный выбор Президента как способ выражения высокой степени легитимности и авторитетности функции. Однако в отличие от предыдущей Конституции, в новой указано, что Президента при нарушении им Конституции, от должности может освободить Народная Скупщина по предложению как минимум одной трети депутатов, при чем освободить большинством (две трети) голосов в случае, если Конституционный суд обнаружит нарушения Конституции Президентом.</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Функция Президента ослаблена в формально-юридическом смысле, когда речь идет о провозглашении военного и чрезвычайного положений. Согласно предыдущей Конституции эти акты должен был выносить Президент республики, если Скупщина не имела возможности собраться, и только после того, как свое мнение об этом высказало Правительство, то есть по предложению Правительства. Согласно новой Конституции, акт о провозглашении военного или чрезвычайного положения и акт об ограничении конституционных прав и свобод вне рамок Конституции (когда Скупщина не может провести заседание) принимают совместно, с тройной подписью – Президент Республики, Председатель Народной Скупщины и Председатель Правительства. Остальные функции Президента остались почти такими же, как и по предыдущей Конституции. С одним дополнением: он расписывает парламентарные выборы, а в случае, если закон возвращается Скупщине на повторное голосование, Скупщина должна проголосовать за закон не простым большинством, а большинством по отношению к общему числу депутатов, которые поддерживают позицию Президента.</w:t>
      </w:r>
    </w:p>
    <w:p w:rsidR="00774B5B" w:rsidRPr="00D1276F" w:rsidRDefault="00D1276F" w:rsidP="00D1276F">
      <w:pPr>
        <w:spacing w:line="360" w:lineRule="auto"/>
        <w:ind w:firstLine="709"/>
        <w:jc w:val="both"/>
        <w:rPr>
          <w:color w:val="000000"/>
          <w:sz w:val="28"/>
          <w:szCs w:val="28"/>
        </w:rPr>
      </w:pPr>
      <w:r>
        <w:rPr>
          <w:color w:val="000000"/>
          <w:sz w:val="28"/>
          <w:szCs w:val="28"/>
        </w:rPr>
        <w:t>4.3</w:t>
      </w:r>
      <w:r w:rsidR="00774B5B" w:rsidRPr="00D1276F">
        <w:rPr>
          <w:color w:val="000000"/>
          <w:sz w:val="28"/>
          <w:szCs w:val="28"/>
        </w:rPr>
        <w:t xml:space="preserve"> Согласно Конституции Правительство имеет прежние конституционные полномочия, причем теперь несколько боле сильную роль играет Председатель Правительства. К примеру, министр ответствен не только перед Скупщиной и Правительством, но и перед Председателем Правительства, которому он может вручить свое прошение об отставке. Председатель Правительства может предложить его освобождение от должности. Новая Конституция категорически утверждает, что Председатель Правительства «ведет и направляет работу Правительства, прилагает усилия, чтобы Правительство действовало политически однородно, согласовывает работу членов Правительства». Позиция Председателя Правительства, а тем самим и Правительства, значительно усилена упомянутыми обязательными подписями Председателя Правительства на акте о военном и чрезвычайном положениях. Член Правительства в будущем не может быть депутатом, что до сих пор было возможно и что в большей степени соответствовало бы принципу разделения властей. Позиция Правительства укреплена тем, что предложение проголосовать о недоверии Правительству или Министру может вынести как минимум 60 депутатов (прежде – 20 депутатов). Если решение о недоверии Правительству не будет принято большинством голосов, процедура голосования может быть возобновлена только по истечении 6-месячного срока. Также новая Конституция предусматривает, что Правительство должно не допустить к исполнению общий акт районной администрации, если оно считает, что этот акт не соответствует Конституции или закону, и через пять дней оно должно начать процедуру оценки конституционности или законности этого акта.</w:t>
      </w:r>
    </w:p>
    <w:p w:rsidR="00774B5B" w:rsidRPr="00D1276F" w:rsidRDefault="00D1276F" w:rsidP="00D1276F">
      <w:pPr>
        <w:spacing w:line="360" w:lineRule="auto"/>
        <w:ind w:firstLine="709"/>
        <w:jc w:val="both"/>
        <w:rPr>
          <w:color w:val="000000"/>
          <w:sz w:val="28"/>
          <w:szCs w:val="28"/>
        </w:rPr>
      </w:pPr>
      <w:r>
        <w:rPr>
          <w:color w:val="000000"/>
          <w:sz w:val="28"/>
          <w:szCs w:val="28"/>
        </w:rPr>
        <w:t>4.4</w:t>
      </w:r>
      <w:r w:rsidR="00774B5B" w:rsidRPr="00D1276F">
        <w:rPr>
          <w:color w:val="000000"/>
          <w:sz w:val="28"/>
          <w:szCs w:val="28"/>
        </w:rPr>
        <w:t xml:space="preserve"> Что касается судебной власти, Конституция сохраняет основные принципы и гарантии независимости судоустройства, прежде всего, непрерывность функции судьи, и закрепляет несколько больших новшеств. Это, в первую очередь, касается Высокого совета судоустройства, «как независимого и самостоятельного органа, гарантирующего независимость и самостоятельность судов и судей». Правда, этот орган существовал и до сих пор под названием Высокий совет правосудия, но не как конституционная, а как законная институция. В Высоком совете судоустройства, как и прежде, большинство будут составлять судьи. Хотя, в принципе, бесспорно, что членов Высокого совета избирает Народная Скупщина, закон должен был бы предусматривать, что его судейский состав предлагается судами и судьями, а не комитетом Скупщины, то есть политическим органом.</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В принципе положительным является решение, что лицо, которое впервые назначается судьей, избирается на трехлетний срок. Выбор кандидата осуществляет Скупщина по предложению Высокого совета судоустройства. А по истечении трех лет на постоянную функцию судьи его выбирает Высокий совет судоустройства.</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То, что председателей судов избирает Скупщина, а не Высокий совет судоустройства или сами судьи, – плохое решение, так как свидетельствует о том, что политика старается подчинить своим интересам председателей судов.</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Условия для прекращения или освобождения от функции судьи утверждаются законом, а не Конституцией, как это было до сих пор. И это также не совсем верное решение. Плохо и то, что Конституцией не определяются полномочия Верховного кассационного суда, что его Председатель может избираться только один раз в пять лет (как и остальные председатели), в то время как, например, республиканский гражданский истец может быть заново избран на шесть лет, при неограниченном количестве мандатов. Новизной является и запрет на политическую деятельность судей. Это, в принципе, правильное решение, если только оно будет сформулировано законом как запрет на участие в работе политических партий.</w:t>
      </w:r>
    </w:p>
    <w:p w:rsidR="00774B5B" w:rsidRPr="00D1276F" w:rsidRDefault="00D1276F" w:rsidP="00D1276F">
      <w:pPr>
        <w:spacing w:line="360" w:lineRule="auto"/>
        <w:ind w:firstLine="709"/>
        <w:jc w:val="both"/>
        <w:rPr>
          <w:color w:val="000000"/>
          <w:sz w:val="28"/>
          <w:szCs w:val="28"/>
        </w:rPr>
      </w:pPr>
      <w:r>
        <w:rPr>
          <w:color w:val="000000"/>
          <w:sz w:val="28"/>
          <w:szCs w:val="28"/>
        </w:rPr>
        <w:t>4.5</w:t>
      </w:r>
      <w:r w:rsidR="00774B5B" w:rsidRPr="00D1276F">
        <w:rPr>
          <w:color w:val="000000"/>
          <w:sz w:val="28"/>
          <w:szCs w:val="28"/>
        </w:rPr>
        <w:t xml:space="preserve"> Крупные изменения в Конституции предусмотрены относительно положения прокуратуры. Она по существу изъята из юридической системы и задумана скорее как составляющая часть исполнительной власти, что, собственно, в Европе не редкость.</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Это значит, что главный прокурор республики и все другие прокуроры будут избираться и освобождаться от должности Народной Скупщиной, но теперь по предложению Правительства. Другое важное новшество противоречит нынешней системе. Речь идет об отмене до сих пор действующей непрерывности функции прокурора, вернее о введении 6-летнего мандата, с возможностью повторного выбора. Этим непосредственно укрепляется влияние политической, вернее исполнительной власти на работу прокуратуры. Одновременно, вопреки доныне существующему законному решению, заместители прокуроров, после трехлетней «пробной работы», назначаются на постоянную функцию Государственным советом прокуроров.</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5. Конституционный суд Сербии сохранил свои прежние полномочия. Однако он получил и несколько новых, причем значительных полномочий. В первую очередь, он будет оценивать соответствие закона и других общих актов общепринятым правилам международного права и подтвержденным международным договорам, а также соответствие этих договоров Конституции.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Крупным новшеством является введение предварительной оценки конституционности закона, утвержденного голосованием, но еще не вступившего в силу. Такая оценка производится по предложению как минимум одной трети депутатов. Недостаток данного решения состоит в том, что такое же право не предоставляется и Президенту Республики. Существует также большой риск оспаривания оппозиционными партиями любого закона в Конституционном суде с целью срыва деятельности законодательного органа власти. Отметим попутно, что всего несколько конституций в мире одновременно предусматривают и предварительную оценку закона, и оценки его конституционности после принятия.</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Новой Конституцией вводится конституционная претензия, о которой долгое время говорилось и которую может предъявить любой гражданин по отдельным актам или действиям государственных органов и организаций, имеющих общественные полномочия, которыми нарушаются или ущемляются права человека или права и свободы меньшинств, гарантированные Конституцией, при условии, что исчерпаны или же не предусмотрены другие юридические средства для их защиты. Введение этого важного средства конституционно-судебной защиты граждан представляет собой хорошее решение, но и станет проблемой для Конституционного суда. А именно – Конституционный суд должен быть эффективным в решении конституционных претензий, которых вероятно будет много, так как граждане Конституционный суд будут воспринимать как кассационный суд по отношению к другим судам. Законом и регламентом Конституционного суда нужно будет четко упорядочить процедуры и выработать критерии для признания конституционной претензии.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Новым в Конституции является введение такого полномочия Конституционного суда, как права решать, нарушил или нет Президент Республики Конституцию, о чем мы уже ранее упоминали.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Будущий Конституционный суд будет иметь в своем составе 15 судей (раньше было 9), избранных, то есть утвержденных на 9 лет, причем избираться и утверждаться они могут не более чем два раза.</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Отмена прежнего принципа непрерывности функции судей Конституционного суда может, в принципе, быть спорным вопросом, поскольку напрашивается вывод, что такое решение обусловлено политическими причинами, то есть намерением политической власти обеспечить повторными выборами определенный контроль над работой этого исключительно важного суда и в юридическом, и в политическом смысле. С другой стороны, хорошо то, что Конституция предусматривает условия для выбора судей Конституционного суда. Согласно новым условиям, таким судьей должен быть выдающийся юрист в возрасте как минимум 40 лет и имеющий хотя бы 15-летний опыт работы в области юриспруденции. Сам выбор судей делается по новой и сложной процедуре. А именно – одну треть, то есть 5 судей, назначает Скупщина из 10 кандидатов, предложенных Президентом Республики. Вторая треть назначается Президентом из 10 кандидатов, предложенных Скупщиной, а третья треть назначается Верховным кассационным судом из 10 кандидатов, предложенных Высоким советом судоустройства и Государственным советом прокуроров на совместном заседании. Такая система выбора восстанавливает равновесие всех трех ветвей власти. Полезная новизна на фоне положений предыдущей Конституции – это то, что судьями Конституционного суда могут быть и профессора юридического факультета, и то, что председателя будут избирать сами судьи на трехлетний период. Остается, правда, реальное опасение, что на выбор двух третей судей Конституционного суда будут в большой степени влиять и политические критерии, и расстановка сил двух политических органов – Скупщины и Президента Республики.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6. Конституционное положение автономных областей и районов, в сущности, остается прежним. Конституция, таким образом, задерживает ассиметричную систему территориальной автономии. При этом о Косове, по причине нерешенного статуса области, говорится, что его «существенная автономия» будет регулироваться особым законом, который утверждается конституционным актом. Очевидно, что введение понятия «существенная автономия» вытекает из политических документов о будущем статусе Косова, принятых Народной Скупщиной в качестве основы для переговоров с международным сообществом. Эта формулировка вытекает из конституционной преамбулы, исходящей из того, что «область Косово и Метохия является составляющей частью территории Сербии, и имеет существенную автономию в рамках суверенного государства Сербия». Хотя это совсем непривычное решение, данная часть преамбулы имеет целью дополнительно конституционно закрепить статус Косова как части Сербии и укрепить легитимность и авторитет нашей делегации на переговорах. Конечно же, и обратить таким образом внимание международного сообщества на необходимость уважения международного права, фундаментальным принципом которого является неизменность границ суверенных государств, то есть их территориальная целостность и уважение их государственного суверенитета.</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Конституция впервые предусматривает возможность формирования новых автономных областей и отмену или объединение существующих автономных областей согласно конституционной процедуре, подразумевающей и обязательный референдум граждан. Новшеством является и положение о финансовой автономии, об имуществе и доходах области. Так бюджет автономной области Воеводина должен составлять как минимум 7% общего бюджета республики. Причем 3% из этих 7% должно использоваться для финансирования капитальных расходов. Не учтено, следовательно, ни одно из требований относительно существенного расширения полномочий автономии, которые имели бы характеристики государственных функций, таких как судебная, а также законодательная. Однако это ущемление полномочий автономии в определенной степени возмещены ее более широкими финансовыми функциями.</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Местные администрации в основном сохранили свой прежний конституционный статус, причем районная администрация самостоятельно отныне может самостоятельно распоряжаться районным имуществом. Предусматривается, что учреждению, отмене и смене местонахождения единицы местного правления должен предшествовать референдум. По старой Конституции председатель районной администрации, возглавляющий исполнительную власть, избирается непосредственно гражданами, они же и снимают его с должности. Новая Конституция предусматривает, что решение о выборе в исполнительные органы района в соответствии с законом и статутом принимает районный комитет.</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7. И, наконец, еще одна серьезная конституционная новизна – порядок внесения изменений в Конституцию. Изменения и в будущем будут вноситься большинством народных депутатов (две трети от общего числа!). Причем теперь отменены референдум (до сих пор являвшийся обязательным) и наличие большинства из общего числа избирателей для принятия конституционных изменений. Вместо этого предусмотрена возможность вынесения Скупщиной решения о том, что акт об изменениях в Конституции должны подтвердить граждане республики путем республиканского референдума. Из этого правила исключением могут стать случаи, когда изменения в Конституции относятся к ее преамбуле, конституционным принципам, правам человека, правам и свободам меньшинств, устройству власти, провозглашению военного и чрезвычайного положений, нарушение прав человека, прав и свобод меньшинств во время военного и чрезвычайного положений, а также к процедуре внесения изменений в Конституцию. В этих случаях референдум обязателен, но при этом он лишается прежнего очень высокого и нелегко достижимого ценза.</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В будущем референдум будет считаться состоявшимся, а изменения в Конституцию будут приняты, если за них свои голоса отдаст большинство избирателей, пришедших на выборы. Таким образом, референдум будет простой процедурой дополнительного демократического узаконения изменений в Конституцию, а Конституция практически будет изменяться депутатами (правда, преобладающими большинством в две трети голосов). Определенные изменения в последующие годы будут обязательно вноситься в Конституцию – в процессе сближения с Европейским Сообществом и полной гармонизацией отечественного и европейского права, и в особенности после того, как будет принята европейская Конституция.</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После вновь обретенной независимости Сербия получила новую Конституцию, благодаря которой она будет быстрее сближаться с Европой. Эта Конституция принята консенсусом парламентских партий, между которыми существует большие различия в их программах, идеологиях и политических задачах. Каждой из этих партий пришлось пойти на уступки и компромиссные решения, которые, несомненно, сказались на качестве новой Конституции. Однако следует признать, что, несмотря на все свои недостатки, новая Конституция – это Конституция демократического общества.</w:t>
      </w:r>
      <w:r w:rsidR="000C2F82">
        <w:rPr>
          <w:color w:val="000000"/>
          <w:sz w:val="28"/>
          <w:szCs w:val="28"/>
        </w:rPr>
        <w:t xml:space="preserve"> </w:t>
      </w:r>
      <w:r w:rsidR="000C2F82" w:rsidRPr="00A82D39">
        <w:rPr>
          <w:color w:val="FFFFFF"/>
          <w:sz w:val="28"/>
          <w:szCs w:val="28"/>
        </w:rPr>
        <w:t>местный самоуправление конституционный</w:t>
      </w:r>
    </w:p>
    <w:p w:rsidR="00774B5B" w:rsidRPr="00D1276F" w:rsidRDefault="00774B5B" w:rsidP="00D1276F">
      <w:pPr>
        <w:spacing w:line="360" w:lineRule="auto"/>
        <w:ind w:firstLine="709"/>
        <w:jc w:val="both"/>
        <w:rPr>
          <w:color w:val="000000"/>
          <w:sz w:val="28"/>
          <w:szCs w:val="28"/>
        </w:rPr>
      </w:pPr>
      <w:r w:rsidRPr="00D1276F">
        <w:rPr>
          <w:color w:val="000000"/>
          <w:sz w:val="28"/>
          <w:szCs w:val="28"/>
        </w:rPr>
        <w:t>Конституцией отменяется общественная собственность. Вводятся новые институции и инстанции, такие как Защитник граждан, Высокий совет судоустройства, Государственный совет истцов, Государственная ревизорская институция, Конституционные претензии и т.д. Совершенствуется система прав и свобод человека и меньшинств, ставшая самой значимой частью новой Конституции. Уточняется соотношение международного и отечественного права. Утверждается несколько видов собственности, причем частной собственности присваивается доминирующая роль; городским земельным участкам в частной собственности придается рыночный характер, а экономический строй основывается на рыночной экономике и свободе предпринимательства. Сохраняется республиканский способ правления и парламентарная президентская система, с определенными дополнениями и коррекциями. Верховный и Кассационный суд провозглашаются самыми высокими в государстве, но не определяются их полномочия. Функция прокурора вводится в контекст исполнительной власти. Расширяются полномочия Конституционного суда и увеличивается число его судей, а сам механизм выбора определяется как трехуровневый. Предусматривается неизменность положения автономной области Воеводина, при возможности формирования новых автономных областей. Признается положение «существенной автономии» за автономной областью Косово и Метохия. Сохраняется, по существу, одинаковое положение единиц местного самоуправления. Упрощается процедура изменения Конституции.</w:t>
      </w:r>
    </w:p>
    <w:p w:rsidR="00774B5B" w:rsidRPr="00A82D39" w:rsidRDefault="00774B5B" w:rsidP="00D1276F">
      <w:pPr>
        <w:spacing w:line="360" w:lineRule="auto"/>
        <w:ind w:firstLine="709"/>
        <w:jc w:val="both"/>
        <w:rPr>
          <w:color w:val="FFFFFF"/>
          <w:sz w:val="28"/>
          <w:szCs w:val="28"/>
        </w:rPr>
      </w:pPr>
      <w:bookmarkStart w:id="0" w:name="_GoBack"/>
      <w:bookmarkEnd w:id="0"/>
    </w:p>
    <w:sectPr w:rsidR="00774B5B" w:rsidRPr="00A82D3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39" w:rsidRDefault="00A82D39" w:rsidP="007434F5">
      <w:r>
        <w:separator/>
      </w:r>
    </w:p>
  </w:endnote>
  <w:endnote w:type="continuationSeparator" w:id="0">
    <w:p w:rsidR="00A82D39" w:rsidRDefault="00A82D39" w:rsidP="0074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39" w:rsidRDefault="00A82D39" w:rsidP="007434F5">
      <w:r>
        <w:separator/>
      </w:r>
    </w:p>
  </w:footnote>
  <w:footnote w:type="continuationSeparator" w:id="0">
    <w:p w:rsidR="00A82D39" w:rsidRDefault="00A82D39" w:rsidP="00743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F5" w:rsidRPr="007434F5" w:rsidRDefault="007434F5" w:rsidP="007434F5">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B5B"/>
    <w:rsid w:val="000C2F82"/>
    <w:rsid w:val="000E5272"/>
    <w:rsid w:val="001F1ED3"/>
    <w:rsid w:val="00537FEC"/>
    <w:rsid w:val="007434F5"/>
    <w:rsid w:val="00774B5B"/>
    <w:rsid w:val="00832331"/>
    <w:rsid w:val="00945BB6"/>
    <w:rsid w:val="00A82D39"/>
    <w:rsid w:val="00B303BA"/>
    <w:rsid w:val="00D1276F"/>
    <w:rsid w:val="00D15079"/>
    <w:rsid w:val="00E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5C5B3B-B951-4B1F-91A3-FE0FA64A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4B5B"/>
    <w:pPr>
      <w:spacing w:before="100" w:beforeAutospacing="1" w:after="100" w:afterAutospacing="1"/>
    </w:pPr>
    <w:rPr>
      <w:color w:val="000000"/>
    </w:rPr>
  </w:style>
  <w:style w:type="character" w:styleId="a4">
    <w:name w:val="Strong"/>
    <w:uiPriority w:val="22"/>
    <w:qFormat/>
    <w:rsid w:val="00774B5B"/>
    <w:rPr>
      <w:rFonts w:cs="Times New Roman"/>
      <w:b/>
      <w:bCs/>
    </w:rPr>
  </w:style>
  <w:style w:type="paragraph" w:styleId="a5">
    <w:name w:val="header"/>
    <w:basedOn w:val="a"/>
    <w:link w:val="a6"/>
    <w:uiPriority w:val="99"/>
    <w:unhideWhenUsed/>
    <w:rsid w:val="007434F5"/>
    <w:pPr>
      <w:tabs>
        <w:tab w:val="center" w:pos="4677"/>
        <w:tab w:val="right" w:pos="9355"/>
      </w:tabs>
    </w:pPr>
  </w:style>
  <w:style w:type="character" w:customStyle="1" w:styleId="a6">
    <w:name w:val="Верхний колонтитул Знак"/>
    <w:link w:val="a5"/>
    <w:uiPriority w:val="99"/>
    <w:locked/>
    <w:rsid w:val="007434F5"/>
    <w:rPr>
      <w:rFonts w:cs="Times New Roman"/>
      <w:sz w:val="24"/>
      <w:szCs w:val="24"/>
    </w:rPr>
  </w:style>
  <w:style w:type="paragraph" w:styleId="a7">
    <w:name w:val="footer"/>
    <w:basedOn w:val="a"/>
    <w:link w:val="a8"/>
    <w:uiPriority w:val="99"/>
    <w:unhideWhenUsed/>
    <w:rsid w:val="007434F5"/>
    <w:pPr>
      <w:tabs>
        <w:tab w:val="center" w:pos="4677"/>
        <w:tab w:val="right" w:pos="9355"/>
      </w:tabs>
    </w:pPr>
  </w:style>
  <w:style w:type="character" w:customStyle="1" w:styleId="a8">
    <w:name w:val="Нижний колонтитул Знак"/>
    <w:link w:val="a7"/>
    <w:uiPriority w:val="99"/>
    <w:locked/>
    <w:rsid w:val="007434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134980">
      <w:marLeft w:val="0"/>
      <w:marRight w:val="0"/>
      <w:marTop w:val="0"/>
      <w:marBottom w:val="0"/>
      <w:divBdr>
        <w:top w:val="none" w:sz="0" w:space="0" w:color="auto"/>
        <w:left w:val="none" w:sz="0" w:space="0" w:color="auto"/>
        <w:bottom w:val="none" w:sz="0" w:space="0" w:color="auto"/>
        <w:right w:val="none" w:sz="0" w:space="0" w:color="auto"/>
      </w:divBdr>
      <w:divsChild>
        <w:div w:id="1434134957">
          <w:marLeft w:val="0"/>
          <w:marRight w:val="0"/>
          <w:marTop w:val="0"/>
          <w:marBottom w:val="0"/>
          <w:divBdr>
            <w:top w:val="none" w:sz="0" w:space="0" w:color="auto"/>
            <w:left w:val="none" w:sz="0" w:space="0" w:color="auto"/>
            <w:bottom w:val="none" w:sz="0" w:space="0" w:color="auto"/>
            <w:right w:val="none" w:sz="0" w:space="0" w:color="auto"/>
          </w:divBdr>
        </w:div>
        <w:div w:id="1434134958">
          <w:marLeft w:val="0"/>
          <w:marRight w:val="0"/>
          <w:marTop w:val="0"/>
          <w:marBottom w:val="0"/>
          <w:divBdr>
            <w:top w:val="none" w:sz="0" w:space="0" w:color="auto"/>
            <w:left w:val="none" w:sz="0" w:space="0" w:color="auto"/>
            <w:bottom w:val="none" w:sz="0" w:space="0" w:color="auto"/>
            <w:right w:val="none" w:sz="0" w:space="0" w:color="auto"/>
          </w:divBdr>
        </w:div>
        <w:div w:id="1434134959">
          <w:marLeft w:val="0"/>
          <w:marRight w:val="0"/>
          <w:marTop w:val="0"/>
          <w:marBottom w:val="0"/>
          <w:divBdr>
            <w:top w:val="none" w:sz="0" w:space="0" w:color="auto"/>
            <w:left w:val="none" w:sz="0" w:space="0" w:color="auto"/>
            <w:bottom w:val="none" w:sz="0" w:space="0" w:color="auto"/>
            <w:right w:val="none" w:sz="0" w:space="0" w:color="auto"/>
          </w:divBdr>
        </w:div>
        <w:div w:id="1434134960">
          <w:marLeft w:val="0"/>
          <w:marRight w:val="0"/>
          <w:marTop w:val="0"/>
          <w:marBottom w:val="0"/>
          <w:divBdr>
            <w:top w:val="none" w:sz="0" w:space="0" w:color="auto"/>
            <w:left w:val="none" w:sz="0" w:space="0" w:color="auto"/>
            <w:bottom w:val="none" w:sz="0" w:space="0" w:color="auto"/>
            <w:right w:val="none" w:sz="0" w:space="0" w:color="auto"/>
          </w:divBdr>
        </w:div>
        <w:div w:id="1434134961">
          <w:marLeft w:val="0"/>
          <w:marRight w:val="0"/>
          <w:marTop w:val="0"/>
          <w:marBottom w:val="0"/>
          <w:divBdr>
            <w:top w:val="none" w:sz="0" w:space="0" w:color="auto"/>
            <w:left w:val="none" w:sz="0" w:space="0" w:color="auto"/>
            <w:bottom w:val="none" w:sz="0" w:space="0" w:color="auto"/>
            <w:right w:val="none" w:sz="0" w:space="0" w:color="auto"/>
          </w:divBdr>
        </w:div>
        <w:div w:id="1434134962">
          <w:marLeft w:val="0"/>
          <w:marRight w:val="0"/>
          <w:marTop w:val="0"/>
          <w:marBottom w:val="0"/>
          <w:divBdr>
            <w:top w:val="none" w:sz="0" w:space="0" w:color="auto"/>
            <w:left w:val="none" w:sz="0" w:space="0" w:color="auto"/>
            <w:bottom w:val="none" w:sz="0" w:space="0" w:color="auto"/>
            <w:right w:val="none" w:sz="0" w:space="0" w:color="auto"/>
          </w:divBdr>
        </w:div>
        <w:div w:id="1434134963">
          <w:marLeft w:val="0"/>
          <w:marRight w:val="0"/>
          <w:marTop w:val="0"/>
          <w:marBottom w:val="0"/>
          <w:divBdr>
            <w:top w:val="none" w:sz="0" w:space="0" w:color="auto"/>
            <w:left w:val="none" w:sz="0" w:space="0" w:color="auto"/>
            <w:bottom w:val="none" w:sz="0" w:space="0" w:color="auto"/>
            <w:right w:val="none" w:sz="0" w:space="0" w:color="auto"/>
          </w:divBdr>
        </w:div>
        <w:div w:id="1434134964">
          <w:marLeft w:val="0"/>
          <w:marRight w:val="0"/>
          <w:marTop w:val="0"/>
          <w:marBottom w:val="0"/>
          <w:divBdr>
            <w:top w:val="none" w:sz="0" w:space="0" w:color="auto"/>
            <w:left w:val="none" w:sz="0" w:space="0" w:color="auto"/>
            <w:bottom w:val="none" w:sz="0" w:space="0" w:color="auto"/>
            <w:right w:val="none" w:sz="0" w:space="0" w:color="auto"/>
          </w:divBdr>
        </w:div>
        <w:div w:id="1434134965">
          <w:marLeft w:val="0"/>
          <w:marRight w:val="0"/>
          <w:marTop w:val="0"/>
          <w:marBottom w:val="0"/>
          <w:divBdr>
            <w:top w:val="none" w:sz="0" w:space="0" w:color="auto"/>
            <w:left w:val="none" w:sz="0" w:space="0" w:color="auto"/>
            <w:bottom w:val="none" w:sz="0" w:space="0" w:color="auto"/>
            <w:right w:val="none" w:sz="0" w:space="0" w:color="auto"/>
          </w:divBdr>
        </w:div>
        <w:div w:id="1434134966">
          <w:marLeft w:val="0"/>
          <w:marRight w:val="0"/>
          <w:marTop w:val="0"/>
          <w:marBottom w:val="0"/>
          <w:divBdr>
            <w:top w:val="none" w:sz="0" w:space="0" w:color="auto"/>
            <w:left w:val="none" w:sz="0" w:space="0" w:color="auto"/>
            <w:bottom w:val="none" w:sz="0" w:space="0" w:color="auto"/>
            <w:right w:val="none" w:sz="0" w:space="0" w:color="auto"/>
          </w:divBdr>
        </w:div>
        <w:div w:id="1434134967">
          <w:marLeft w:val="0"/>
          <w:marRight w:val="0"/>
          <w:marTop w:val="0"/>
          <w:marBottom w:val="0"/>
          <w:divBdr>
            <w:top w:val="none" w:sz="0" w:space="0" w:color="auto"/>
            <w:left w:val="none" w:sz="0" w:space="0" w:color="auto"/>
            <w:bottom w:val="none" w:sz="0" w:space="0" w:color="auto"/>
            <w:right w:val="none" w:sz="0" w:space="0" w:color="auto"/>
          </w:divBdr>
        </w:div>
        <w:div w:id="1434134968">
          <w:marLeft w:val="0"/>
          <w:marRight w:val="0"/>
          <w:marTop w:val="0"/>
          <w:marBottom w:val="0"/>
          <w:divBdr>
            <w:top w:val="none" w:sz="0" w:space="0" w:color="auto"/>
            <w:left w:val="none" w:sz="0" w:space="0" w:color="auto"/>
            <w:bottom w:val="none" w:sz="0" w:space="0" w:color="auto"/>
            <w:right w:val="none" w:sz="0" w:space="0" w:color="auto"/>
          </w:divBdr>
        </w:div>
        <w:div w:id="1434134969">
          <w:marLeft w:val="0"/>
          <w:marRight w:val="0"/>
          <w:marTop w:val="0"/>
          <w:marBottom w:val="0"/>
          <w:divBdr>
            <w:top w:val="none" w:sz="0" w:space="0" w:color="auto"/>
            <w:left w:val="none" w:sz="0" w:space="0" w:color="auto"/>
            <w:bottom w:val="none" w:sz="0" w:space="0" w:color="auto"/>
            <w:right w:val="none" w:sz="0" w:space="0" w:color="auto"/>
          </w:divBdr>
        </w:div>
        <w:div w:id="1434134970">
          <w:marLeft w:val="0"/>
          <w:marRight w:val="0"/>
          <w:marTop w:val="0"/>
          <w:marBottom w:val="0"/>
          <w:divBdr>
            <w:top w:val="none" w:sz="0" w:space="0" w:color="auto"/>
            <w:left w:val="none" w:sz="0" w:space="0" w:color="auto"/>
            <w:bottom w:val="none" w:sz="0" w:space="0" w:color="auto"/>
            <w:right w:val="none" w:sz="0" w:space="0" w:color="auto"/>
          </w:divBdr>
        </w:div>
        <w:div w:id="1434134971">
          <w:marLeft w:val="0"/>
          <w:marRight w:val="0"/>
          <w:marTop w:val="0"/>
          <w:marBottom w:val="0"/>
          <w:divBdr>
            <w:top w:val="none" w:sz="0" w:space="0" w:color="auto"/>
            <w:left w:val="none" w:sz="0" w:space="0" w:color="auto"/>
            <w:bottom w:val="none" w:sz="0" w:space="0" w:color="auto"/>
            <w:right w:val="none" w:sz="0" w:space="0" w:color="auto"/>
          </w:divBdr>
        </w:div>
        <w:div w:id="1434134972">
          <w:marLeft w:val="0"/>
          <w:marRight w:val="0"/>
          <w:marTop w:val="0"/>
          <w:marBottom w:val="0"/>
          <w:divBdr>
            <w:top w:val="none" w:sz="0" w:space="0" w:color="auto"/>
            <w:left w:val="none" w:sz="0" w:space="0" w:color="auto"/>
            <w:bottom w:val="none" w:sz="0" w:space="0" w:color="auto"/>
            <w:right w:val="none" w:sz="0" w:space="0" w:color="auto"/>
          </w:divBdr>
        </w:div>
        <w:div w:id="1434134973">
          <w:marLeft w:val="0"/>
          <w:marRight w:val="0"/>
          <w:marTop w:val="0"/>
          <w:marBottom w:val="0"/>
          <w:divBdr>
            <w:top w:val="none" w:sz="0" w:space="0" w:color="auto"/>
            <w:left w:val="none" w:sz="0" w:space="0" w:color="auto"/>
            <w:bottom w:val="none" w:sz="0" w:space="0" w:color="auto"/>
            <w:right w:val="none" w:sz="0" w:space="0" w:color="auto"/>
          </w:divBdr>
        </w:div>
        <w:div w:id="1434134974">
          <w:marLeft w:val="0"/>
          <w:marRight w:val="0"/>
          <w:marTop w:val="0"/>
          <w:marBottom w:val="0"/>
          <w:divBdr>
            <w:top w:val="none" w:sz="0" w:space="0" w:color="auto"/>
            <w:left w:val="none" w:sz="0" w:space="0" w:color="auto"/>
            <w:bottom w:val="none" w:sz="0" w:space="0" w:color="auto"/>
            <w:right w:val="none" w:sz="0" w:space="0" w:color="auto"/>
          </w:divBdr>
        </w:div>
        <w:div w:id="1434134975">
          <w:marLeft w:val="0"/>
          <w:marRight w:val="0"/>
          <w:marTop w:val="0"/>
          <w:marBottom w:val="0"/>
          <w:divBdr>
            <w:top w:val="none" w:sz="0" w:space="0" w:color="auto"/>
            <w:left w:val="none" w:sz="0" w:space="0" w:color="auto"/>
            <w:bottom w:val="none" w:sz="0" w:space="0" w:color="auto"/>
            <w:right w:val="none" w:sz="0" w:space="0" w:color="auto"/>
          </w:divBdr>
        </w:div>
        <w:div w:id="1434134976">
          <w:marLeft w:val="0"/>
          <w:marRight w:val="0"/>
          <w:marTop w:val="0"/>
          <w:marBottom w:val="0"/>
          <w:divBdr>
            <w:top w:val="none" w:sz="0" w:space="0" w:color="auto"/>
            <w:left w:val="none" w:sz="0" w:space="0" w:color="auto"/>
            <w:bottom w:val="none" w:sz="0" w:space="0" w:color="auto"/>
            <w:right w:val="none" w:sz="0" w:space="0" w:color="auto"/>
          </w:divBdr>
        </w:div>
        <w:div w:id="1434134977">
          <w:marLeft w:val="0"/>
          <w:marRight w:val="0"/>
          <w:marTop w:val="0"/>
          <w:marBottom w:val="0"/>
          <w:divBdr>
            <w:top w:val="none" w:sz="0" w:space="0" w:color="auto"/>
            <w:left w:val="none" w:sz="0" w:space="0" w:color="auto"/>
            <w:bottom w:val="none" w:sz="0" w:space="0" w:color="auto"/>
            <w:right w:val="none" w:sz="0" w:space="0" w:color="auto"/>
          </w:divBdr>
        </w:div>
        <w:div w:id="1434134978">
          <w:marLeft w:val="0"/>
          <w:marRight w:val="0"/>
          <w:marTop w:val="0"/>
          <w:marBottom w:val="0"/>
          <w:divBdr>
            <w:top w:val="none" w:sz="0" w:space="0" w:color="auto"/>
            <w:left w:val="none" w:sz="0" w:space="0" w:color="auto"/>
            <w:bottom w:val="none" w:sz="0" w:space="0" w:color="auto"/>
            <w:right w:val="none" w:sz="0" w:space="0" w:color="auto"/>
          </w:divBdr>
        </w:div>
        <w:div w:id="1434134979">
          <w:marLeft w:val="0"/>
          <w:marRight w:val="0"/>
          <w:marTop w:val="0"/>
          <w:marBottom w:val="0"/>
          <w:divBdr>
            <w:top w:val="none" w:sz="0" w:space="0" w:color="auto"/>
            <w:left w:val="none" w:sz="0" w:space="0" w:color="auto"/>
            <w:bottom w:val="none" w:sz="0" w:space="0" w:color="auto"/>
            <w:right w:val="none" w:sz="0" w:space="0" w:color="auto"/>
          </w:divBdr>
        </w:div>
        <w:div w:id="1434134981">
          <w:marLeft w:val="0"/>
          <w:marRight w:val="0"/>
          <w:marTop w:val="0"/>
          <w:marBottom w:val="0"/>
          <w:divBdr>
            <w:top w:val="none" w:sz="0" w:space="0" w:color="auto"/>
            <w:left w:val="none" w:sz="0" w:space="0" w:color="auto"/>
            <w:bottom w:val="none" w:sz="0" w:space="0" w:color="auto"/>
            <w:right w:val="none" w:sz="0" w:space="0" w:color="auto"/>
          </w:divBdr>
        </w:div>
        <w:div w:id="1434134982">
          <w:marLeft w:val="0"/>
          <w:marRight w:val="0"/>
          <w:marTop w:val="0"/>
          <w:marBottom w:val="0"/>
          <w:divBdr>
            <w:top w:val="none" w:sz="0" w:space="0" w:color="auto"/>
            <w:left w:val="none" w:sz="0" w:space="0" w:color="auto"/>
            <w:bottom w:val="none" w:sz="0" w:space="0" w:color="auto"/>
            <w:right w:val="none" w:sz="0" w:space="0" w:color="auto"/>
          </w:divBdr>
        </w:div>
        <w:div w:id="1434134983">
          <w:marLeft w:val="0"/>
          <w:marRight w:val="0"/>
          <w:marTop w:val="0"/>
          <w:marBottom w:val="0"/>
          <w:divBdr>
            <w:top w:val="none" w:sz="0" w:space="0" w:color="auto"/>
            <w:left w:val="none" w:sz="0" w:space="0" w:color="auto"/>
            <w:bottom w:val="none" w:sz="0" w:space="0" w:color="auto"/>
            <w:right w:val="none" w:sz="0" w:space="0" w:color="auto"/>
          </w:divBdr>
        </w:div>
        <w:div w:id="1434134984">
          <w:marLeft w:val="0"/>
          <w:marRight w:val="0"/>
          <w:marTop w:val="0"/>
          <w:marBottom w:val="0"/>
          <w:divBdr>
            <w:top w:val="none" w:sz="0" w:space="0" w:color="auto"/>
            <w:left w:val="none" w:sz="0" w:space="0" w:color="auto"/>
            <w:bottom w:val="none" w:sz="0" w:space="0" w:color="auto"/>
            <w:right w:val="none" w:sz="0" w:space="0" w:color="auto"/>
          </w:divBdr>
        </w:div>
        <w:div w:id="1434134985">
          <w:marLeft w:val="0"/>
          <w:marRight w:val="0"/>
          <w:marTop w:val="0"/>
          <w:marBottom w:val="0"/>
          <w:divBdr>
            <w:top w:val="none" w:sz="0" w:space="0" w:color="auto"/>
            <w:left w:val="none" w:sz="0" w:space="0" w:color="auto"/>
            <w:bottom w:val="none" w:sz="0" w:space="0" w:color="auto"/>
            <w:right w:val="none" w:sz="0" w:space="0" w:color="auto"/>
          </w:divBdr>
        </w:div>
        <w:div w:id="1434134986">
          <w:marLeft w:val="0"/>
          <w:marRight w:val="0"/>
          <w:marTop w:val="0"/>
          <w:marBottom w:val="0"/>
          <w:divBdr>
            <w:top w:val="none" w:sz="0" w:space="0" w:color="auto"/>
            <w:left w:val="none" w:sz="0" w:space="0" w:color="auto"/>
            <w:bottom w:val="none" w:sz="0" w:space="0" w:color="auto"/>
            <w:right w:val="none" w:sz="0" w:space="0" w:color="auto"/>
          </w:divBdr>
        </w:div>
        <w:div w:id="1434134987">
          <w:marLeft w:val="0"/>
          <w:marRight w:val="0"/>
          <w:marTop w:val="0"/>
          <w:marBottom w:val="0"/>
          <w:divBdr>
            <w:top w:val="none" w:sz="0" w:space="0" w:color="auto"/>
            <w:left w:val="none" w:sz="0" w:space="0" w:color="auto"/>
            <w:bottom w:val="none" w:sz="0" w:space="0" w:color="auto"/>
            <w:right w:val="none" w:sz="0" w:space="0" w:color="auto"/>
          </w:divBdr>
        </w:div>
        <w:div w:id="1434134988">
          <w:marLeft w:val="0"/>
          <w:marRight w:val="0"/>
          <w:marTop w:val="0"/>
          <w:marBottom w:val="0"/>
          <w:divBdr>
            <w:top w:val="none" w:sz="0" w:space="0" w:color="auto"/>
            <w:left w:val="none" w:sz="0" w:space="0" w:color="auto"/>
            <w:bottom w:val="none" w:sz="0" w:space="0" w:color="auto"/>
            <w:right w:val="none" w:sz="0" w:space="0" w:color="auto"/>
          </w:divBdr>
        </w:div>
        <w:div w:id="1434134989">
          <w:marLeft w:val="0"/>
          <w:marRight w:val="0"/>
          <w:marTop w:val="0"/>
          <w:marBottom w:val="0"/>
          <w:divBdr>
            <w:top w:val="none" w:sz="0" w:space="0" w:color="auto"/>
            <w:left w:val="none" w:sz="0" w:space="0" w:color="auto"/>
            <w:bottom w:val="none" w:sz="0" w:space="0" w:color="auto"/>
            <w:right w:val="none" w:sz="0" w:space="0" w:color="auto"/>
          </w:divBdr>
        </w:div>
        <w:div w:id="1434134990">
          <w:marLeft w:val="0"/>
          <w:marRight w:val="0"/>
          <w:marTop w:val="0"/>
          <w:marBottom w:val="0"/>
          <w:divBdr>
            <w:top w:val="none" w:sz="0" w:space="0" w:color="auto"/>
            <w:left w:val="none" w:sz="0" w:space="0" w:color="auto"/>
            <w:bottom w:val="none" w:sz="0" w:space="0" w:color="auto"/>
            <w:right w:val="none" w:sz="0" w:space="0" w:color="auto"/>
          </w:divBdr>
        </w:div>
        <w:div w:id="1434134991">
          <w:marLeft w:val="0"/>
          <w:marRight w:val="0"/>
          <w:marTop w:val="0"/>
          <w:marBottom w:val="0"/>
          <w:divBdr>
            <w:top w:val="none" w:sz="0" w:space="0" w:color="auto"/>
            <w:left w:val="none" w:sz="0" w:space="0" w:color="auto"/>
            <w:bottom w:val="none" w:sz="0" w:space="0" w:color="auto"/>
            <w:right w:val="none" w:sz="0" w:space="0" w:color="auto"/>
          </w:divBdr>
        </w:div>
        <w:div w:id="1434134992">
          <w:marLeft w:val="0"/>
          <w:marRight w:val="0"/>
          <w:marTop w:val="0"/>
          <w:marBottom w:val="0"/>
          <w:divBdr>
            <w:top w:val="none" w:sz="0" w:space="0" w:color="auto"/>
            <w:left w:val="none" w:sz="0" w:space="0" w:color="auto"/>
            <w:bottom w:val="none" w:sz="0" w:space="0" w:color="auto"/>
            <w:right w:val="none" w:sz="0" w:space="0" w:color="auto"/>
          </w:divBdr>
        </w:div>
        <w:div w:id="1434134993">
          <w:marLeft w:val="0"/>
          <w:marRight w:val="0"/>
          <w:marTop w:val="0"/>
          <w:marBottom w:val="0"/>
          <w:divBdr>
            <w:top w:val="none" w:sz="0" w:space="0" w:color="auto"/>
            <w:left w:val="none" w:sz="0" w:space="0" w:color="auto"/>
            <w:bottom w:val="none" w:sz="0" w:space="0" w:color="auto"/>
            <w:right w:val="none" w:sz="0" w:space="0" w:color="auto"/>
          </w:divBdr>
        </w:div>
        <w:div w:id="1434134994">
          <w:marLeft w:val="0"/>
          <w:marRight w:val="0"/>
          <w:marTop w:val="0"/>
          <w:marBottom w:val="0"/>
          <w:divBdr>
            <w:top w:val="none" w:sz="0" w:space="0" w:color="auto"/>
            <w:left w:val="none" w:sz="0" w:space="0" w:color="auto"/>
            <w:bottom w:val="none" w:sz="0" w:space="0" w:color="auto"/>
            <w:right w:val="none" w:sz="0" w:space="0" w:color="auto"/>
          </w:divBdr>
        </w:div>
        <w:div w:id="1434134995">
          <w:marLeft w:val="0"/>
          <w:marRight w:val="0"/>
          <w:marTop w:val="0"/>
          <w:marBottom w:val="0"/>
          <w:divBdr>
            <w:top w:val="none" w:sz="0" w:space="0" w:color="auto"/>
            <w:left w:val="none" w:sz="0" w:space="0" w:color="auto"/>
            <w:bottom w:val="none" w:sz="0" w:space="0" w:color="auto"/>
            <w:right w:val="none" w:sz="0" w:space="0" w:color="auto"/>
          </w:divBdr>
        </w:div>
        <w:div w:id="1434134996">
          <w:marLeft w:val="0"/>
          <w:marRight w:val="0"/>
          <w:marTop w:val="0"/>
          <w:marBottom w:val="0"/>
          <w:divBdr>
            <w:top w:val="none" w:sz="0" w:space="0" w:color="auto"/>
            <w:left w:val="none" w:sz="0" w:space="0" w:color="auto"/>
            <w:bottom w:val="none" w:sz="0" w:space="0" w:color="auto"/>
            <w:right w:val="none" w:sz="0" w:space="0" w:color="auto"/>
          </w:divBdr>
        </w:div>
        <w:div w:id="1434134997">
          <w:marLeft w:val="0"/>
          <w:marRight w:val="0"/>
          <w:marTop w:val="0"/>
          <w:marBottom w:val="0"/>
          <w:divBdr>
            <w:top w:val="none" w:sz="0" w:space="0" w:color="auto"/>
            <w:left w:val="none" w:sz="0" w:space="0" w:color="auto"/>
            <w:bottom w:val="none" w:sz="0" w:space="0" w:color="auto"/>
            <w:right w:val="none" w:sz="0" w:space="0" w:color="auto"/>
          </w:divBdr>
        </w:div>
        <w:div w:id="1434134998">
          <w:marLeft w:val="0"/>
          <w:marRight w:val="0"/>
          <w:marTop w:val="0"/>
          <w:marBottom w:val="0"/>
          <w:divBdr>
            <w:top w:val="none" w:sz="0" w:space="0" w:color="auto"/>
            <w:left w:val="none" w:sz="0" w:space="0" w:color="auto"/>
            <w:bottom w:val="none" w:sz="0" w:space="0" w:color="auto"/>
            <w:right w:val="none" w:sz="0" w:space="0" w:color="auto"/>
          </w:divBdr>
        </w:div>
        <w:div w:id="1434134999">
          <w:marLeft w:val="0"/>
          <w:marRight w:val="0"/>
          <w:marTop w:val="0"/>
          <w:marBottom w:val="0"/>
          <w:divBdr>
            <w:top w:val="none" w:sz="0" w:space="0" w:color="auto"/>
            <w:left w:val="none" w:sz="0" w:space="0" w:color="auto"/>
            <w:bottom w:val="none" w:sz="0" w:space="0" w:color="auto"/>
            <w:right w:val="none" w:sz="0" w:space="0" w:color="auto"/>
          </w:divBdr>
        </w:div>
        <w:div w:id="1434135000">
          <w:marLeft w:val="0"/>
          <w:marRight w:val="0"/>
          <w:marTop w:val="0"/>
          <w:marBottom w:val="0"/>
          <w:divBdr>
            <w:top w:val="none" w:sz="0" w:space="0" w:color="auto"/>
            <w:left w:val="none" w:sz="0" w:space="0" w:color="auto"/>
            <w:bottom w:val="none" w:sz="0" w:space="0" w:color="auto"/>
            <w:right w:val="none" w:sz="0" w:space="0" w:color="auto"/>
          </w:divBdr>
        </w:div>
        <w:div w:id="143413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4583</Words>
  <Characters>26125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 НОВОЙ КОНСТИТУЦИИ СЕРБИИ</vt:lpstr>
    </vt:vector>
  </TitlesOfParts>
  <Company>Microsoft</Company>
  <LinksUpToDate>false</LinksUpToDate>
  <CharactersWithSpaces>30647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НОВОЙ КОНСТИТУЦИИ СЕРБИИ</dc:title>
  <dc:subject/>
  <dc:creator>Admin</dc:creator>
  <cp:keywords/>
  <dc:description/>
  <cp:lastModifiedBy>admin</cp:lastModifiedBy>
  <cp:revision>2</cp:revision>
  <dcterms:created xsi:type="dcterms:W3CDTF">2014-03-28T04:25:00Z</dcterms:created>
  <dcterms:modified xsi:type="dcterms:W3CDTF">2014-03-28T04:25:00Z</dcterms:modified>
</cp:coreProperties>
</file>