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5C" w:rsidRPr="00446808" w:rsidRDefault="0004175C" w:rsidP="00446808">
      <w:pPr>
        <w:spacing w:line="360" w:lineRule="auto"/>
        <w:ind w:firstLine="709"/>
        <w:jc w:val="center"/>
        <w:rPr>
          <w:b/>
          <w:bCs/>
          <w:kern w:val="28"/>
          <w:sz w:val="28"/>
          <w:szCs w:val="28"/>
        </w:rPr>
      </w:pPr>
      <w:r w:rsidRPr="00446808">
        <w:rPr>
          <w:b/>
          <w:bCs/>
          <w:kern w:val="28"/>
          <w:sz w:val="28"/>
          <w:szCs w:val="28"/>
        </w:rPr>
        <w:t>Новеллы белорусского законодательства об ипотеке</w:t>
      </w:r>
    </w:p>
    <w:p w:rsidR="00832A84" w:rsidRPr="00446808" w:rsidRDefault="00832A84" w:rsidP="00446808">
      <w:pPr>
        <w:spacing w:line="360" w:lineRule="auto"/>
        <w:ind w:firstLine="709"/>
        <w:jc w:val="both"/>
        <w:rPr>
          <w:kern w:val="28"/>
          <w:sz w:val="28"/>
          <w:szCs w:val="28"/>
        </w:rPr>
      </w:pPr>
    </w:p>
    <w:p w:rsidR="0004175C" w:rsidRPr="00446808" w:rsidRDefault="0004175C" w:rsidP="00446808">
      <w:pPr>
        <w:spacing w:line="360" w:lineRule="auto"/>
        <w:ind w:firstLine="709"/>
        <w:jc w:val="both"/>
        <w:rPr>
          <w:kern w:val="28"/>
          <w:sz w:val="28"/>
          <w:szCs w:val="28"/>
        </w:rPr>
      </w:pPr>
      <w:r w:rsidRPr="00446808">
        <w:rPr>
          <w:kern w:val="28"/>
          <w:sz w:val="28"/>
          <w:szCs w:val="28"/>
        </w:rPr>
        <w:t>Одной из наиболее актуальных проблем подавляющего большинства жителей нашей страны является так называемый "квартирный вопрос". На самом высшем уровне предлагаются и обсуждаются различные варианты его решения: от увеличения строительства квадратных метров до принятия законодательного акта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Итак, законодательный акт, проект которого столь длительное время притягивал общественное мнение, принят. Что же он собой представляет? Какие изменения повлечет его принятие? На эти вопросы постараемся вкратце ответить в данной публикации.</w:t>
      </w:r>
    </w:p>
    <w:p w:rsidR="0004175C" w:rsidRPr="00446808" w:rsidRDefault="0004175C" w:rsidP="00446808">
      <w:pPr>
        <w:spacing w:line="360" w:lineRule="auto"/>
        <w:ind w:firstLine="709"/>
        <w:jc w:val="both"/>
        <w:rPr>
          <w:kern w:val="28"/>
          <w:sz w:val="28"/>
          <w:szCs w:val="28"/>
        </w:rPr>
      </w:pPr>
      <w:r w:rsidRPr="00446808">
        <w:rPr>
          <w:kern w:val="28"/>
          <w:sz w:val="28"/>
          <w:szCs w:val="28"/>
        </w:rPr>
        <w:t>Закон Республики Беларусь от 20.06.2008 № 345-З "Об ипотеке" (далее - Закон) вступит в силу 27.12.2008 (в соответствии со ст. 56 Закона нормативные предписания, регламентирующие порядок выпуска и обращения бездокументарной закладной, вступают в силу через год после официального опубликования Закона, т.е. с 27.06.2009). Закон довольно большой по объему - состоит из 13 глав и 56 статей.</w:t>
      </w:r>
    </w:p>
    <w:p w:rsidR="0004175C" w:rsidRPr="00446808" w:rsidRDefault="0004175C" w:rsidP="00446808">
      <w:pPr>
        <w:spacing w:line="360" w:lineRule="auto"/>
        <w:ind w:firstLine="709"/>
        <w:jc w:val="both"/>
        <w:rPr>
          <w:kern w:val="28"/>
          <w:sz w:val="28"/>
          <w:szCs w:val="28"/>
        </w:rPr>
      </w:pPr>
      <w:r w:rsidRPr="00446808">
        <w:rPr>
          <w:kern w:val="28"/>
          <w:sz w:val="28"/>
          <w:szCs w:val="28"/>
        </w:rPr>
        <w:t>До принятия Закона законодательными актами, регламентирующими ипотеку, являлись Гражданский кодекс Республики Беларусь (далее - ГК) и Закон Республики Беларусь "О залоге". В качестве способа обеспечения исполнения обязательств по кредитному договору залог недвижимого имущества или ипотека упомянут в ст.147 Банковского кодекса Республики Беларусь.</w:t>
      </w:r>
    </w:p>
    <w:p w:rsidR="0004175C" w:rsidRPr="00446808" w:rsidRDefault="0004175C" w:rsidP="00446808">
      <w:pPr>
        <w:spacing w:line="360" w:lineRule="auto"/>
        <w:ind w:firstLine="709"/>
        <w:jc w:val="both"/>
        <w:rPr>
          <w:kern w:val="28"/>
          <w:sz w:val="28"/>
          <w:szCs w:val="28"/>
        </w:rPr>
      </w:pPr>
      <w:r w:rsidRPr="00446808">
        <w:rPr>
          <w:kern w:val="28"/>
          <w:sz w:val="28"/>
          <w:szCs w:val="28"/>
        </w:rPr>
        <w:t>Понятие ипотеки раскрывается в ст.1 Закона: ипотека - залог недвижимого имущества (земельных участков, капитальных строений (зданий, сооружений) и др.) и иного имущества, приравненного законодательными актами к недвижимым вещам. В соответствии со ст.130 ГК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04175C" w:rsidRPr="00446808" w:rsidRDefault="0004175C" w:rsidP="00446808">
      <w:pPr>
        <w:spacing w:line="360" w:lineRule="auto"/>
        <w:ind w:firstLine="709"/>
        <w:jc w:val="both"/>
        <w:rPr>
          <w:kern w:val="28"/>
          <w:sz w:val="28"/>
          <w:szCs w:val="28"/>
        </w:rPr>
      </w:pPr>
      <w:r w:rsidRPr="00446808">
        <w:rPr>
          <w:kern w:val="28"/>
          <w:sz w:val="28"/>
          <w:szCs w:val="28"/>
        </w:rPr>
        <w:t>Смысл ипотеки в том, что кредитор по обязательству, обеспеченному ипотекой (залогодержатель), имеет право в случае неисполнения должником этого обязательства получить удовлетворение из стоимости переданного в ипотеку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04175C" w:rsidRPr="00446808" w:rsidRDefault="0004175C" w:rsidP="00446808">
      <w:pPr>
        <w:spacing w:line="360" w:lineRule="auto"/>
        <w:ind w:firstLine="709"/>
        <w:jc w:val="both"/>
        <w:rPr>
          <w:kern w:val="28"/>
          <w:sz w:val="28"/>
          <w:szCs w:val="28"/>
        </w:rPr>
      </w:pPr>
      <w:r w:rsidRPr="00446808">
        <w:rPr>
          <w:kern w:val="28"/>
          <w:sz w:val="28"/>
          <w:szCs w:val="28"/>
        </w:rPr>
        <w:t>Ипотека может возникать из договора (ипотека в силу договора) или на основании законодательного акта при наступлении указанных в нем обстоятельств, если в законодательном акте предусмотрено, какое имущество и для обеспечения какого обязательства признается находящимся в ипотеке (ипотека в силу законодательства).</w:t>
      </w:r>
    </w:p>
    <w:p w:rsidR="0004175C" w:rsidRPr="00446808" w:rsidRDefault="0004175C" w:rsidP="00446808">
      <w:pPr>
        <w:spacing w:line="360" w:lineRule="auto"/>
        <w:ind w:firstLine="709"/>
        <w:jc w:val="both"/>
        <w:rPr>
          <w:kern w:val="28"/>
          <w:sz w:val="28"/>
          <w:szCs w:val="28"/>
        </w:rPr>
      </w:pPr>
      <w:r w:rsidRPr="00446808">
        <w:rPr>
          <w:kern w:val="28"/>
          <w:sz w:val="28"/>
          <w:szCs w:val="28"/>
        </w:rPr>
        <w:t>Ст. 6 Закона устанавливает, что предметом ипотеки могут быть недвижимое имущество и иное имущество, приравненное законодательными актами к недвижимым вещам, в том числе, которое поступит залогодателю в будущем и которое на момент заключения договора об ипотеке не считается созданным в соответствии с законодательством (далее - имущество, являющееся предметом ипотеки).</w:t>
      </w:r>
    </w:p>
    <w:p w:rsidR="0004175C" w:rsidRPr="00446808" w:rsidRDefault="0004175C" w:rsidP="00446808">
      <w:pPr>
        <w:spacing w:line="360" w:lineRule="auto"/>
        <w:ind w:firstLine="709"/>
        <w:jc w:val="both"/>
        <w:rPr>
          <w:kern w:val="28"/>
          <w:sz w:val="28"/>
          <w:szCs w:val="28"/>
        </w:rPr>
      </w:pPr>
      <w:r w:rsidRPr="00446808">
        <w:rPr>
          <w:kern w:val="28"/>
          <w:sz w:val="28"/>
          <w:szCs w:val="28"/>
        </w:rPr>
        <w:t>Имущество не может быть предметом ипотеки, если на него в соответствии с гражданским процессуальным законодательством не может быть обращено взыскание по исполнительным документам. Часть имущества, раздел которого в натуре невозможен без изменения его назначения (неделимая вещь), не может быть самостоятельным предметом ипотеки. Участки недр, водные объекты, леса не могут быть предметом ипотеки.</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ст.7 Закона право передавать в ипотеку имущество, находящееся в частной собственности, принадлежит его собственнику, а если имущество передано в хозяйственное ведение, - лицу, которому имущество принадлежит на праве хозяйственного ведения. В случаях, предусмотренных законодательством, передача имущества в ипотеку возможна только после получения согласия или разрешения определенных в них лиц или государственных органов. Лицо, которому имущество принадлежит на праве хозяйственного ведения, имеет право передать его в ипотеку только с согласия собственника.</w:t>
      </w:r>
    </w:p>
    <w:p w:rsidR="0004175C" w:rsidRPr="00446808" w:rsidRDefault="0004175C" w:rsidP="00446808">
      <w:pPr>
        <w:spacing w:line="360" w:lineRule="auto"/>
        <w:ind w:firstLine="709"/>
        <w:jc w:val="both"/>
        <w:rPr>
          <w:kern w:val="28"/>
          <w:sz w:val="28"/>
          <w:szCs w:val="28"/>
        </w:rPr>
      </w:pPr>
      <w:r w:rsidRPr="00446808">
        <w:rPr>
          <w:kern w:val="28"/>
          <w:sz w:val="28"/>
          <w:szCs w:val="28"/>
        </w:rPr>
        <w:t>Право передавать в ипотеку имущество, находящееся в государственной собственности, принадлежит собственнику, а если имущество передано в хозяйственное ведение, - лицу, за которым это имущество закреплено на праве хозяйственного ведения.</w:t>
      </w:r>
    </w:p>
    <w:p w:rsidR="0004175C" w:rsidRPr="00446808" w:rsidRDefault="0004175C" w:rsidP="00446808">
      <w:pPr>
        <w:spacing w:line="360" w:lineRule="auto"/>
        <w:ind w:firstLine="709"/>
        <w:jc w:val="both"/>
        <w:rPr>
          <w:kern w:val="28"/>
          <w:sz w:val="28"/>
          <w:szCs w:val="28"/>
        </w:rPr>
      </w:pPr>
      <w:r w:rsidRPr="00446808">
        <w:rPr>
          <w:kern w:val="28"/>
          <w:sz w:val="28"/>
          <w:szCs w:val="28"/>
        </w:rPr>
        <w:t>Передача имущества в ипотеку лицом, за которым это имущество закреплено на праве оперативного управления или безвозмездного пользования, не допускается.</w:t>
      </w:r>
    </w:p>
    <w:p w:rsidR="0004175C" w:rsidRPr="00446808" w:rsidRDefault="0004175C" w:rsidP="00446808">
      <w:pPr>
        <w:spacing w:line="360" w:lineRule="auto"/>
        <w:ind w:firstLine="709"/>
        <w:jc w:val="both"/>
        <w:rPr>
          <w:kern w:val="28"/>
          <w:sz w:val="28"/>
          <w:szCs w:val="28"/>
        </w:rPr>
      </w:pPr>
      <w:r w:rsidRPr="00446808">
        <w:rPr>
          <w:kern w:val="28"/>
          <w:sz w:val="28"/>
          <w:szCs w:val="28"/>
        </w:rPr>
        <w:t>В пункте 2 ст.7 Закона четко установлены пределы ответственности залогодателя-третьего лица: требование кредитора по обязательству, обеспеченному ипотекой, к залогодателю-третьему лицу ограничивается имуществом, являющимся предметом ипотеки, если иное не установлено соглашением сторон или законодательством.</w:t>
      </w:r>
    </w:p>
    <w:p w:rsidR="0004175C" w:rsidRPr="00446808" w:rsidRDefault="0004175C" w:rsidP="00446808">
      <w:pPr>
        <w:spacing w:line="360" w:lineRule="auto"/>
        <w:ind w:firstLine="709"/>
        <w:jc w:val="both"/>
        <w:rPr>
          <w:kern w:val="28"/>
          <w:sz w:val="28"/>
          <w:szCs w:val="28"/>
        </w:rPr>
      </w:pPr>
      <w:r w:rsidRPr="00446808">
        <w:rPr>
          <w:kern w:val="28"/>
          <w:sz w:val="28"/>
          <w:szCs w:val="28"/>
        </w:rPr>
        <w:t>Статья 11 Закона содержит требования к форме и порядку заключения договора об ипотеке. Так, договор об ипотеке должен быть заключен в письменной форме. Договор об ипотеке в обеспечение обязательств по договору, который должен быть нотариально удостоверен, подлежит нотариальному удостоверению.</w:t>
      </w:r>
    </w:p>
    <w:p w:rsidR="0004175C" w:rsidRPr="00446808" w:rsidRDefault="0004175C" w:rsidP="00446808">
      <w:pPr>
        <w:spacing w:line="360" w:lineRule="auto"/>
        <w:ind w:firstLine="709"/>
        <w:jc w:val="both"/>
        <w:rPr>
          <w:kern w:val="28"/>
          <w:sz w:val="28"/>
          <w:szCs w:val="28"/>
        </w:rPr>
      </w:pPr>
      <w:r w:rsidRPr="00446808">
        <w:rPr>
          <w:kern w:val="28"/>
          <w:sz w:val="28"/>
          <w:szCs w:val="28"/>
        </w:rPr>
        <w:t>Если залогодателем земельного участка является гражданин Республики Беларусь, то договор об ипотеке должен быть удостоверен нотариально либо регистратором территориальной организации по государственной регистрации недвижимого имущества, прав на него и сделок с ним (далее - регистратор) по месту нахождения земельного участка.</w:t>
      </w:r>
    </w:p>
    <w:p w:rsidR="0004175C" w:rsidRPr="00446808" w:rsidRDefault="0004175C" w:rsidP="00446808">
      <w:pPr>
        <w:spacing w:line="360" w:lineRule="auto"/>
        <w:ind w:firstLine="709"/>
        <w:jc w:val="both"/>
        <w:rPr>
          <w:kern w:val="28"/>
          <w:sz w:val="28"/>
          <w:szCs w:val="28"/>
        </w:rPr>
      </w:pPr>
      <w:r w:rsidRPr="00446808">
        <w:rPr>
          <w:kern w:val="28"/>
          <w:sz w:val="28"/>
          <w:szCs w:val="28"/>
        </w:rPr>
        <w:t>Договор об ипотеке считается заключенным с момента его государственной регистрации, за исключением случая ипотеки имущества, которое поступит залогодателю в будущем и которое на момент заключения договора об ипотеке не считается созданным в соответствии с законодательством. Договор об ипотеке имущества, которое поступит залогодателю в будущем и которое на момент заключения договора об ипотеке не считается созданным в соответствии с законодательством, считается заключенным с момента придания договору об ипотеке письменной формы.</w:t>
      </w:r>
    </w:p>
    <w:p w:rsidR="0004175C" w:rsidRPr="00446808" w:rsidRDefault="0004175C" w:rsidP="00446808">
      <w:pPr>
        <w:spacing w:line="360" w:lineRule="auto"/>
        <w:ind w:firstLine="709"/>
        <w:jc w:val="both"/>
        <w:rPr>
          <w:kern w:val="28"/>
          <w:sz w:val="28"/>
          <w:szCs w:val="28"/>
        </w:rPr>
      </w:pPr>
      <w:r w:rsidRPr="00446808">
        <w:rPr>
          <w:kern w:val="28"/>
          <w:sz w:val="28"/>
          <w:szCs w:val="28"/>
        </w:rPr>
        <w:t>Несоблюдение формы договора об ипотеке и (или) требований о его государственной регистрации влечет за собой недействительность договора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Очень важные нормы, которые вынуждены соблюдать стороны при заключении договора об ипотеке, содержатся в ст.12 Закона и касаются содержания договора.</w:t>
      </w:r>
    </w:p>
    <w:p w:rsidR="0004175C" w:rsidRPr="00446808" w:rsidRDefault="0004175C" w:rsidP="00446808">
      <w:pPr>
        <w:spacing w:line="360" w:lineRule="auto"/>
        <w:ind w:firstLine="709"/>
        <w:jc w:val="both"/>
        <w:rPr>
          <w:kern w:val="28"/>
          <w:sz w:val="28"/>
          <w:szCs w:val="28"/>
        </w:rPr>
      </w:pPr>
      <w:r w:rsidRPr="00446808">
        <w:rPr>
          <w:kern w:val="28"/>
          <w:sz w:val="28"/>
          <w:szCs w:val="28"/>
        </w:rPr>
        <w:t>С 27.12.2008 года в договоре об ипотеке должны быть указаны имущество, являющееся предметом ипотеки, его наименование, место нахождения и достаточное для идентификации этого имущества описание, стоимость, а также существо, размер и срок исполнения обязательства, обеспечиваемого ипотекой. В договоре об ипотеке должны быть указаны право, на основании которого имущество, являющееся предметом ипотеки, принадлежит залогодателю, и наименование организации по государственной регистрации недвижимого имущества, прав на него и сделок с ним, осуществившей регистрацию этого права залогодателя (за исключением договора об ипотеке имущества, которое поступит залогодателю в будущем и которое на момент заключения договора об ипотеке не считается созданным в соответствии с законодательством).</w:t>
      </w:r>
    </w:p>
    <w:p w:rsidR="0004175C" w:rsidRPr="00446808" w:rsidRDefault="0004175C" w:rsidP="00446808">
      <w:pPr>
        <w:spacing w:line="360" w:lineRule="auto"/>
        <w:ind w:firstLine="709"/>
        <w:jc w:val="both"/>
        <w:rPr>
          <w:kern w:val="28"/>
          <w:sz w:val="28"/>
          <w:szCs w:val="28"/>
        </w:rPr>
      </w:pPr>
      <w:r w:rsidRPr="00446808">
        <w:rPr>
          <w:kern w:val="28"/>
          <w:sz w:val="28"/>
          <w:szCs w:val="28"/>
        </w:rPr>
        <w:t>Существо обязательства, обеспечиваемого ипотекой, должно быть указано в договоре об ипотеке с указанием основания возникновения обязательства. В случаях, когда это обязательство основано на каком-либо договоре, должны быть указаны стороны данного договора, дата и место его заключения. Если размер обязательства, обеспечиваемого ипотекой, подлежит определению в будущем, в договоре об ипотеке должны быть указаны порядок и другие необходимые условия его определения.</w:t>
      </w:r>
    </w:p>
    <w:p w:rsidR="0004175C" w:rsidRPr="00446808" w:rsidRDefault="0004175C" w:rsidP="00446808">
      <w:pPr>
        <w:spacing w:line="360" w:lineRule="auto"/>
        <w:ind w:firstLine="709"/>
        <w:jc w:val="both"/>
        <w:rPr>
          <w:kern w:val="28"/>
          <w:sz w:val="28"/>
          <w:szCs w:val="28"/>
        </w:rPr>
      </w:pPr>
      <w:r w:rsidRPr="00446808">
        <w:rPr>
          <w:kern w:val="28"/>
          <w:sz w:val="28"/>
          <w:szCs w:val="28"/>
        </w:rPr>
        <w:t>В договоре об ипотеке должно быть указано, что права залогодержателя, если это не противоречит законодательным актам, удостоверяются закладной, если об этом достигнуто соглашение между залогодателем, а если он является третьим лицом, - также и должником по обязательству, обеспеченному ипотекой, и залогодержателем. Если права залогодержателя удостоверяются бездокументарной закладной, то в договоре об ипотеке указываются реквизиты счета "депо" залогодержателя. В договоре об ипотеке также должны быть указаны все условия, относительно которых по заявлению одной из сторон должно быть достигнуто соглашение.</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 13 Закона ипотека в силу договора возникает с момента государственной регистрации ипотеки. Ипотека в силу законодательства возникает с момента наступления обстоятельств, с которыми законодательный акт связывает возникновение ипотеки, и подлежит государственной регистрации.</w:t>
      </w:r>
    </w:p>
    <w:p w:rsidR="0004175C" w:rsidRPr="00446808" w:rsidRDefault="0004175C" w:rsidP="00446808">
      <w:pPr>
        <w:spacing w:line="360" w:lineRule="auto"/>
        <w:ind w:firstLine="709"/>
        <w:jc w:val="both"/>
        <w:rPr>
          <w:kern w:val="28"/>
          <w:sz w:val="28"/>
          <w:szCs w:val="28"/>
        </w:rPr>
      </w:pPr>
      <w:r w:rsidRPr="00446808">
        <w:rPr>
          <w:kern w:val="28"/>
          <w:sz w:val="28"/>
          <w:szCs w:val="28"/>
        </w:rPr>
        <w:t>Имущество, являющееся предметом ипотеки, считается обремененным ипотекой с момента возникновения ипотеки.</w:t>
      </w:r>
    </w:p>
    <w:p w:rsidR="0004175C" w:rsidRPr="00446808" w:rsidRDefault="0004175C" w:rsidP="00446808">
      <w:pPr>
        <w:spacing w:line="360" w:lineRule="auto"/>
        <w:ind w:firstLine="709"/>
        <w:jc w:val="both"/>
        <w:rPr>
          <w:kern w:val="28"/>
          <w:sz w:val="28"/>
          <w:szCs w:val="28"/>
        </w:rPr>
      </w:pPr>
      <w:r w:rsidRPr="00446808">
        <w:rPr>
          <w:kern w:val="28"/>
          <w:sz w:val="28"/>
          <w:szCs w:val="28"/>
        </w:rPr>
        <w:t>Порядок государственной регистрации ипотеки установлен в Законе Республики Беларусь от 22.07.2002 № 133-З "О государственной регистрации недвижимого имущества, прав на него и сделок с ним".</w:t>
      </w:r>
    </w:p>
    <w:p w:rsidR="0004175C" w:rsidRPr="00446808" w:rsidRDefault="0004175C" w:rsidP="00446808">
      <w:pPr>
        <w:spacing w:line="360" w:lineRule="auto"/>
        <w:ind w:firstLine="709"/>
        <w:jc w:val="both"/>
        <w:rPr>
          <w:kern w:val="28"/>
          <w:sz w:val="28"/>
          <w:szCs w:val="28"/>
        </w:rPr>
      </w:pPr>
      <w:r w:rsidRPr="00446808">
        <w:rPr>
          <w:kern w:val="28"/>
          <w:sz w:val="28"/>
          <w:szCs w:val="28"/>
        </w:rPr>
        <w:t>Документы, необходимые для государственной регистрации ипотеки содержатся:</w:t>
      </w:r>
    </w:p>
    <w:p w:rsidR="0004175C" w:rsidRPr="00446808" w:rsidRDefault="0004175C" w:rsidP="00446808">
      <w:pPr>
        <w:spacing w:line="360" w:lineRule="auto"/>
        <w:ind w:firstLine="709"/>
        <w:jc w:val="both"/>
        <w:rPr>
          <w:kern w:val="28"/>
          <w:sz w:val="28"/>
          <w:szCs w:val="28"/>
        </w:rPr>
      </w:pPr>
      <w:r w:rsidRPr="00446808">
        <w:rPr>
          <w:kern w:val="28"/>
          <w:sz w:val="28"/>
          <w:szCs w:val="28"/>
        </w:rPr>
        <w:t>1) для граждан:</w:t>
      </w:r>
    </w:p>
    <w:p w:rsidR="0004175C" w:rsidRPr="00446808" w:rsidRDefault="0004175C" w:rsidP="00446808">
      <w:pPr>
        <w:spacing w:line="360" w:lineRule="auto"/>
        <w:ind w:firstLine="709"/>
        <w:jc w:val="both"/>
        <w:rPr>
          <w:kern w:val="28"/>
          <w:sz w:val="28"/>
          <w:szCs w:val="28"/>
        </w:rPr>
      </w:pPr>
      <w:r w:rsidRPr="00446808">
        <w:rPr>
          <w:kern w:val="28"/>
          <w:sz w:val="28"/>
          <w:szCs w:val="28"/>
        </w:rPr>
        <w:t>- Указ Президента Республики Беларусь от 16.03.2006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w:t>
      </w:r>
    </w:p>
    <w:p w:rsidR="0004175C" w:rsidRPr="00446808" w:rsidRDefault="0004175C" w:rsidP="00446808">
      <w:pPr>
        <w:spacing w:line="360" w:lineRule="auto"/>
        <w:ind w:firstLine="709"/>
        <w:jc w:val="both"/>
        <w:rPr>
          <w:kern w:val="28"/>
          <w:sz w:val="28"/>
          <w:szCs w:val="28"/>
        </w:rPr>
      </w:pPr>
      <w:r w:rsidRPr="00446808">
        <w:rPr>
          <w:kern w:val="28"/>
          <w:sz w:val="28"/>
          <w:szCs w:val="28"/>
        </w:rPr>
        <w:t>- постановление Совета Министров Республики Беларусь от 17.12.2005 № 1475 "Об утверждении перечня документов и (или) сведений, запрашиваемых подчиненными Государственному комитету по имуществу организациями при совершении административных процедур по заявлениям граждан";</w:t>
      </w:r>
    </w:p>
    <w:p w:rsidR="0004175C" w:rsidRPr="00446808" w:rsidRDefault="0004175C" w:rsidP="00446808">
      <w:pPr>
        <w:spacing w:line="360" w:lineRule="auto"/>
        <w:ind w:firstLine="709"/>
        <w:jc w:val="both"/>
        <w:rPr>
          <w:kern w:val="28"/>
          <w:sz w:val="28"/>
          <w:szCs w:val="28"/>
        </w:rPr>
      </w:pPr>
      <w:r w:rsidRPr="00446808">
        <w:rPr>
          <w:kern w:val="28"/>
          <w:sz w:val="28"/>
          <w:szCs w:val="28"/>
        </w:rPr>
        <w:t>2) для субъектов хозяйствования:</w:t>
      </w:r>
    </w:p>
    <w:p w:rsidR="0004175C" w:rsidRPr="00446808" w:rsidRDefault="0004175C" w:rsidP="00446808">
      <w:pPr>
        <w:spacing w:line="360" w:lineRule="auto"/>
        <w:ind w:firstLine="709"/>
        <w:jc w:val="both"/>
        <w:rPr>
          <w:kern w:val="28"/>
          <w:sz w:val="28"/>
          <w:szCs w:val="28"/>
        </w:rPr>
      </w:pPr>
      <w:r w:rsidRPr="00446808">
        <w:rPr>
          <w:kern w:val="28"/>
          <w:sz w:val="28"/>
          <w:szCs w:val="28"/>
        </w:rPr>
        <w:t>- постановление Совета Министров Республики Беларусь от 21.11.2007 № 1578 "Об утверждении перечня административных процедур, совершаемых Государственным комитетом по имуществу и подчиненными ему организациями в отношении юридических лиц и индивидуальных предпринимателей, и внесении изменений в постановление Совета Министров Республики Беларусь от 08.06.2004 № 689".</w:t>
      </w:r>
    </w:p>
    <w:p w:rsidR="0004175C" w:rsidRPr="00446808" w:rsidRDefault="0004175C" w:rsidP="00446808">
      <w:pPr>
        <w:spacing w:line="360" w:lineRule="auto"/>
        <w:ind w:firstLine="709"/>
        <w:jc w:val="both"/>
        <w:rPr>
          <w:kern w:val="28"/>
          <w:sz w:val="28"/>
          <w:szCs w:val="28"/>
        </w:rPr>
      </w:pPr>
      <w:r w:rsidRPr="00446808">
        <w:rPr>
          <w:kern w:val="28"/>
          <w:sz w:val="28"/>
          <w:szCs w:val="28"/>
        </w:rPr>
        <w:t>Статья 14 Закона устанавливает обязанность залогодателя при заключении договора об ипотеке, за исключением случая заключения договора об ипотеке имущества, которое поступит залогодателю в будущем и которое на момент заключения такого договора не считается созданным в соответствии с законодательством, в письменной форме предупредить залогодержателя обо всех известных ему к моменту государственной регистрации договора об ипотеке правах третьих лиц на имущество, являющееся предметом ипотеки (предшествующих ипотеках; правах пожизненного пользования, аренды; сервитутах и других правах на имущество, являющееся предметом ипотеки). Неисполнение этой обязанности дает залогодержателю право потребовать досрочного исполнения обязательства, обеспеченного ипотекой, либо изменения условий договора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В статье15 Закона определены случаи прекращения ипотеки. Прекращение ипотеки должно быть зарегистрировано в организации по государственной регистрации недвижимого имущества, прав на него и сделок с ним в порядке, установленном законодательством.</w:t>
      </w:r>
    </w:p>
    <w:p w:rsidR="0004175C" w:rsidRPr="00446808" w:rsidRDefault="0004175C" w:rsidP="00446808">
      <w:pPr>
        <w:spacing w:line="360" w:lineRule="auto"/>
        <w:ind w:firstLine="709"/>
        <w:jc w:val="both"/>
        <w:rPr>
          <w:kern w:val="28"/>
          <w:sz w:val="28"/>
          <w:szCs w:val="28"/>
        </w:rPr>
      </w:pPr>
      <w:r w:rsidRPr="00446808">
        <w:rPr>
          <w:kern w:val="28"/>
          <w:sz w:val="28"/>
          <w:szCs w:val="28"/>
        </w:rPr>
        <w:t>Глава 3 Закона посвящена новелле белорусского законодательства - закладной. В соответствии со ст.16 Закона права залогодержателя по обязательству, обеспеченному ипотекой, и по договору об ипотеке могут быть по соглашению между залогодателем, а если он является третьим лицом, - также и должником по обязательству, обеспеченному ипотекой, и залогодержателем удостоверены закладной, если иное не установлено законодательными актами.</w:t>
      </w:r>
    </w:p>
    <w:p w:rsidR="0004175C" w:rsidRPr="00446808" w:rsidRDefault="0004175C" w:rsidP="00446808">
      <w:pPr>
        <w:spacing w:line="360" w:lineRule="auto"/>
        <w:ind w:firstLine="709"/>
        <w:jc w:val="both"/>
        <w:rPr>
          <w:kern w:val="28"/>
          <w:sz w:val="28"/>
          <w:szCs w:val="28"/>
        </w:rPr>
      </w:pPr>
      <w:r w:rsidRPr="00446808">
        <w:rPr>
          <w:kern w:val="28"/>
          <w:sz w:val="28"/>
          <w:szCs w:val="28"/>
        </w:rPr>
        <w:t>Первоначальный залогодержатель по договору об ипотеке, права по которому удостоверены закладной, является одновременно владельцем закладной. Владельцем закладной может быть также лицо, которое приобрело права по закладной на основании:</w:t>
      </w:r>
    </w:p>
    <w:p w:rsidR="0004175C" w:rsidRPr="00446808" w:rsidRDefault="0004175C" w:rsidP="00446808">
      <w:pPr>
        <w:spacing w:line="360" w:lineRule="auto"/>
        <w:ind w:firstLine="709"/>
        <w:jc w:val="both"/>
        <w:rPr>
          <w:kern w:val="28"/>
          <w:sz w:val="28"/>
          <w:szCs w:val="28"/>
        </w:rPr>
      </w:pPr>
      <w:r w:rsidRPr="00446808">
        <w:rPr>
          <w:kern w:val="28"/>
          <w:sz w:val="28"/>
          <w:szCs w:val="28"/>
        </w:rPr>
        <w:t>- передачи (уступки) прав по закладной в соответствии с требованиями Закона;</w:t>
      </w:r>
    </w:p>
    <w:p w:rsidR="0004175C" w:rsidRPr="00446808" w:rsidRDefault="0004175C" w:rsidP="00446808">
      <w:pPr>
        <w:spacing w:line="360" w:lineRule="auto"/>
        <w:ind w:firstLine="709"/>
        <w:jc w:val="both"/>
        <w:rPr>
          <w:kern w:val="28"/>
          <w:sz w:val="28"/>
          <w:szCs w:val="28"/>
        </w:rPr>
      </w:pPr>
      <w:r w:rsidRPr="00446808">
        <w:rPr>
          <w:kern w:val="28"/>
          <w:sz w:val="28"/>
          <w:szCs w:val="28"/>
        </w:rPr>
        <w:t>- обращения взыскания на заложенную закладную;</w:t>
      </w:r>
    </w:p>
    <w:p w:rsidR="0004175C" w:rsidRPr="00446808" w:rsidRDefault="0004175C" w:rsidP="00446808">
      <w:pPr>
        <w:spacing w:line="360" w:lineRule="auto"/>
        <w:ind w:firstLine="709"/>
        <w:jc w:val="both"/>
        <w:rPr>
          <w:kern w:val="28"/>
          <w:sz w:val="28"/>
          <w:szCs w:val="28"/>
        </w:rPr>
      </w:pPr>
      <w:r w:rsidRPr="00446808">
        <w:rPr>
          <w:kern w:val="28"/>
          <w:sz w:val="28"/>
          <w:szCs w:val="28"/>
        </w:rPr>
        <w:t>- правопреемства, в том числе в порядке наследования;</w:t>
      </w:r>
    </w:p>
    <w:p w:rsidR="0004175C" w:rsidRPr="00446808" w:rsidRDefault="0004175C" w:rsidP="00446808">
      <w:pPr>
        <w:spacing w:line="360" w:lineRule="auto"/>
        <w:ind w:firstLine="709"/>
        <w:jc w:val="both"/>
        <w:rPr>
          <w:kern w:val="28"/>
          <w:sz w:val="28"/>
          <w:szCs w:val="28"/>
        </w:rPr>
      </w:pPr>
      <w:r w:rsidRPr="00446808">
        <w:rPr>
          <w:kern w:val="28"/>
          <w:sz w:val="28"/>
          <w:szCs w:val="28"/>
        </w:rPr>
        <w:t>- решения суда о признании прав по закладной.</w:t>
      </w:r>
    </w:p>
    <w:p w:rsidR="0004175C" w:rsidRPr="00446808" w:rsidRDefault="0004175C" w:rsidP="00446808">
      <w:pPr>
        <w:spacing w:line="360" w:lineRule="auto"/>
        <w:ind w:firstLine="709"/>
        <w:jc w:val="both"/>
        <w:rPr>
          <w:kern w:val="28"/>
          <w:sz w:val="28"/>
          <w:szCs w:val="28"/>
        </w:rPr>
      </w:pPr>
      <w:r w:rsidRPr="00446808">
        <w:rPr>
          <w:kern w:val="28"/>
          <w:sz w:val="28"/>
          <w:szCs w:val="28"/>
        </w:rPr>
        <w:t>Закладная является именной ценной бумагой, удостоверяющей следующие права:</w:t>
      </w:r>
    </w:p>
    <w:p w:rsidR="0004175C" w:rsidRPr="00446808" w:rsidRDefault="0004175C" w:rsidP="00446808">
      <w:pPr>
        <w:spacing w:line="360" w:lineRule="auto"/>
        <w:ind w:firstLine="709"/>
        <w:jc w:val="both"/>
        <w:rPr>
          <w:kern w:val="28"/>
          <w:sz w:val="28"/>
          <w:szCs w:val="28"/>
        </w:rPr>
      </w:pPr>
      <w:r w:rsidRPr="00446808">
        <w:rPr>
          <w:kern w:val="28"/>
          <w:sz w:val="28"/>
          <w:szCs w:val="28"/>
        </w:rPr>
        <w:t>- право владельца закладной на получение исполнения по обязательству, обеспеченному ипотекой, без представления других доказательств существования этого обязательства;</w:t>
      </w:r>
    </w:p>
    <w:p w:rsidR="0004175C" w:rsidRPr="00446808" w:rsidRDefault="0004175C" w:rsidP="00446808">
      <w:pPr>
        <w:spacing w:line="360" w:lineRule="auto"/>
        <w:ind w:firstLine="709"/>
        <w:jc w:val="both"/>
        <w:rPr>
          <w:kern w:val="28"/>
          <w:sz w:val="28"/>
          <w:szCs w:val="28"/>
        </w:rPr>
      </w:pPr>
      <w:r w:rsidRPr="00446808">
        <w:rPr>
          <w:kern w:val="28"/>
          <w:sz w:val="28"/>
          <w:szCs w:val="28"/>
        </w:rPr>
        <w:t>- права залогодержателя по ипотеке, обеспечивающей исполнение обязательства.</w:t>
      </w:r>
    </w:p>
    <w:p w:rsidR="0004175C" w:rsidRPr="00446808" w:rsidRDefault="0004175C" w:rsidP="00446808">
      <w:pPr>
        <w:spacing w:line="360" w:lineRule="auto"/>
        <w:ind w:firstLine="709"/>
        <w:jc w:val="both"/>
        <w:rPr>
          <w:kern w:val="28"/>
          <w:sz w:val="28"/>
          <w:szCs w:val="28"/>
        </w:rPr>
      </w:pPr>
      <w:r w:rsidRPr="00446808">
        <w:rPr>
          <w:kern w:val="28"/>
          <w:sz w:val="28"/>
          <w:szCs w:val="28"/>
        </w:rPr>
        <w:t>Обязанными по закладной лицами являются залогодатель, а если он является третьим лицом, - также и должник по обязательству, обеспеченному ипотекой.</w:t>
      </w:r>
    </w:p>
    <w:p w:rsidR="0004175C" w:rsidRPr="00446808" w:rsidRDefault="0004175C" w:rsidP="00446808">
      <w:pPr>
        <w:spacing w:line="360" w:lineRule="auto"/>
        <w:ind w:firstLine="709"/>
        <w:jc w:val="both"/>
        <w:rPr>
          <w:kern w:val="28"/>
          <w:sz w:val="28"/>
          <w:szCs w:val="28"/>
        </w:rPr>
      </w:pPr>
      <w:r w:rsidRPr="00446808">
        <w:rPr>
          <w:kern w:val="28"/>
          <w:sz w:val="28"/>
          <w:szCs w:val="28"/>
        </w:rPr>
        <w:t>По соглашению сторон закладная может быть составлена в документарной (документарная закладная) либо бездокументарной (бездокументарная закладная) форме.</w:t>
      </w:r>
    </w:p>
    <w:p w:rsidR="0004175C" w:rsidRPr="00446808" w:rsidRDefault="0004175C" w:rsidP="00446808">
      <w:pPr>
        <w:spacing w:line="360" w:lineRule="auto"/>
        <w:ind w:firstLine="709"/>
        <w:jc w:val="both"/>
        <w:rPr>
          <w:kern w:val="28"/>
          <w:sz w:val="28"/>
          <w:szCs w:val="28"/>
        </w:rPr>
      </w:pPr>
      <w:r w:rsidRPr="00446808">
        <w:rPr>
          <w:kern w:val="28"/>
          <w:sz w:val="28"/>
          <w:szCs w:val="28"/>
        </w:rPr>
        <w:t>Документарная закладная составляется организацией по государственной регистрации недвижимого имущества, прав на него и сделок с ним, подписывается залогодателем, а если он является третьим лицом, - также и должником по обязательству, обеспеченному ипотекой, и передается первоначальному залогодержателю организацией по государственной регистрации недвижимого имущества, прав на него и сделок с ним после государственной регистрации договора об ипотеке, ипотеки и государственной регистрации документарной закладной, выдаваемой в соответствии с договором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Бездокументарная закладная составляется организацией по государственной регистрации недвижимого имущества, прав на него и сделок с ним в присутствии залогодателя, а если он является третьим лицом, - также и должника по обязательству, обеспеченному ипотекой, и не позднее рабочего дня, следующего за днем государственной регистрации договора об ипотеке, ипотеки и государственной регистрации бездокументарной закладной, передается организацией по государственной регистрации недвижимого имущества, прав на него и сделок с ним в центральный депозитарий ценных бумаг в Республике Беларусь для принятия бездокументарной закладной на централизованное хранение и обеспечение учета прав по бездокументарной закладной первоначального залогодержателя в депозитарной системе.</w:t>
      </w:r>
    </w:p>
    <w:p w:rsidR="0004175C" w:rsidRPr="00446808" w:rsidRDefault="0004175C" w:rsidP="00446808">
      <w:pPr>
        <w:spacing w:line="360" w:lineRule="auto"/>
        <w:ind w:firstLine="709"/>
        <w:jc w:val="both"/>
        <w:rPr>
          <w:kern w:val="28"/>
          <w:sz w:val="28"/>
          <w:szCs w:val="28"/>
        </w:rPr>
      </w:pPr>
      <w:r w:rsidRPr="00446808">
        <w:rPr>
          <w:kern w:val="28"/>
          <w:sz w:val="28"/>
          <w:szCs w:val="28"/>
        </w:rPr>
        <w:t>Закладная подлежит государственной регистрации в специальном регистре в порядке, установленном Советом Министров Республики Беларусь.</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ст.18 Закона переход прав по закладной подлежит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О переходе прав по документарной закладной на этой закладной организацией по государственной регистрации недвижимого имущества, прав на него и сделок с ним производится соответствующая отметка.</w:t>
      </w:r>
    </w:p>
    <w:p w:rsidR="0004175C" w:rsidRPr="00446808" w:rsidRDefault="0004175C" w:rsidP="00446808">
      <w:pPr>
        <w:spacing w:line="360" w:lineRule="auto"/>
        <w:ind w:firstLine="709"/>
        <w:jc w:val="both"/>
        <w:rPr>
          <w:kern w:val="28"/>
          <w:sz w:val="28"/>
          <w:szCs w:val="28"/>
        </w:rPr>
      </w:pPr>
      <w:r w:rsidRPr="00446808">
        <w:rPr>
          <w:kern w:val="28"/>
          <w:sz w:val="28"/>
          <w:szCs w:val="28"/>
        </w:rPr>
        <w:t>На основании ст. 25 Закона, если иное не предусмотрено законодательством или договором об ипотеке, имущество, являющееся предметом ипотеки, может быть отчуждено залогодателем другому лицу с письменного согласия залогодержателя. Однако в случае выдачи закладной отчуждение имущества, являющегося предметом ипотеки, допускается, если право залогодателя на его отчуждение предусмотрено в закладной.</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ст.26 Закона лицо, которое приобрело имущество, являющееся предметом ипотеки, в результате его отчуждения или в порядке правопреемства, в том числе в порядке наследования, несет все обязанности залогодателя по договору об ипотеке, если иное не установлено соглашением залогодателя или лица, которое приобрело имущество, являющееся предметом ипотеки, с залогодержателем, включая и те обязанности, которые не были надлежащим образом выполнены залогодателем.</w:t>
      </w:r>
    </w:p>
    <w:p w:rsidR="0004175C" w:rsidRPr="00446808" w:rsidRDefault="0004175C" w:rsidP="00446808">
      <w:pPr>
        <w:spacing w:line="360" w:lineRule="auto"/>
        <w:ind w:firstLine="709"/>
        <w:jc w:val="both"/>
        <w:rPr>
          <w:kern w:val="28"/>
          <w:sz w:val="28"/>
          <w:szCs w:val="28"/>
        </w:rPr>
      </w:pPr>
      <w:r w:rsidRPr="00446808">
        <w:rPr>
          <w:kern w:val="28"/>
          <w:sz w:val="28"/>
          <w:szCs w:val="28"/>
        </w:rPr>
        <w:t>В статье 27 Закона установлено, что при отчуждении имущества, являющегося предметом ипотеки, с нарушением правил, установленных Законом, залогодержатель вправе по своему выбору потребовать:</w:t>
      </w:r>
    </w:p>
    <w:p w:rsidR="0004175C" w:rsidRPr="00446808" w:rsidRDefault="0004175C" w:rsidP="00446808">
      <w:pPr>
        <w:spacing w:line="360" w:lineRule="auto"/>
        <w:ind w:firstLine="709"/>
        <w:jc w:val="both"/>
        <w:rPr>
          <w:kern w:val="28"/>
          <w:sz w:val="28"/>
          <w:szCs w:val="28"/>
        </w:rPr>
      </w:pPr>
      <w:r w:rsidRPr="00446808">
        <w:rPr>
          <w:kern w:val="28"/>
          <w:sz w:val="28"/>
          <w:szCs w:val="28"/>
        </w:rPr>
        <w:t>- признания сделки об отчуждении имущества, являющегося предметом ипотеки, недействительной и применения последствий, предусмотренных статьей 168 Гражданского кодекса Республики Беларусь;</w:t>
      </w:r>
    </w:p>
    <w:p w:rsidR="0004175C" w:rsidRPr="00446808" w:rsidRDefault="0004175C" w:rsidP="00446808">
      <w:pPr>
        <w:spacing w:line="360" w:lineRule="auto"/>
        <w:ind w:firstLine="709"/>
        <w:jc w:val="both"/>
        <w:rPr>
          <w:kern w:val="28"/>
          <w:sz w:val="28"/>
          <w:szCs w:val="28"/>
        </w:rPr>
      </w:pPr>
      <w:r w:rsidRPr="00446808">
        <w:rPr>
          <w:kern w:val="28"/>
          <w:sz w:val="28"/>
          <w:szCs w:val="28"/>
        </w:rPr>
        <w:t>- досрочного исполнения обязательства, обеспеченного ипотекой, и обращения взыскания на имущество, являющееся предметом ипотеки, в случае неисполнения или ненадлежащего исполнения обязательства, обеспеченного ипотекой, независимо от того, кому это имущество принадлежит.</w:t>
      </w:r>
    </w:p>
    <w:p w:rsidR="0004175C" w:rsidRPr="00446808" w:rsidRDefault="0004175C" w:rsidP="00446808">
      <w:pPr>
        <w:spacing w:line="360" w:lineRule="auto"/>
        <w:ind w:firstLine="709"/>
        <w:jc w:val="both"/>
        <w:rPr>
          <w:kern w:val="28"/>
          <w:sz w:val="28"/>
          <w:szCs w:val="28"/>
        </w:rPr>
      </w:pPr>
      <w:r w:rsidRPr="00446808">
        <w:rPr>
          <w:kern w:val="28"/>
          <w:sz w:val="28"/>
          <w:szCs w:val="28"/>
        </w:rPr>
        <w:t>Если иное не предусмотрено законодательными актами или договором об ипотеке, залогодатель вправе без согласия залогодержателя (владельца закладной) сдавать имущество, являющееся предметом ипотеки, в аренду (наем), передавать его в безвозмездное пользование или по соглашению с другим лицом предоставлять ему право ограниченного пользования этим имуществом (сервитут) при условии, что:</w:t>
      </w:r>
    </w:p>
    <w:p w:rsidR="0004175C" w:rsidRPr="00446808" w:rsidRDefault="0004175C" w:rsidP="00446808">
      <w:pPr>
        <w:spacing w:line="360" w:lineRule="auto"/>
        <w:ind w:firstLine="709"/>
        <w:jc w:val="both"/>
        <w:rPr>
          <w:kern w:val="28"/>
          <w:sz w:val="28"/>
          <w:szCs w:val="28"/>
        </w:rPr>
      </w:pPr>
      <w:r w:rsidRPr="00446808">
        <w:rPr>
          <w:kern w:val="28"/>
          <w:sz w:val="28"/>
          <w:szCs w:val="28"/>
        </w:rPr>
        <w:t>- срок, на который это имущество предоставляется в пользование, не превышает срока обязательства, обеспеченного ипотекой;</w:t>
      </w:r>
    </w:p>
    <w:p w:rsidR="0004175C" w:rsidRPr="00446808" w:rsidRDefault="0004175C" w:rsidP="00446808">
      <w:pPr>
        <w:spacing w:line="360" w:lineRule="auto"/>
        <w:ind w:firstLine="709"/>
        <w:jc w:val="both"/>
        <w:rPr>
          <w:kern w:val="28"/>
          <w:sz w:val="28"/>
          <w:szCs w:val="28"/>
        </w:rPr>
      </w:pPr>
      <w:r w:rsidRPr="00446808">
        <w:rPr>
          <w:kern w:val="28"/>
          <w:sz w:val="28"/>
          <w:szCs w:val="28"/>
        </w:rPr>
        <w:t>- это имущество предоставляется в пользование в соответствии с назначением этого имущества (ст.28 Закона).</w:t>
      </w:r>
    </w:p>
    <w:p w:rsidR="0004175C" w:rsidRPr="00446808" w:rsidRDefault="0004175C" w:rsidP="00446808">
      <w:pPr>
        <w:spacing w:line="360" w:lineRule="auto"/>
        <w:ind w:firstLine="709"/>
        <w:jc w:val="both"/>
        <w:rPr>
          <w:kern w:val="28"/>
          <w:sz w:val="28"/>
          <w:szCs w:val="28"/>
        </w:rPr>
      </w:pPr>
      <w:r w:rsidRPr="00446808">
        <w:rPr>
          <w:kern w:val="28"/>
          <w:sz w:val="28"/>
          <w:szCs w:val="28"/>
        </w:rPr>
        <w:t>В статье 30 Закона подробно прописаны условия, касающиеся последующей ипотеки. Имущество, являющееся предметом ипотеки, заложенное в обеспечение исполнения одного обязательства, может быть предоставлено в ипотеку в обеспечение исполнения другого обязательства того или иного должника тому или иному залогодержателю (последующая ипотека). Очередность залогодержателей устанавливается на основании сведений из Единого государственного регистра недвижимого имущества, прав на него и сделок с ним.</w:t>
      </w:r>
    </w:p>
    <w:p w:rsidR="0004175C" w:rsidRPr="00446808" w:rsidRDefault="0004175C" w:rsidP="00446808">
      <w:pPr>
        <w:spacing w:line="360" w:lineRule="auto"/>
        <w:ind w:firstLine="709"/>
        <w:jc w:val="both"/>
        <w:rPr>
          <w:kern w:val="28"/>
          <w:sz w:val="28"/>
          <w:szCs w:val="28"/>
        </w:rPr>
      </w:pPr>
      <w:r w:rsidRPr="00446808">
        <w:rPr>
          <w:kern w:val="28"/>
          <w:sz w:val="28"/>
          <w:szCs w:val="28"/>
        </w:rPr>
        <w:t>Последующая ипотека допускается, если она не запрещена предшествующими договорами об ипотеке, действие которых не прекратилось к моменту заключения последующего договора об ипотеке, и если по предшествующему договору об ипотеке не выдана закладная.</w:t>
      </w:r>
    </w:p>
    <w:p w:rsidR="0004175C" w:rsidRPr="00446808" w:rsidRDefault="0004175C" w:rsidP="00446808">
      <w:pPr>
        <w:spacing w:line="360" w:lineRule="auto"/>
        <w:ind w:firstLine="709"/>
        <w:jc w:val="both"/>
        <w:rPr>
          <w:kern w:val="28"/>
          <w:sz w:val="28"/>
          <w:szCs w:val="28"/>
        </w:rPr>
      </w:pPr>
      <w:r w:rsidRPr="00446808">
        <w:rPr>
          <w:kern w:val="28"/>
          <w:sz w:val="28"/>
          <w:szCs w:val="28"/>
        </w:rPr>
        <w:t>Если предшествующий договор об ипотеке предусматривает условия, на которых может быть заключен последующий договор об ипотеке, такой договор должен быть заключен с соблюдением этих условий.</w:t>
      </w:r>
    </w:p>
    <w:p w:rsidR="0004175C" w:rsidRPr="00446808" w:rsidRDefault="0004175C" w:rsidP="00446808">
      <w:pPr>
        <w:spacing w:line="360" w:lineRule="auto"/>
        <w:ind w:firstLine="709"/>
        <w:jc w:val="both"/>
        <w:rPr>
          <w:kern w:val="28"/>
          <w:sz w:val="28"/>
          <w:szCs w:val="28"/>
        </w:rPr>
      </w:pPr>
      <w:r w:rsidRPr="00446808">
        <w:rPr>
          <w:kern w:val="28"/>
          <w:sz w:val="28"/>
          <w:szCs w:val="28"/>
        </w:rPr>
        <w:t>Закон содержит требование о том, что последующий договор об ипотеке должен содержать сведения о предшествующих ипотеках.</w:t>
      </w:r>
    </w:p>
    <w:p w:rsidR="0004175C" w:rsidRPr="00446808" w:rsidRDefault="0004175C" w:rsidP="00446808">
      <w:pPr>
        <w:spacing w:line="360" w:lineRule="auto"/>
        <w:ind w:firstLine="709"/>
        <w:jc w:val="both"/>
        <w:rPr>
          <w:kern w:val="28"/>
          <w:sz w:val="28"/>
          <w:szCs w:val="28"/>
        </w:rPr>
      </w:pPr>
      <w:r w:rsidRPr="00446808">
        <w:rPr>
          <w:kern w:val="28"/>
          <w:sz w:val="28"/>
          <w:szCs w:val="28"/>
        </w:rPr>
        <w:t>Заключение последующего договора об ипотеке, предусматривающего составление закладной, не допускается.</w:t>
      </w:r>
    </w:p>
    <w:p w:rsidR="0004175C" w:rsidRPr="00446808" w:rsidRDefault="0004175C" w:rsidP="00446808">
      <w:pPr>
        <w:spacing w:line="360" w:lineRule="auto"/>
        <w:ind w:firstLine="709"/>
        <w:jc w:val="both"/>
        <w:rPr>
          <w:kern w:val="28"/>
          <w:sz w:val="28"/>
          <w:szCs w:val="28"/>
        </w:rPr>
      </w:pPr>
      <w:r w:rsidRPr="00446808">
        <w:rPr>
          <w:kern w:val="28"/>
          <w:sz w:val="28"/>
          <w:szCs w:val="28"/>
        </w:rPr>
        <w:t>В статье 31 Закона детально описана обязанность залогодателя уведомлять залогодержателя обо всех существующих залогах данного имущества (ст.323 ГК). Так, залогодатель обязан сообщать каждому последующему залогодержателю до заключения с ним договора об ипотеке сведения обо всех существующих ипотеках данного имущества, включая сведения:</w:t>
      </w:r>
    </w:p>
    <w:p w:rsidR="0004175C" w:rsidRPr="00446808" w:rsidRDefault="0004175C" w:rsidP="00446808">
      <w:pPr>
        <w:spacing w:line="360" w:lineRule="auto"/>
        <w:ind w:firstLine="709"/>
        <w:jc w:val="both"/>
        <w:rPr>
          <w:kern w:val="28"/>
          <w:sz w:val="28"/>
          <w:szCs w:val="28"/>
        </w:rPr>
      </w:pPr>
      <w:r w:rsidRPr="00446808">
        <w:rPr>
          <w:kern w:val="28"/>
          <w:sz w:val="28"/>
          <w:szCs w:val="28"/>
        </w:rPr>
        <w:t>- об имуществе, являющемся предметом ипотеки, и его стоимости;</w:t>
      </w:r>
    </w:p>
    <w:p w:rsidR="0004175C" w:rsidRPr="00446808" w:rsidRDefault="0004175C" w:rsidP="00446808">
      <w:pPr>
        <w:spacing w:line="360" w:lineRule="auto"/>
        <w:ind w:firstLine="709"/>
        <w:jc w:val="both"/>
        <w:rPr>
          <w:kern w:val="28"/>
          <w:sz w:val="28"/>
          <w:szCs w:val="28"/>
        </w:rPr>
      </w:pPr>
      <w:r w:rsidRPr="00446808">
        <w:rPr>
          <w:kern w:val="28"/>
          <w:sz w:val="28"/>
          <w:szCs w:val="28"/>
        </w:rPr>
        <w:t>- о существе и размере обязательств, обеспеченных предшествующими ипотеками;</w:t>
      </w:r>
    </w:p>
    <w:p w:rsidR="0004175C" w:rsidRPr="00446808" w:rsidRDefault="0004175C" w:rsidP="00446808">
      <w:pPr>
        <w:spacing w:line="360" w:lineRule="auto"/>
        <w:ind w:firstLine="709"/>
        <w:jc w:val="both"/>
        <w:rPr>
          <w:kern w:val="28"/>
          <w:sz w:val="28"/>
          <w:szCs w:val="28"/>
        </w:rPr>
      </w:pPr>
      <w:r w:rsidRPr="00446808">
        <w:rPr>
          <w:kern w:val="28"/>
          <w:sz w:val="28"/>
          <w:szCs w:val="28"/>
        </w:rPr>
        <w:t>- о сроках исполнения этих обязательств;</w:t>
      </w:r>
    </w:p>
    <w:p w:rsidR="0004175C" w:rsidRPr="00446808" w:rsidRDefault="0004175C" w:rsidP="00446808">
      <w:pPr>
        <w:spacing w:line="360" w:lineRule="auto"/>
        <w:ind w:firstLine="709"/>
        <w:jc w:val="both"/>
        <w:rPr>
          <w:kern w:val="28"/>
          <w:sz w:val="28"/>
          <w:szCs w:val="28"/>
        </w:rPr>
      </w:pPr>
      <w:r w:rsidRPr="00446808">
        <w:rPr>
          <w:kern w:val="28"/>
          <w:sz w:val="28"/>
          <w:szCs w:val="28"/>
        </w:rPr>
        <w:t>- об именах залогодержателей с указанием мест их жительства или мест пребывания, если залогодержатели - физические лица, либо о наименованиях залогодержателей с указанием их мест нахождения, если залогодержатели - юридические лица, либо об именах залогодержателей с указанием их мест жительства, если залогодержатели - индивидуальные предприниматели.</w:t>
      </w:r>
    </w:p>
    <w:p w:rsidR="0004175C" w:rsidRPr="00446808" w:rsidRDefault="0004175C" w:rsidP="00446808">
      <w:pPr>
        <w:spacing w:line="360" w:lineRule="auto"/>
        <w:ind w:firstLine="709"/>
        <w:jc w:val="both"/>
        <w:rPr>
          <w:kern w:val="28"/>
          <w:sz w:val="28"/>
          <w:szCs w:val="28"/>
        </w:rPr>
      </w:pPr>
      <w:r w:rsidRPr="00446808">
        <w:rPr>
          <w:kern w:val="28"/>
          <w:sz w:val="28"/>
          <w:szCs w:val="28"/>
        </w:rPr>
        <w:t>Невыполнение залогодателем данной обязанности дает залогодержателю по последующему договору об ипотеке право потребовать расторжения этого договора и возмещения причиненных убытков.</w:t>
      </w:r>
    </w:p>
    <w:p w:rsidR="0004175C" w:rsidRPr="00446808" w:rsidRDefault="0004175C" w:rsidP="00446808">
      <w:pPr>
        <w:spacing w:line="360" w:lineRule="auto"/>
        <w:ind w:firstLine="709"/>
        <w:jc w:val="both"/>
        <w:rPr>
          <w:kern w:val="28"/>
          <w:sz w:val="28"/>
          <w:szCs w:val="28"/>
        </w:rPr>
      </w:pPr>
      <w:r w:rsidRPr="00446808">
        <w:rPr>
          <w:kern w:val="28"/>
          <w:sz w:val="28"/>
          <w:szCs w:val="28"/>
        </w:rPr>
        <w:t>Более того, залогодатель, заключивший последующий договор об ипотеке, обязан в течение десяти рабочих дней с момента государственной регистрации последующего договора об ипотеке письменно уведомить об этом залогодержателей по предшествующим ипотекам и по их требованию сообщить им сведения о последующей ипотеке, предусмотренные Законом.</w:t>
      </w:r>
    </w:p>
    <w:p w:rsidR="0004175C" w:rsidRPr="00446808" w:rsidRDefault="0004175C" w:rsidP="00446808">
      <w:pPr>
        <w:spacing w:line="360" w:lineRule="auto"/>
        <w:ind w:firstLine="709"/>
        <w:jc w:val="both"/>
        <w:rPr>
          <w:kern w:val="28"/>
          <w:sz w:val="28"/>
          <w:szCs w:val="28"/>
        </w:rPr>
      </w:pPr>
      <w:r w:rsidRPr="00446808">
        <w:rPr>
          <w:kern w:val="28"/>
          <w:sz w:val="28"/>
          <w:szCs w:val="28"/>
        </w:rPr>
        <w:t>Помимо прочего, после заключения последующего договора об ипотеке изменение предшествующего договора об ипотеке, влекущее за собой обеспечение новых требований предшествующего залогодержателя или увеличение размера требований, обеспеченных по этому договору, допускается только с согласия залогодержателя по последующему договору об ипотеке, если иное не было предусмотрено предшествующим договором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Новые нормы содержит и ст.33 Закона. Так, требования залогодержателя по последующему договору об ипотеке удовлетворяются из стоимости имущества, являющегося предметом ипотеки, после удовлетворения требований залогодержателя по предшествующему договору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Обращение взыскания на имущество, являющееся предметом ипотеки, по обязательству, обеспеченному последующей ипотекой, может иметь место только одновременно с обращением взыскания на имущество, являющееся предметом ипотеки, по обязательству, обеспеченному предшествующей ипотекой, или после исполнения обязательства, обеспеченного предшествующей ипотекой.</w:t>
      </w:r>
    </w:p>
    <w:p w:rsidR="0004175C" w:rsidRPr="00446808" w:rsidRDefault="0004175C" w:rsidP="00446808">
      <w:pPr>
        <w:spacing w:line="360" w:lineRule="auto"/>
        <w:ind w:firstLine="709"/>
        <w:jc w:val="both"/>
        <w:rPr>
          <w:kern w:val="28"/>
          <w:sz w:val="28"/>
          <w:szCs w:val="28"/>
        </w:rPr>
      </w:pPr>
      <w:r w:rsidRPr="00446808">
        <w:rPr>
          <w:kern w:val="28"/>
          <w:sz w:val="28"/>
          <w:szCs w:val="28"/>
        </w:rPr>
        <w:t>Помимо прочего, до предъявления требования об обращении взыскания на имущество, являющееся предметом ипотеки, ипотекой которого обеспечены обязательства по предшествующей и последующей ипотекам, залогодержатель, намеренный предъявить такое требование, обязан в письменной форме уведомить об этом всех залогодержателей по другим договорам об ипотеке того же имущества.</w:t>
      </w:r>
    </w:p>
    <w:p w:rsidR="0004175C" w:rsidRPr="00446808" w:rsidRDefault="0004175C" w:rsidP="00446808">
      <w:pPr>
        <w:spacing w:line="360" w:lineRule="auto"/>
        <w:ind w:firstLine="709"/>
        <w:jc w:val="both"/>
        <w:rPr>
          <w:kern w:val="28"/>
          <w:sz w:val="28"/>
          <w:szCs w:val="28"/>
        </w:rPr>
      </w:pPr>
      <w:r w:rsidRPr="00446808">
        <w:rPr>
          <w:kern w:val="28"/>
          <w:sz w:val="28"/>
          <w:szCs w:val="28"/>
        </w:rPr>
        <w:t>В статье 37 Закона установлен приоритет условий договора об ипотеке: при расхождении условий договора об ипотеке и условий обязательства, обеспеченного ипотекой, в отношении требований, которые могут быть удовлетворены путем обращения взыскания на имущество, являющееся предметом ипотеки, преимущество имеют условия договора об ипотеке.</w:t>
      </w:r>
    </w:p>
    <w:p w:rsidR="0004175C" w:rsidRPr="00446808" w:rsidRDefault="0004175C" w:rsidP="00446808">
      <w:pPr>
        <w:spacing w:line="360" w:lineRule="auto"/>
        <w:ind w:firstLine="709"/>
        <w:jc w:val="both"/>
        <w:rPr>
          <w:kern w:val="28"/>
          <w:sz w:val="28"/>
          <w:szCs w:val="28"/>
        </w:rPr>
      </w:pPr>
      <w:r w:rsidRPr="00446808">
        <w:rPr>
          <w:kern w:val="28"/>
          <w:sz w:val="28"/>
          <w:szCs w:val="28"/>
        </w:rPr>
        <w:t>Если иное не предусмотрено договором об ипотеке, обращение взыскания на имущество, являющееся предметом ипотеки,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трех раз в течение одного года (с 1 января по 31 декабря).</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ст.39 Закона взыскание по требованиям залогодержателя обращается на имущество, являющееся предметом ипотеки, по решению суда в порядке, установленном гражданским процессуальным или хозяйственным процессуальным законодательством, с учетом особенностей, предусмотренных настоящим Законом и иными законодательными актами. При этом Закон вводит обязанность залогодержателя при обращении взыскания на имущество, являющееся предметом ипотеки, заложенное по двум или более договорам об ипотеке, представить в суд, в который предъявлен соответствующий иск, доказательства исполнения обязанности об уведомлении других залогодержателей.</w:t>
      </w:r>
    </w:p>
    <w:p w:rsidR="0004175C" w:rsidRPr="00446808" w:rsidRDefault="0004175C" w:rsidP="00446808">
      <w:pPr>
        <w:spacing w:line="360" w:lineRule="auto"/>
        <w:ind w:firstLine="709"/>
        <w:jc w:val="both"/>
        <w:rPr>
          <w:kern w:val="28"/>
          <w:sz w:val="28"/>
          <w:szCs w:val="28"/>
        </w:rPr>
      </w:pPr>
      <w:r w:rsidRPr="00446808">
        <w:rPr>
          <w:kern w:val="28"/>
          <w:sz w:val="28"/>
          <w:szCs w:val="28"/>
        </w:rPr>
        <w:t>Еще одной новеллой белорусского законодательства является норма, согласно которой ипотекой предприятия как имущественного комплекса может быть обеспечено обязательство, размер которого составляет не менее половины стоимости этого предприятия. Ипотекой предприятия как имущественного комплекса обеспечивается обязательство, подлежащее исполнению не ранее чем через один год после заключения договора об ипотеке (ст.49 Закона).</w:t>
      </w:r>
    </w:p>
    <w:p w:rsidR="0004175C" w:rsidRPr="00446808" w:rsidRDefault="0004175C" w:rsidP="00446808">
      <w:pPr>
        <w:spacing w:line="360" w:lineRule="auto"/>
        <w:ind w:firstLine="709"/>
        <w:jc w:val="both"/>
        <w:rPr>
          <w:kern w:val="28"/>
          <w:sz w:val="28"/>
          <w:szCs w:val="28"/>
        </w:rPr>
      </w:pPr>
      <w:r w:rsidRPr="00446808">
        <w:rPr>
          <w:kern w:val="28"/>
          <w:sz w:val="28"/>
          <w:szCs w:val="28"/>
        </w:rPr>
        <w:t>В соответствии со ст.52 Закона ипотека жилых домов, квартир, находящихся в государственной собственности, не допускается. Для передачи в ипотеку жилого дома, квартиры, принадлежащих гражданину на праве собственности, необходимо письменное согласие совершеннолетних членов его семьи, проживающих в жилом доме, квартире, за исключением случая, когда жилой дом, квартира были заложены по договору об ипотеке в обеспечение возврата кредита, предоставленного на приобретение или строительство жилого дома, квартиры, и процентов по нему. Передача в ипотеку жилого дома, квартиры, в которых проживают несовершеннолетние граждане, ограниченно дееспособные или недееспособные лица, допускается только для обеспечения выполнения обязательств по кредитным договорам, предусматривающим использование кредита для улучшения жилищных условий, и с письменного разрешения (согласия) органа опеки и попечительства. Органом опеки и попечительства может быть отказано в выдаче разрешения (согласия) на передачу в ипотеку жилого дома, квартиры, если несовершеннолетние граждане, проживающие в жилом доме, квартире, признаны находящимися в социально опасном положении. Отказ органа опеки и попечительства в выдаче разрешения (согласия) на передачу в ипотеку жилого дома, квартиры может быть обжалован в суде (в настоящее время в данной сфере действует постановление Министерства образования Республики Беларусь от 22.12.2005 № 121 "О некоторых вопросах совершения сделок отчуждения, залога и обмена жилых помещений, в которых проживают несовершеннолетние дети, а также иных имущественных сделок, затрагивающих интересы несовершеннолетних, для совершения которых требуется согласие (предварительное разрешение) органов опеки и попечительства).</w:t>
      </w:r>
    </w:p>
    <w:p w:rsidR="0004175C" w:rsidRPr="00446808" w:rsidRDefault="0004175C" w:rsidP="00446808">
      <w:pPr>
        <w:spacing w:line="360" w:lineRule="auto"/>
        <w:ind w:firstLine="709"/>
        <w:jc w:val="both"/>
        <w:rPr>
          <w:kern w:val="28"/>
          <w:sz w:val="28"/>
          <w:szCs w:val="28"/>
        </w:rPr>
      </w:pPr>
      <w:r w:rsidRPr="00446808">
        <w:rPr>
          <w:kern w:val="28"/>
          <w:sz w:val="28"/>
          <w:szCs w:val="28"/>
        </w:rPr>
        <w:t>Ипотека жилого дома, квартиры, находящихся в собственности несовершеннолетних граждан, ограниченно дееспособных или недееспособных лиц, над которыми установлены опека или попечительство, осуществляется в порядке, установленном законодательством для совершения сделок с имуществом подопечных.</w:t>
      </w:r>
    </w:p>
    <w:p w:rsidR="0004175C" w:rsidRPr="00446808" w:rsidRDefault="0004175C" w:rsidP="00446808">
      <w:pPr>
        <w:spacing w:line="360" w:lineRule="auto"/>
        <w:ind w:firstLine="709"/>
        <w:jc w:val="both"/>
        <w:rPr>
          <w:kern w:val="28"/>
          <w:sz w:val="28"/>
          <w:szCs w:val="28"/>
        </w:rPr>
      </w:pPr>
      <w:r w:rsidRPr="00446808">
        <w:rPr>
          <w:kern w:val="28"/>
          <w:sz w:val="28"/>
          <w:szCs w:val="28"/>
        </w:rPr>
        <w:t>Ряд новелл для белорусской правовой системы содержит ст.53 Закона. Обращение взыскания на заложенные жилой дом, квартиру возможно как в судебном, так и во внесудебном порядке с соблюдением правил, установленных настоящим Законом и иными законодательными актами. В случае обращения взыскания на заложенные жилой дом, квартиру и их реализации право пользования этим имуществом лиц, имеющих такое право, за исключением лиц, проживающих в заложенных жилом доме, квартире на условиях договора найма или поднайма жилого помещения, а также лиц, которым предоставлено право пожизненного пользования жилым домом, квартирой по завещательному отказу, прекращается с момента регистрации в организации по государственной регистрации недвижимого имущества, прав на него и сделок с ним перехода права собственности на заложенные жилой дом, квартиру.</w:t>
      </w:r>
    </w:p>
    <w:p w:rsidR="0004175C" w:rsidRPr="00446808" w:rsidRDefault="0004175C" w:rsidP="00446808">
      <w:pPr>
        <w:spacing w:line="360" w:lineRule="auto"/>
        <w:ind w:firstLine="709"/>
        <w:jc w:val="both"/>
        <w:rPr>
          <w:kern w:val="28"/>
          <w:sz w:val="28"/>
          <w:szCs w:val="28"/>
        </w:rPr>
      </w:pPr>
      <w:r w:rsidRPr="00446808">
        <w:rPr>
          <w:kern w:val="28"/>
          <w:sz w:val="28"/>
          <w:szCs w:val="28"/>
        </w:rPr>
        <w:t>Лица, проживающие в заложенных жилом доме, квартире на условиях договора найма или поднайма жилого помещения, не подлежат выселению при реализации заложенных жилого дома, квартиры. Заключенные с ними до заключения договора об ипотеке договоры найма или поднайма жилого помещения сохраняют силу. Условия расторжения этих договоров определяются жилищным законодательством.</w:t>
      </w:r>
    </w:p>
    <w:p w:rsidR="0004175C" w:rsidRPr="00446808" w:rsidRDefault="0004175C" w:rsidP="00446808">
      <w:pPr>
        <w:spacing w:line="360" w:lineRule="auto"/>
        <w:ind w:firstLine="709"/>
        <w:jc w:val="both"/>
        <w:rPr>
          <w:kern w:val="28"/>
          <w:sz w:val="28"/>
          <w:szCs w:val="28"/>
        </w:rPr>
      </w:pPr>
      <w:r w:rsidRPr="00446808">
        <w:rPr>
          <w:kern w:val="28"/>
          <w:sz w:val="28"/>
          <w:szCs w:val="28"/>
        </w:rPr>
        <w:t>Лица, проживающие в заложенных жилом доме, квартире, которым предоставлено право пожизненного пользования жилым домом, квартирой по завещательному отказу, не подлежат выселению при реализации заложенных жилого дома, квартиры (в настоящее время в соответствии с содержащимся в Приложении 1 к Гражданскому процессуальному кодексу Республики Беларусь перечнем имущества граждан, на которое не может быть обращено взыскание по исполнительным документам, взыскание по исполнительным документам не может быть обращено на принадлежащий должнику на праве собственности, в том числе являющийся общей собственностью, необходимый для должника и лиц, находящихся на его иждивении, жилой дом с хозяйственными постройками или отдельные его части либо квартиру, если должник и его семья постоянно в нем (в ней) проживают, кроме случаев, когда взыскивается кредит, выданный банком на строительство дома либо квартиры, а также на реконструкцию или приобретение жилого дома (квартиры).</w:t>
      </w:r>
      <w:r w:rsidR="00832A84" w:rsidRPr="00446808">
        <w:rPr>
          <w:kern w:val="28"/>
          <w:sz w:val="28"/>
          <w:szCs w:val="28"/>
        </w:rPr>
        <w:t xml:space="preserve"> </w:t>
      </w:r>
      <w:r w:rsidRPr="00446808">
        <w:rPr>
          <w:kern w:val="28"/>
          <w:sz w:val="28"/>
          <w:szCs w:val="28"/>
        </w:rPr>
        <w:t>Сложно сказать насколько будет способствовать принятие Закона решению "квартирного вопроса", поскольку у банков существует ряд объективных проблем, не позволяющих расширять кредитование физических лиц на финансирование недвижимости (проблемы с ликвидностью, отсутствием собственных свободных и дороговизной привлеченных ресурсов и др.). Будем надеяться на лучшее.</w:t>
      </w:r>
    </w:p>
    <w:p w:rsidR="00832A84" w:rsidRPr="00446808" w:rsidRDefault="00832A84" w:rsidP="00446808">
      <w:pPr>
        <w:spacing w:line="360" w:lineRule="auto"/>
        <w:ind w:firstLine="709"/>
        <w:jc w:val="center"/>
        <w:rPr>
          <w:b/>
          <w:bCs/>
          <w:kern w:val="28"/>
          <w:sz w:val="28"/>
          <w:szCs w:val="28"/>
        </w:rPr>
      </w:pPr>
      <w:r w:rsidRPr="00446808">
        <w:rPr>
          <w:kern w:val="28"/>
          <w:sz w:val="28"/>
          <w:szCs w:val="28"/>
        </w:rPr>
        <w:br w:type="page"/>
      </w:r>
      <w:r w:rsidRPr="00446808">
        <w:rPr>
          <w:b/>
          <w:bCs/>
          <w:kern w:val="28"/>
          <w:sz w:val="28"/>
          <w:szCs w:val="28"/>
        </w:rPr>
        <w:t>СПИСОК ИСПОЛЬЗОВАННЫХ ИСТОЧНИКОВ</w:t>
      </w:r>
    </w:p>
    <w:p w:rsidR="00832A84" w:rsidRPr="00446808" w:rsidRDefault="00832A84" w:rsidP="00446808">
      <w:pPr>
        <w:spacing w:line="360" w:lineRule="auto"/>
        <w:ind w:firstLine="709"/>
        <w:jc w:val="both"/>
        <w:rPr>
          <w:kern w:val="28"/>
          <w:sz w:val="28"/>
          <w:szCs w:val="28"/>
        </w:rPr>
      </w:pP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Гражданский кодекс Республики Беларусь от 19 ноября 1998 г.: с комментариями к разделам / Коммент. В. Ф. Чигира // Мн.: Амалфея , 1999.</w:t>
      </w: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Гражданское право. Учебник. Часть 1. Издание третье, переработанное и дополненное. / Под ред. А. П. Сергеева. - М., ПРОСПЕКТ, 1998. - 632с.</w:t>
      </w: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Гражданское право. Учебник. Часть 2. Издание третье, переработанное и дополненное. / Под ред. А. П. Сергеева, - М., ПРОСПЕКТ, 1998. - 642с.</w:t>
      </w: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Колбасин Д. А. Гражданское право Республики Беларусь. Особенная часть. Мн.: Общественное объединение «Молодежное научное общество». – 2000.</w:t>
      </w:r>
    </w:p>
    <w:p w:rsidR="00832A84"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kern w:val="28"/>
          <w:sz w:val="28"/>
          <w:szCs w:val="28"/>
        </w:rPr>
        <w:t>Комментарий к Гражданскому кодексу Республики Беларусь: В 2 книгах. Книга 1. / Отв. ред. В. Ф. Чигир. - Мн.: Амалфея, 1999. - 624с.</w:t>
      </w:r>
    </w:p>
    <w:p w:rsidR="00832A84" w:rsidRPr="00446808" w:rsidRDefault="00832A84" w:rsidP="00446808">
      <w:pPr>
        <w:numPr>
          <w:ilvl w:val="0"/>
          <w:numId w:val="4"/>
        </w:numPr>
        <w:tabs>
          <w:tab w:val="clear" w:pos="1429"/>
          <w:tab w:val="num" w:pos="1080"/>
        </w:tabs>
        <w:spacing w:line="360" w:lineRule="auto"/>
        <w:ind w:left="0" w:firstLine="720"/>
        <w:jc w:val="both"/>
        <w:rPr>
          <w:sz w:val="28"/>
          <w:szCs w:val="28"/>
        </w:rPr>
      </w:pPr>
      <w:r w:rsidRPr="00446808">
        <w:rPr>
          <w:sz w:val="28"/>
          <w:szCs w:val="28"/>
        </w:rPr>
        <w:t>Хозяйственное право Республики Беларусь: Практическое пособие / С. С. Вабищевич. – Мн.: Молодежное науч. об-во, 2002. – 398с.</w:t>
      </w:r>
    </w:p>
    <w:p w:rsidR="0004175C" w:rsidRPr="00446808" w:rsidRDefault="00832A84" w:rsidP="00446808">
      <w:pPr>
        <w:numPr>
          <w:ilvl w:val="0"/>
          <w:numId w:val="4"/>
        </w:numPr>
        <w:tabs>
          <w:tab w:val="clear" w:pos="1429"/>
          <w:tab w:val="num" w:pos="1080"/>
        </w:tabs>
        <w:spacing w:line="360" w:lineRule="auto"/>
        <w:ind w:left="0" w:firstLine="720"/>
        <w:jc w:val="both"/>
        <w:rPr>
          <w:kern w:val="28"/>
          <w:sz w:val="28"/>
          <w:szCs w:val="28"/>
        </w:rPr>
      </w:pPr>
      <w:r w:rsidRPr="00446808">
        <w:rPr>
          <w:sz w:val="28"/>
          <w:szCs w:val="28"/>
        </w:rPr>
        <w:t>Хозяйственное право Республики Беларусь. Особенная часть. Практ. пособие – Мн.: «МНО», 2001. – 318с.</w:t>
      </w:r>
      <w:bookmarkStart w:id="0" w:name="_GoBack"/>
      <w:bookmarkEnd w:id="0"/>
    </w:p>
    <w:sectPr w:rsidR="0004175C" w:rsidRPr="00446808" w:rsidSect="00446808">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2E" w:rsidRDefault="008F062E">
      <w:r>
        <w:separator/>
      </w:r>
    </w:p>
  </w:endnote>
  <w:endnote w:type="continuationSeparator" w:id="0">
    <w:p w:rsidR="008F062E" w:rsidRDefault="008F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2E" w:rsidRDefault="008F062E">
      <w:r>
        <w:separator/>
      </w:r>
    </w:p>
  </w:footnote>
  <w:footnote w:type="continuationSeparator" w:id="0">
    <w:p w:rsidR="008F062E" w:rsidRDefault="008F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84" w:rsidRDefault="00EA4B2D" w:rsidP="00304CDD">
    <w:pPr>
      <w:pStyle w:val="a3"/>
      <w:framePr w:wrap="auto" w:vAnchor="text" w:hAnchor="margin" w:xAlign="right" w:y="1"/>
      <w:rPr>
        <w:rStyle w:val="a5"/>
      </w:rPr>
    </w:pPr>
    <w:r>
      <w:rPr>
        <w:rStyle w:val="a5"/>
        <w:noProof/>
      </w:rPr>
      <w:t>1</w:t>
    </w:r>
  </w:p>
  <w:p w:rsidR="00832A84" w:rsidRDefault="00832A84" w:rsidP="00A01F4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0C4A2"/>
    <w:multiLevelType w:val="multilevel"/>
    <w:tmpl w:val="339D9A2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1D4D4F34"/>
    <w:multiLevelType w:val="hybridMultilevel"/>
    <w:tmpl w:val="708E7352"/>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DD1C81"/>
    <w:multiLevelType w:val="hybridMultilevel"/>
    <w:tmpl w:val="7EC6EFB6"/>
    <w:lvl w:ilvl="0" w:tplc="BEE61122">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6B71D1"/>
    <w:multiLevelType w:val="hybridMultilevel"/>
    <w:tmpl w:val="7ED8CA8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75C"/>
    <w:rsid w:val="0004175C"/>
    <w:rsid w:val="001F2148"/>
    <w:rsid w:val="00304CDD"/>
    <w:rsid w:val="004157CA"/>
    <w:rsid w:val="00446808"/>
    <w:rsid w:val="00832A84"/>
    <w:rsid w:val="008F062E"/>
    <w:rsid w:val="00900A78"/>
    <w:rsid w:val="00A01F47"/>
    <w:rsid w:val="00EA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469E7-E798-4085-A90C-9CA0DA43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F4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1F47"/>
  </w:style>
  <w:style w:type="paragraph" w:styleId="a6">
    <w:name w:val="Body Text"/>
    <w:basedOn w:val="a"/>
    <w:link w:val="a7"/>
    <w:uiPriority w:val="99"/>
    <w:rsid w:val="00832A84"/>
    <w:pPr>
      <w:widowControl w:val="0"/>
      <w:overflowPunct w:val="0"/>
      <w:autoSpaceDE w:val="0"/>
      <w:autoSpaceDN w:val="0"/>
      <w:adjustRightInd w:val="0"/>
      <w:spacing w:after="120"/>
    </w:pPr>
    <w:rPr>
      <w:rFonts w:ascii="Arial" w:hAnsi="Arial" w:cs="Arial"/>
      <w:sz w:val="20"/>
      <w:szCs w:val="20"/>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НОВЕЛЛЫ БЕЛОРУССКОГО ЗАКОНОДАТЕЛЬСТВА ОБ ИПОТЕКЕ</vt:lpstr>
    </vt:vector>
  </TitlesOfParts>
  <Company>Microsoft</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НОВЕЛЛЫ БЕЛОРУССКОГО ЗАКОНОДАТЕЛЬСТВА ОБ ИПОТЕКЕ</dc:title>
  <dc:subject/>
  <dc:creator>Admin</dc:creator>
  <cp:keywords/>
  <dc:description/>
  <cp:lastModifiedBy>admin</cp:lastModifiedBy>
  <cp:revision>2</cp:revision>
  <dcterms:created xsi:type="dcterms:W3CDTF">2014-03-06T12:28:00Z</dcterms:created>
  <dcterms:modified xsi:type="dcterms:W3CDTF">2014-03-06T12:28:00Z</dcterms:modified>
</cp:coreProperties>
</file>