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5C50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516E5">
        <w:rPr>
          <w:rFonts w:ascii="Times New Roman" w:hAnsi="Times New Roman"/>
          <w:sz w:val="28"/>
          <w:szCs w:val="28"/>
          <w:lang w:val="ru-RU"/>
        </w:rPr>
        <w:t>Нововведения как объекты инновационного менеджмента</w:t>
      </w: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C5C50" w:rsidRPr="009516E5" w:rsidRDefault="009516E5" w:rsidP="009516E5">
      <w:pPr>
        <w:pStyle w:val="FR1"/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16E5">
        <w:rPr>
          <w:rFonts w:ascii="Times New Roman" w:hAnsi="Times New Roman"/>
          <w:sz w:val="28"/>
          <w:szCs w:val="28"/>
          <w:lang w:val="ru-RU"/>
        </w:rPr>
        <w:br w:type="page"/>
      </w:r>
      <w:r w:rsidR="000C5C50" w:rsidRPr="009516E5">
        <w:rPr>
          <w:rFonts w:ascii="Times New Roman" w:hAnsi="Times New Roman"/>
          <w:sz w:val="28"/>
          <w:szCs w:val="28"/>
          <w:lang w:val="ru-RU"/>
        </w:rPr>
        <w:t>1. Сущность и содержание</w:t>
      </w:r>
      <w:r w:rsidRPr="009516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5C50" w:rsidRPr="009516E5">
        <w:rPr>
          <w:rFonts w:ascii="Times New Roman" w:hAnsi="Times New Roman"/>
          <w:sz w:val="28"/>
          <w:szCs w:val="28"/>
          <w:lang w:val="ru-RU"/>
        </w:rPr>
        <w:t>инновации</w:t>
      </w:r>
    </w:p>
    <w:p w:rsid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 xml:space="preserve">Новация (лат. </w:t>
      </w:r>
      <w:r w:rsidRPr="009516E5">
        <w:rPr>
          <w:sz w:val="28"/>
          <w:szCs w:val="28"/>
          <w:lang w:val="en-US"/>
        </w:rPr>
        <w:t>novation</w:t>
      </w:r>
      <w:r w:rsidRPr="009516E5">
        <w:rPr>
          <w:sz w:val="28"/>
          <w:szCs w:val="28"/>
        </w:rPr>
        <w:t xml:space="preserve"> — изменение, обновление) представляет собой какое-то новшество, которого не было раньше: новые явления, открытия, изобретение, новые предметы, новые действия, обычаи, новые методы.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Практическое использование новшества с момента технологического освоения производства и масштабного распространения в качестве новых продуктов и услуг является нововведением (инновацией)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 xml:space="preserve">(англ. </w:t>
      </w:r>
      <w:r w:rsidRPr="009516E5">
        <w:rPr>
          <w:sz w:val="28"/>
          <w:szCs w:val="28"/>
          <w:lang w:val="en-US"/>
        </w:rPr>
        <w:t>innovation</w:t>
      </w:r>
      <w:r w:rsidRPr="009516E5">
        <w:rPr>
          <w:sz w:val="28"/>
          <w:szCs w:val="28"/>
        </w:rPr>
        <w:t xml:space="preserve"> — нововведение, новшество, новаторство,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инвестицию в новацию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 xml:space="preserve">,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введение новшества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Инновация представляет собой материализованный результат, полученный от вложения капитала в новую технику или технологию, в новые формы организации производства труда, обслуживания и управления, включая новые формы контроля, учета, методов планирования, анализа и т. п. (многие организационно-технические, управленческие и экономические решения производственного, финансового, коммерческого и административного характера).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Инновацию можно назвать также инновационным продуктом.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 xml:space="preserve">С понятием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инновация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 xml:space="preserve"> тесно связаны понятия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изобретение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 xml:space="preserve"> и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открытие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Под изобретением понимают новые приборы, механизмы, инструмент, другие приспособления, созданные человеком.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Открытием же является процесс получения ранее неизвестных данных или наблюдение ранее неизвестного явления природы.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Открытие отличается от инновации по следующим признакам: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1. Открытие, а также изобретение, делается, как правило, на фундаментальном уровне, а инновация производится на уровне технологического (прикладного) порядка.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2. Открытие может быть сделано изобретателем-одиночкой, а инновация разрабатывается коллективами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и воплощается в форме инновационного проекта.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3. Открытие не преследует целью получить выгоду. Инновация же всегда ставит своей целью получить какую-либо осязаемую выгоду за счет применения какого-то нововведения в технике и технологии.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4. Открытие может произойти случайно, а инновация всегда является результатом поиска. Ее случайно не производят. Она требует определенной четкой цели и технико-экономического обоснования.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 xml:space="preserve">Термин и понятие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инновации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 xml:space="preserve"> как новой экономической категории ввел в научный оборот австрийский (позже американский) ученый Йозеф Алоиз Шумпетер (</w:t>
      </w:r>
      <w:r w:rsidRPr="009516E5">
        <w:rPr>
          <w:sz w:val="28"/>
          <w:szCs w:val="28"/>
          <w:lang w:val="en-US"/>
        </w:rPr>
        <w:t>J</w:t>
      </w:r>
      <w:r w:rsidRPr="009516E5">
        <w:rPr>
          <w:sz w:val="28"/>
          <w:szCs w:val="28"/>
        </w:rPr>
        <w:t xml:space="preserve">. </w:t>
      </w:r>
      <w:r w:rsidRPr="009516E5">
        <w:rPr>
          <w:sz w:val="28"/>
          <w:szCs w:val="28"/>
          <w:lang w:val="en-US"/>
        </w:rPr>
        <w:t>A</w:t>
      </w:r>
      <w:r w:rsidRPr="009516E5">
        <w:rPr>
          <w:sz w:val="28"/>
          <w:szCs w:val="28"/>
        </w:rPr>
        <w:t xml:space="preserve">. </w:t>
      </w:r>
      <w:r w:rsidRPr="009516E5">
        <w:rPr>
          <w:sz w:val="28"/>
          <w:szCs w:val="28"/>
          <w:lang w:val="en-US"/>
        </w:rPr>
        <w:t>Schumpeter</w:t>
      </w:r>
      <w:r w:rsidRPr="009516E5">
        <w:rPr>
          <w:sz w:val="28"/>
          <w:szCs w:val="28"/>
        </w:rPr>
        <w:t xml:space="preserve">, 1883-1950 гг.) в начале второго десятилетия ХX века. В своей работе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Теория экономического развития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 xml:space="preserve"> (1911) он впервые рассмотрел вопросы новых комбинаций изменений в развитии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и дал полное описание инновационного процесса. И. Шумпетер выделял пять изменений в развитии: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1) использование новой техники, технологических процессов или нового рыночного обеспечения производства;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2) внедрение продукции с новыми свойствами;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3) использование нового сырья;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4) изменения в организации производства и в его материально-техническом обеспечении;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5) появление новых рынков сбыта.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 xml:space="preserve">Сам термин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инновация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 xml:space="preserve"> И. Шумпетер стал использовать в 30-е годы XX века, подразумевая под ней изменение с целью внедрения и использования новых видов потребительских товаров, новых производственных, транспортных средств, рынков и форм организации в промышленности.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 xml:space="preserve">Согласно И. Шумпетеру, инновация является главным источником прибыли: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...прибыль, по существу, является результатом выполнения новых комбинаций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 xml:space="preserve">,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...без развития нет прибыли, без прибыли нет развития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В Белоруссии официальным термином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инновации является термин, используемый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 xml:space="preserve">в Законе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Об основах государственной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научно-технической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политики в Республике Беларусь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, принятым ВС РБ 30.01.1995 г.,: Инновации – создаваемые (осваиваемые) новые или усовершенствованные технологии, виды новой продукции или услуг, а также организационно-технические решения производственного, административного, коммерческого или иного характера, способствующие продвижению технологий, товарной продукции или услуг на рынок.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Инновационный процесс – непрерывный процесс развития предприятия, который обеспечивает его выживание в рыночных условиях.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Инновационный цикл – выполнение комплекса работ по одной инновации.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Инновационная деятельность – это процесс, направленный на разработку инноваций, реализацию результатов законченных научных исследований и разработок либо иных научно-технических достижений в новый или усовершенствованный продукт, реализуемый на рынке, в новый или усовершенствованный технологический процесс, используемый в практической деятельности, а также связанные с этим дополнительные научные исследования и разработки.</w:t>
      </w:r>
    </w:p>
    <w:p w:rsid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2. Классификация инновационных процессов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и нововведений</w:t>
      </w:r>
    </w:p>
    <w:p w:rsid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Таблица 1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0"/>
        <w:gridCol w:w="5776"/>
      </w:tblGrid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Признаки</w:t>
            </w:r>
            <w:r w:rsidR="009516E5" w:rsidRPr="00C63FA1">
              <w:rPr>
                <w:szCs w:val="28"/>
                <w:lang w:val="en-US"/>
              </w:rPr>
              <w:t xml:space="preserve"> </w:t>
            </w:r>
            <w:r w:rsidRPr="00C63FA1">
              <w:rPr>
                <w:szCs w:val="28"/>
              </w:rPr>
              <w:t>классификации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Группирование по установленным признакам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1. Содержание новаций, инновационных процессов</w:t>
            </w:r>
            <w:r w:rsidR="009516E5" w:rsidRPr="00C63FA1">
              <w:rPr>
                <w:szCs w:val="28"/>
              </w:rPr>
              <w:t xml:space="preserve"> </w:t>
            </w:r>
            <w:r w:rsidRPr="00C63FA1">
              <w:rPr>
                <w:szCs w:val="28"/>
              </w:rPr>
              <w:t>(области применения)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Научные, технические, технологические, экономические, управленческие, организационные, информационные, производственные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2. Степень новизны</w:t>
            </w:r>
            <w:r w:rsidR="009516E5" w:rsidRPr="00C63FA1">
              <w:rPr>
                <w:szCs w:val="28"/>
                <w:lang w:val="en-US"/>
              </w:rPr>
              <w:t xml:space="preserve"> </w:t>
            </w:r>
            <w:r w:rsidRPr="00C63FA1">
              <w:rPr>
                <w:szCs w:val="28"/>
              </w:rPr>
              <w:t>(радикальности изменений)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Базисная (открытие, изобретение),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Улучшающая (изобретение, рацпредложение);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Псевдоинновация (рацпредложение, прочие: эстетика, внешний вид, незначительные изменения)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  <w:lang w:val="en-US"/>
              </w:rPr>
            </w:pPr>
            <w:r w:rsidRPr="00C63FA1">
              <w:rPr>
                <w:szCs w:val="28"/>
              </w:rPr>
              <w:t>3. Варианты организации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Внутрикорпоративные, программные, конкурсные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  <w:lang w:val="en-US"/>
              </w:rPr>
            </w:pPr>
            <w:r w:rsidRPr="00C63FA1">
              <w:rPr>
                <w:szCs w:val="28"/>
              </w:rPr>
              <w:t>4.Вид инновационного процесса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Пионерный (достижение мирового первенства – США);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Догоняющий (Япония, улучшение свойств существующих процессов)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5. Уровень разработки и распространения нововведений (масштабы)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Трансконтинентальные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Транснациональные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Государственные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региональные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отраслевые</w:t>
            </w:r>
          </w:p>
          <w:p w:rsidR="009516E5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корпоративные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  <w:lang w:val="en-US"/>
              </w:rPr>
            </w:pPr>
            <w:r w:rsidRPr="00C63FA1">
              <w:rPr>
                <w:szCs w:val="28"/>
              </w:rPr>
              <w:t>фирменные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  <w:lang w:val="en-US"/>
              </w:rPr>
            </w:pPr>
            <w:r w:rsidRPr="00C63FA1">
              <w:rPr>
                <w:szCs w:val="28"/>
              </w:rPr>
              <w:t>6. Вид новшества</w:t>
            </w:r>
          </w:p>
        </w:tc>
        <w:tc>
          <w:tcPr>
            <w:tcW w:w="5910" w:type="dxa"/>
            <w:shd w:val="clear" w:color="auto" w:fill="auto"/>
          </w:tcPr>
          <w:p w:rsidR="009516E5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Продуктовые (конструкция и устройство, новые материалы, функции)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 xml:space="preserve">Процессные (технология, организация и автоматизация производства) 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7. Степень интенсивности инноваций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9516E5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"</w:t>
            </w:r>
            <w:r w:rsidR="000C5C50" w:rsidRPr="00C63FA1">
              <w:rPr>
                <w:szCs w:val="28"/>
              </w:rPr>
              <w:t>Бум</w:t>
            </w:r>
            <w:r w:rsidRPr="00C63FA1">
              <w:rPr>
                <w:szCs w:val="28"/>
              </w:rPr>
              <w:t>"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равномерная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слабая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 xml:space="preserve">массовая 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  <w:lang w:val="en-US"/>
              </w:rPr>
            </w:pPr>
            <w:r w:rsidRPr="00C63FA1">
              <w:rPr>
                <w:szCs w:val="28"/>
              </w:rPr>
              <w:t>8. Темпы осуществления инноваций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Быстрые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Нарастающие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Равномерные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Скачкообразные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Замедленные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Затухающие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9. Результативность</w:t>
            </w:r>
            <w:r w:rsidR="009516E5" w:rsidRPr="00C63FA1">
              <w:rPr>
                <w:szCs w:val="28"/>
                <w:lang w:val="en-US"/>
              </w:rPr>
              <w:t xml:space="preserve"> </w:t>
            </w:r>
            <w:r w:rsidRPr="00C63FA1">
              <w:rPr>
                <w:szCs w:val="28"/>
              </w:rPr>
              <w:t>инноваций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Высокая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Стабильная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Низкая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  <w:lang w:val="en-US"/>
              </w:rPr>
            </w:pPr>
            <w:r w:rsidRPr="00C63FA1">
              <w:rPr>
                <w:szCs w:val="28"/>
              </w:rPr>
              <w:t>10. Эффективность инноваций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Экономическая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Социальная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Экологическая</w:t>
            </w:r>
          </w:p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Интегральная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pStyle w:val="FR1"/>
              <w:widowControl/>
              <w:suppressAutoHyphens/>
              <w:spacing w:line="360" w:lineRule="auto"/>
              <w:jc w:val="left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C63FA1">
              <w:rPr>
                <w:rFonts w:ascii="Times New Roman" w:hAnsi="Times New Roman"/>
                <w:sz w:val="20"/>
                <w:szCs w:val="28"/>
                <w:lang w:val="ru-RU"/>
              </w:rPr>
              <w:t>11. Сферы разработки и распространения нововведений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pStyle w:val="FR1"/>
              <w:framePr w:w="2520" w:h="1100" w:hSpace="80" w:vSpace="40" w:wrap="auto" w:vAnchor="text" w:hAnchor="text" w:x="1" w:y="41" w:anchorLock="1"/>
              <w:widowControl/>
              <w:suppressAutoHyphens/>
              <w:spacing w:line="360" w:lineRule="auto"/>
              <w:jc w:val="left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C63FA1">
              <w:rPr>
                <w:rFonts w:ascii="Times New Roman" w:hAnsi="Times New Roman"/>
                <w:sz w:val="20"/>
                <w:szCs w:val="28"/>
                <w:lang w:val="ru-RU"/>
              </w:rPr>
              <w:t>Промышленные, финансовые, торгово-посреднические, научно-педагогические, правовые</w:t>
            </w:r>
          </w:p>
        </w:tc>
      </w:tr>
      <w:tr w:rsidR="000C5C50" w:rsidRPr="00C63FA1" w:rsidTr="00C63FA1">
        <w:trPr>
          <w:jc w:val="center"/>
        </w:trPr>
        <w:tc>
          <w:tcPr>
            <w:tcW w:w="3661" w:type="dxa"/>
            <w:shd w:val="clear" w:color="auto" w:fill="auto"/>
          </w:tcPr>
          <w:p w:rsidR="000C5C50" w:rsidRPr="00C63FA1" w:rsidRDefault="000C5C50" w:rsidP="00C63FA1">
            <w:pPr>
              <w:pStyle w:val="FR1"/>
              <w:widowControl/>
              <w:suppressAutoHyphens/>
              <w:spacing w:line="360" w:lineRule="auto"/>
              <w:jc w:val="left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C63FA1">
              <w:rPr>
                <w:rFonts w:ascii="Times New Roman" w:hAnsi="Times New Roman"/>
                <w:sz w:val="20"/>
                <w:szCs w:val="28"/>
                <w:lang w:val="ru-RU"/>
              </w:rPr>
              <w:t>12. Цели нововведений</w:t>
            </w:r>
          </w:p>
        </w:tc>
        <w:tc>
          <w:tcPr>
            <w:tcW w:w="5910" w:type="dxa"/>
            <w:shd w:val="clear" w:color="auto" w:fill="auto"/>
          </w:tcPr>
          <w:p w:rsidR="000C5C50" w:rsidRPr="00C63FA1" w:rsidRDefault="000C5C50" w:rsidP="00C63FA1">
            <w:pPr>
              <w:widowControl/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C63FA1">
              <w:rPr>
                <w:szCs w:val="28"/>
              </w:rPr>
              <w:t>кризисные инновации;</w:t>
            </w:r>
          </w:p>
          <w:p w:rsidR="000C5C50" w:rsidRPr="00C63FA1" w:rsidRDefault="000C5C50" w:rsidP="00C63FA1">
            <w:pPr>
              <w:pStyle w:val="FR1"/>
              <w:framePr w:w="2520" w:h="1100" w:hSpace="80" w:vSpace="40" w:wrap="auto" w:vAnchor="text" w:hAnchor="text" w:x="1" w:y="41" w:anchorLock="1"/>
              <w:widowControl/>
              <w:suppressAutoHyphens/>
              <w:spacing w:line="360" w:lineRule="auto"/>
              <w:jc w:val="left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C63FA1">
              <w:rPr>
                <w:rFonts w:ascii="Times New Roman" w:hAnsi="Times New Roman"/>
                <w:sz w:val="20"/>
                <w:szCs w:val="28"/>
                <w:lang w:val="ru-RU"/>
              </w:rPr>
              <w:t>инновации</w:t>
            </w:r>
            <w:r w:rsidR="009516E5" w:rsidRPr="00C63FA1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</w:t>
            </w:r>
            <w:r w:rsidRPr="00C63FA1">
              <w:rPr>
                <w:rFonts w:ascii="Times New Roman" w:hAnsi="Times New Roman"/>
                <w:sz w:val="20"/>
                <w:szCs w:val="28"/>
                <w:lang w:val="ru-RU"/>
              </w:rPr>
              <w:t>развития.</w:t>
            </w:r>
          </w:p>
        </w:tc>
      </w:tr>
    </w:tbl>
    <w:p w:rsidR="000C5C50" w:rsidRP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5C50" w:rsidRPr="009516E5">
        <w:rPr>
          <w:sz w:val="28"/>
          <w:szCs w:val="28"/>
        </w:rPr>
        <w:t>3. Методология принятия решений в инновационном менеджменте</w:t>
      </w:r>
    </w:p>
    <w:p w:rsid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Методология принятия решений в инновационном менеджменте базируется на интеллектуальном продукте, который представляет собой,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как мы уже отмечали,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потенциал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системы знаний науки управления о методах воздействия на людей в процессе инновационной деятельности, не имеющий рыночной стоимости.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Фундаментальные теоретические исследования (ФТИ) и поисковые научно-исследовательские работы (НИР) образуют потенциал знаний для инновационной деятельности.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Все ФТИ начинаются, как правило, с постановки научной проблемы. Выдвижение гипотезы или группы гипотез есть путь движения познания к новым результатам. Если гипотеза соответствует достоверному знанию и не содержит формально-логических противоречий, она превращается в теоретически разработанное знание, теоретическое воспроизведение действительности, а в отдельных случаях приводит к открытию.</w:t>
      </w:r>
    </w:p>
    <w:p w:rsidR="009516E5" w:rsidRPr="009516E5" w:rsidRDefault="000C5C50" w:rsidP="009516E5">
      <w:pPr>
        <w:widowControl/>
        <w:tabs>
          <w:tab w:val="left" w:pos="1701"/>
        </w:tabs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Ученые стремятся использовать новое научное знание для практической реализации по удовлетворению потребностей общества. С этой исходной позиции выполняются все поисковые НИР. При проведении поисковых НИР постановка проблемы отождествляется с выдвижением научно-технической идеи о материализации теоретического знания. Важнейшим результатом поисковых НИР является научное обоснование методов использования на практике теоретических знаний и открытий.</w:t>
      </w:r>
    </w:p>
    <w:p w:rsidR="000C5C50" w:rsidRPr="009516E5" w:rsidRDefault="000C5C50" w:rsidP="009516E5">
      <w:pPr>
        <w:widowControl/>
        <w:tabs>
          <w:tab w:val="left" w:pos="1701"/>
        </w:tabs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В целостной системе инновационной деятельности прикладные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исследования и разработки проводятся после выполнения поисковых НИР. По своей сущности прикладные НИР могут предшествовать опытно-конструкторским работам (ОКР) или выполняться параллельно с ними, после них, а также иметь самостоятельное направление (например, в области организации производства, по проектированию систем управления и др.). Основной целью прикладных НИР является определение количественных характеристик метода удовлетворения той или иной потребности экономики общественного производства. Количественное подтверждение они находят в процессе выполнения ОКР.</w:t>
      </w:r>
    </w:p>
    <w:p w:rsidR="000C5C50" w:rsidRPr="009516E5" w:rsidRDefault="000C5C50" w:rsidP="009516E5">
      <w:pPr>
        <w:pStyle w:val="FR1"/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16E5">
        <w:rPr>
          <w:rFonts w:ascii="Times New Roman" w:hAnsi="Times New Roman"/>
          <w:sz w:val="28"/>
          <w:szCs w:val="28"/>
          <w:lang w:val="ru-RU"/>
        </w:rPr>
        <w:t>Основные этапы инновационных процессов и источники их финансирования</w:t>
      </w: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Непосредственно инновационный процесс начинается с этапа проведения поисковых НИР. Завершаются поисковые НИР обновлением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и экспериментальной проверкой новых методов удовлетворения общественных потребностей. Они проводятся как в академических учреждениях и вузах, так и в крупных научно-технических организациях промышленности персоналом высокой научной квалификации и финансируются в основном из государственного бюджета и на безвозвратной основе.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На втором этапе инновационного процесса проводятся прикладные НИР. Их выполнение связано с высокой вероятностью получения отрицательных результатов. Поэтому возникает риск потерь при вложении средств в проведение прикладных НИР, когда инвестиции в инновации имеют рисковый характер и называются рискоинвестициями. Прикладные НИР выполняются во многих научно-технических организациях промышленности и вузах с различными тематическими направлениями исследований и разработок. Они финансируются как за счет средств государственного бюджета (по государственным научно-техническим программам, а также на конкурсной основе), так и за счет отдельных заказчиков в лице крупных организаций промышленности, акционерных обществ, коммерческих фондов и венчурных рискофирм.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На третьем этапе выполняются опытно-конструкторские и проектно-конструкторские работы, связанные с разработкой аванпроектов, эскизно-техническим проектированием, выпуском рабочей конструкторской документации, изготовлением и испытанием опытных образцов. Эти работы проводятся как в специализированных лабораториях вузов, в КБ и на опытных заводах, так и в научно-производственных подразделениях крупных промышленных организаций. Источники финансирования те же, что и на втором этапе, а также собственные средства промышленных организаций.</w:t>
      </w: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На четвертом этапе осуществляется процесс коммерциализации нововведения от запуска в производство и выхода на рынок и далее по основным фазам жизненного цикла товара. При запуске в производство требуются крупные инвестиции для реконструкции производственных мощностей, подготовки персонала, рекламной деятельности и др. На этом этапе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реакция рынка на нововведения еще неизвестна и риски отторжения предлагаемого товара весьма вероятны. Поэтому инвестиции продолжают носить рисковый характер. На финансирование работ по четвертому этапу, связанных с освоением масштабного производства новой продукции и последующим совершенствованием технологии за счет нововведений-процессов, потребуется в 6—8 раз больше затрат, чем на расходы на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исследования и разработки. Основным источником инвестиций являются собственные средства организаций, аккумулируемые в специальных фондах на эти цели, а также заемные средства (банковские кредиты).</w:t>
      </w:r>
    </w:p>
    <w:p w:rsidR="009516E5" w:rsidRDefault="009516E5" w:rsidP="009516E5">
      <w:pPr>
        <w:widowControl/>
        <w:suppressAutoHyphens/>
        <w:overflowPunct w:val="0"/>
        <w:autoSpaceDE w:val="0"/>
        <w:autoSpaceDN w:val="0"/>
        <w:adjustRightInd w:val="0"/>
        <w:spacing w:line="360" w:lineRule="auto"/>
        <w:ind w:left="709" w:firstLine="0"/>
        <w:textAlignment w:val="baseline"/>
        <w:rPr>
          <w:sz w:val="28"/>
          <w:szCs w:val="28"/>
          <w:lang w:val="uk-UA"/>
        </w:rPr>
      </w:pPr>
    </w:p>
    <w:p w:rsidR="000C5C50" w:rsidRPr="009516E5" w:rsidRDefault="009516E5" w:rsidP="009516E5">
      <w:pPr>
        <w:widowControl/>
        <w:suppressAutoHyphens/>
        <w:overflowPunct w:val="0"/>
        <w:autoSpaceDE w:val="0"/>
        <w:autoSpaceDN w:val="0"/>
        <w:adjustRightInd w:val="0"/>
        <w:spacing w:line="360" w:lineRule="auto"/>
        <w:ind w:left="709" w:firstLine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="000C5C50" w:rsidRPr="009516E5">
        <w:rPr>
          <w:sz w:val="28"/>
          <w:szCs w:val="28"/>
        </w:rPr>
        <w:t>Характеристика инновационных процессов</w:t>
      </w:r>
    </w:p>
    <w:p w:rsid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В управлении инновационным циклом, включающим стадии НИОКР, производства, реализации и потребления, особо важная роль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отводится формированию эффективных инновационных процессов. В соответствии с устоявшейся практикой и теорией в качестве объектов управления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в них выделяются инновационные цели, идеи, проекты и программы.</w:t>
      </w: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Инновационная цель представляет собой желаемый результат деятельности организации (конкретных исполнителем и ответственных руководителей) в виде определенного нововведения (инновации), реализуемого в ограниченные сроки и с ограниченными ресурсами, направленного на качественное (существенное или радикальное) развитие организации. Организация инновационной деятельности всех субъектов инновационного процесса предполагает структуризацию инновационной цели, а именно построение дерева целей. Структура дерева цели определяется видом нововведения.</w:t>
      </w: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 xml:space="preserve">В процессе достижения инновационной цели требуется множество различных решений, но основополагающая содержательная роль отводится выработке научно-технических идей. На их основе разрабатываются и принимаются технические решения, показывающие замыслы реализации идей. Это результат стадии предпроектного исследования или так называемого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концептуального проектирования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Научно-техническая идея — это общее теоретическое представление о материальном объекте, процессе, явлении, сформулированное на основе интуитивной догадки и эмпирических данных. Под техническим решением подразумеваются осуществимый замысел создания изделия или алгоритм осуществления процесса, базирующиеся на идее и выраженные инженерными средствами. Одна и та же идея может быть воплощена посредством нескольких разных технических решений с сочетанием различных конструкторских и технологических признаков.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Инновационный проект -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процесс целенаправленного изменения или создания новой технической или социально-экономической системы. Инновационными проектами являются разработки обновленных или новых изделий и комплексов, технологий, организаций. Процесс формирования нововведений, обеспечивающий создание и последовательные трансформации инновационных целей, идей и проектов, отражен на рис. 2.1.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Идеи, замыслы и технические решения, а также реализующие их проекты имеют различные уровни научно-технической значимости: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модернизационный, когда конструкция прототипа или базовая технология кардинально не изменяются (расширение размерных рядов гаммы изделий; установка более мощного двигателя, повышающая производительность машины);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новаторский, когда конструкция нового изделия по виду своих элементов существенным образом отличается от прежнего (добавление новых качеств, например, введение средств автоматизации или других, ранее не применявшихся в конструкциях данного типа изделий, но применявшихся в других типах изделий);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опережающий, когда конструкция основана на опережающих технических решениях, ранее нигде не применявшихся;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пионерный, когда появляются ранее не существовавшие материалы, конструкции и технологии, выполняющие прежние или даже новые функции.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Уровень значимости проекта определяет сложность, длительность, состав исполнителей, масштаб, характер продвижения результатов инновационного процесса, что влияет на содержание проектного управления.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С точки зрения масштабности решаемых задач инновационные проекты подразделяются следующим образом: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1) монопроекты — проекты, выполняемые,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одной организацией или даже одним подразделением, отличаются постановкой однозначной инновационной цели (создание конкретного изделия, технологии), осуществляются в жестких временных и финансовых рамках, требуется координатор или руководитель проекта;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2) мультипроекты — комплексные программы объединяющие десятки монопроектов, в совокупности направленных на достижение сложной инновационной цели, такой, как создание научно-технического комплекса, решение крупной технологической проблемы. Требуются координационные подразделения;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3) мегапроекты — многоцелевые комплексные программы, объединяющие ряд мультипроектов и сотни монопроектов, связанных между собой одним деревом целей, требуют централизованного финансирования и руководства из координационного центра (техническое перевооружение отрасли, решение региональных и федеральных проблем конверсии и экологии, повышение конкурентоспособности отечественных продуктов и технологий). Формирование и реализация мегапроектов может потребовать объединения усилий ряда отраслей, регионов, финансово-промышленных групп и крупных корпораций, группы стран.</w:t>
      </w: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 xml:space="preserve">По выполняемым объемам работ и продолжительности проекты могут быть краткосрочными (1—2 года), среднесрочными (до 5 лет) и долгосрочными (более 5 лет). Состав стадий и этапов проекта определяется его отраслевой и функциональной принадлежностью. Из всего сказанного вытекает неразрывная связь таких понятий, как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проект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 xml:space="preserve"> и 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программа</w:t>
      </w:r>
      <w:r w:rsidR="009516E5" w:rsidRPr="009516E5">
        <w:rPr>
          <w:sz w:val="28"/>
          <w:szCs w:val="28"/>
        </w:rPr>
        <w:t>"</w:t>
      </w:r>
      <w:r w:rsidRPr="009516E5">
        <w:rPr>
          <w:sz w:val="28"/>
          <w:szCs w:val="28"/>
        </w:rPr>
        <w:t>.</w:t>
      </w: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Инновационная программа, являющаяся сложной комбинацией проектов (мультипроекты и мегапроекты), как объект управления сильно отличается от отдельного проекта или совокупности слабо связанных между собой проектов, выполняемых организацией и ее соисполнителями. Проекты взаимосвязаны функционально, а также по срокам, исполнителям и ресурсам. Она выступает как сеть проектов. Программам требуется единое руководство,</w:t>
      </w:r>
    </w:p>
    <w:p w:rsidR="009516E5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Примерами инновационных программ могут быть создание научно-технического комплекса, технологический прорыв в новом направлении и повышение научно-технического престижа национальной экономики,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техническое перевооружение отрасли, улучшение экологической обстановки и др. Сформировать и реализовать программу в силах только крупное объединение организаций, например финансово-промышленная группа (ФПГ), консорциум крупных корпораций, регион или мегаполис, республиканские органы, межгосударственные альянсы.</w:t>
      </w:r>
    </w:p>
    <w:p w:rsid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0C5C50" w:rsidRP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582C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515.25pt" o:allowoverlap="f">
            <v:imagedata r:id="rId7" o:title=""/>
          </v:shape>
        </w:pict>
      </w:r>
    </w:p>
    <w:p w:rsidR="009516E5" w:rsidRPr="009516E5" w:rsidRDefault="009516E5" w:rsidP="009516E5">
      <w:pPr>
        <w:pStyle w:val="FR1"/>
        <w:widowControl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16E5">
        <w:rPr>
          <w:rFonts w:ascii="Times New Roman" w:hAnsi="Times New Roman"/>
          <w:sz w:val="28"/>
          <w:szCs w:val="28"/>
          <w:lang w:val="ru-RU"/>
        </w:rPr>
        <w:t>Рис. 2.1. Процесс формирования нововведений: инновационные цели, идеи, проекты</w:t>
      </w:r>
    </w:p>
    <w:p w:rsidR="009516E5" w:rsidRPr="009516E5" w:rsidRDefault="009516E5" w:rsidP="009516E5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0C5C50" w:rsidRPr="009516E5" w:rsidRDefault="009516E5" w:rsidP="009516E5">
      <w:pPr>
        <w:widowControl/>
        <w:suppressAutoHyphens/>
        <w:overflowPunct w:val="0"/>
        <w:autoSpaceDE w:val="0"/>
        <w:autoSpaceDN w:val="0"/>
        <w:adjustRightInd w:val="0"/>
        <w:spacing w:line="360" w:lineRule="auto"/>
        <w:ind w:left="709" w:firstLine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="000C5C50" w:rsidRPr="009516E5">
        <w:rPr>
          <w:sz w:val="28"/>
          <w:szCs w:val="28"/>
        </w:rPr>
        <w:t>Функции инноваций</w:t>
      </w:r>
    </w:p>
    <w:p w:rsidR="000C5C50" w:rsidRPr="009516E5" w:rsidRDefault="000C5C50" w:rsidP="009516E5">
      <w:pPr>
        <w:widowControl/>
        <w:suppressAutoHyphens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Инновация является реализованным на рынке результатом, полученным от вложения капитала в новый продукт или операцию (технологию, процесс). Исходя из этого, можно сказать, что инновация выполняет следующие три функции: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1) воспроизводственную;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2) инвестиционную;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3) стимулирующую.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Воспроизводственная функция означает, что инновация представляет собой важный источник финансирования расширенного воспроизводства. Денежная выручка, полученная от продажи инновации на рынке, создает предпринимательскую прибыль, которая выступает источником финансовых ресурсов и одновременно мерой эффективности инновационного процесса и может направляться на расширение объемов производственно-торговой, инвестиционной, инновационной и финансовой деятельности, что и составляет содержание воспроизводственной функции инновации.</w:t>
      </w:r>
    </w:p>
    <w:p w:rsidR="000C5C50" w:rsidRPr="009516E5" w:rsidRDefault="000C5C50" w:rsidP="009516E5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9516E5">
        <w:rPr>
          <w:sz w:val="28"/>
          <w:szCs w:val="28"/>
        </w:rPr>
        <w:t>Прибыль, полученная за счет реализации инновации, может использоваться по различным направлениям, в том числе и в качестве капитала. Этот капитал может направляться на финансирование как всех инвестиций, так и конкретно новых видов инноваций, что и составляет содержание инвестиционной функции инновации.</w:t>
      </w:r>
    </w:p>
    <w:p w:rsidR="00162C83" w:rsidRPr="009516E5" w:rsidRDefault="000C5C50" w:rsidP="009516E5">
      <w:pPr>
        <w:widowControl/>
        <w:suppressAutoHyphens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9516E5">
        <w:rPr>
          <w:sz w:val="28"/>
          <w:szCs w:val="28"/>
        </w:rPr>
        <w:t>Получение предпринимателем прибыли за счет реализации инновации прямо соответствует целевой функции любого коммерческого хозяйствующего субъекта. Это совпадение служит стимулом предпринимателя к новым инновациям; побуждает его постоянно изучать спрос, совершенствовать организацию маркетинговой деятельности, применять более современные приемы управления финансами (реинжиниринг, брэнд-стратегия, бенчмаркинг и др.), что</w:t>
      </w:r>
      <w:r w:rsidR="009516E5" w:rsidRPr="009516E5">
        <w:rPr>
          <w:sz w:val="28"/>
          <w:szCs w:val="28"/>
        </w:rPr>
        <w:t xml:space="preserve"> </w:t>
      </w:r>
      <w:r w:rsidRPr="009516E5">
        <w:rPr>
          <w:sz w:val="28"/>
          <w:szCs w:val="28"/>
        </w:rPr>
        <w:t>составляет содержание стимулирующей функции инновации.</w:t>
      </w:r>
      <w:bookmarkStart w:id="0" w:name="_GoBack"/>
      <w:bookmarkEnd w:id="0"/>
    </w:p>
    <w:sectPr w:rsidR="00162C83" w:rsidRPr="009516E5" w:rsidSect="009516E5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A1" w:rsidRDefault="00C63FA1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C63FA1" w:rsidRDefault="00C63FA1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50" w:rsidRDefault="000C5C50" w:rsidP="001C0AC3">
    <w:pPr>
      <w:pStyle w:val="a5"/>
      <w:framePr w:wrap="around" w:vAnchor="text" w:hAnchor="margin" w:xAlign="right" w:y="1"/>
      <w:rPr>
        <w:rStyle w:val="a7"/>
      </w:rPr>
    </w:pPr>
  </w:p>
  <w:p w:rsidR="000C5C50" w:rsidRDefault="000C5C50" w:rsidP="000C5C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50" w:rsidRDefault="000C5C50" w:rsidP="000C5C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A1" w:rsidRDefault="00C63FA1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C63FA1" w:rsidRDefault="00C63FA1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C5C43"/>
    <w:multiLevelType w:val="singleLevel"/>
    <w:tmpl w:val="795E8FA4"/>
    <w:lvl w:ilvl="0">
      <w:start w:val="4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/>
        <w:sz w:val="24"/>
        <w:u w:val="none"/>
      </w:rPr>
    </w:lvl>
  </w:abstractNum>
  <w:abstractNum w:abstractNumId="1">
    <w:nsid w:val="6CA00AB2"/>
    <w:multiLevelType w:val="hybridMultilevel"/>
    <w:tmpl w:val="1C0431EA"/>
    <w:lvl w:ilvl="0" w:tplc="187A45DA">
      <w:start w:val="4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/>
          <w:sz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C50"/>
    <w:rsid w:val="000C5C50"/>
    <w:rsid w:val="00162C83"/>
    <w:rsid w:val="001C0AC3"/>
    <w:rsid w:val="00582C9E"/>
    <w:rsid w:val="00705557"/>
    <w:rsid w:val="009516E5"/>
    <w:rsid w:val="00C56766"/>
    <w:rsid w:val="00C63FA1"/>
    <w:rsid w:val="00C9396C"/>
    <w:rsid w:val="00F6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A484859-E628-4FC3-970F-42D618E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5C50"/>
    <w:pPr>
      <w:widowControl w:val="0"/>
      <w:spacing w:line="280" w:lineRule="auto"/>
      <w:ind w:firstLine="3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C50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customStyle="1" w:styleId="FR1">
    <w:name w:val="FR1"/>
    <w:rsid w:val="000C5C50"/>
    <w:pPr>
      <w:widowControl w:val="0"/>
      <w:jc w:val="both"/>
    </w:pPr>
    <w:rPr>
      <w:rFonts w:ascii="Arial" w:hAnsi="Arial"/>
      <w:sz w:val="36"/>
      <w:lang w:val="en-US"/>
    </w:rPr>
  </w:style>
  <w:style w:type="paragraph" w:styleId="a5">
    <w:name w:val="footer"/>
    <w:basedOn w:val="a"/>
    <w:link w:val="a6"/>
    <w:uiPriority w:val="99"/>
    <w:rsid w:val="000C5C50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0C5C50"/>
    <w:rPr>
      <w:rFonts w:cs="Times New Roman"/>
    </w:rPr>
  </w:style>
  <w:style w:type="table" w:styleId="a8">
    <w:name w:val="Table Grid"/>
    <w:basedOn w:val="a1"/>
    <w:uiPriority w:val="59"/>
    <w:rsid w:val="00951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НОВОВВЕДЕНИЯ КАК ОБЪЕКТЫ ИННОВАЦИОННОГО МЕНЕДЖМЕНТА</vt:lpstr>
    </vt:vector>
  </TitlesOfParts>
  <Company>Computer</Company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НОВОВВЕДЕНИЯ КАК ОБЪЕКТЫ ИННОВАЦИОННОГО МЕНЕДЖМЕНТА</dc:title>
  <dc:subject/>
  <dc:creator>WiZaRd</dc:creator>
  <cp:keywords/>
  <dc:description/>
  <cp:lastModifiedBy>admin</cp:lastModifiedBy>
  <cp:revision>2</cp:revision>
  <dcterms:created xsi:type="dcterms:W3CDTF">2014-03-22T11:33:00Z</dcterms:created>
  <dcterms:modified xsi:type="dcterms:W3CDTF">2014-03-22T11:33:00Z</dcterms:modified>
</cp:coreProperties>
</file>