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B" w:rsidRDefault="0014119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Ареал</w:t>
      </w:r>
      <w:r>
        <w:br/>
      </w:r>
      <w:r>
        <w:rPr>
          <w:b/>
          <w:bCs/>
        </w:rPr>
        <w:t>3 Образ жизни</w:t>
      </w:r>
      <w:r>
        <w:br/>
      </w:r>
      <w:r>
        <w:rPr>
          <w:b/>
          <w:bCs/>
        </w:rPr>
        <w:t>4 Размножение</w:t>
      </w:r>
      <w:r>
        <w:br/>
      </w:r>
      <w:r>
        <w:rPr>
          <w:b/>
          <w:bCs/>
        </w:rPr>
        <w:t>5 Значение в жизни человека</w:t>
      </w:r>
      <w:r>
        <w:br/>
      </w:r>
      <w:r>
        <w:rPr>
          <w:b/>
          <w:bCs/>
        </w:rPr>
        <w:t>6 Подвиды</w:t>
      </w:r>
      <w:r>
        <w:br/>
      </w:r>
      <w:r>
        <w:rPr>
          <w:b/>
          <w:bCs/>
        </w:rPr>
        <w:t>Список литературы</w:t>
      </w:r>
    </w:p>
    <w:p w:rsidR="00150A2B" w:rsidRDefault="0014119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50A2B" w:rsidRDefault="0014119B">
      <w:pPr>
        <w:pStyle w:val="a3"/>
      </w:pPr>
      <w:r>
        <w:t>Новозеландский плодоядный голубь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Hemiphaga novaeseelandiae</w:t>
      </w:r>
      <w:r>
        <w:t>) — птица семейства голубиных. Образует монотипичный род новозеландские плодоядные голуби (Hemiphaga Bonaparte, 1854).</w:t>
      </w:r>
    </w:p>
    <w:p w:rsidR="00150A2B" w:rsidRDefault="0014119B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150A2B" w:rsidRDefault="0014119B">
      <w:pPr>
        <w:pStyle w:val="a3"/>
      </w:pPr>
      <w:r>
        <w:t>Длина тела птицы – 46- 50 см. Вес 650 - 800 г. Голова, шея и грудь зеленые, с золотистым блеском. Низ шеи, верх спины и кроющие перья крыла окрашены в темный цвет, пурпурно-красные. Первостепенные маховые – голубовато-черные. Хвост шиферно-черного цвета с бурыми кончиками перьев. Нижняя часть тела полностью белая. Окраска клюва с красноватым основанием и желтоватым кончиком. Окраска ног пурпурно-красная. Самка с менее интенсивной пурпурно-красной окраской.</w:t>
      </w:r>
    </w:p>
    <w:p w:rsidR="00150A2B" w:rsidRDefault="0014119B">
      <w:pPr>
        <w:pStyle w:val="21"/>
        <w:pageBreakBefore/>
        <w:numPr>
          <w:ilvl w:val="0"/>
          <w:numId w:val="0"/>
        </w:numPr>
      </w:pPr>
      <w:r>
        <w:t>2. Ареал</w:t>
      </w:r>
    </w:p>
    <w:p w:rsidR="00150A2B" w:rsidRDefault="0014119B">
      <w:pPr>
        <w:pStyle w:val="a3"/>
      </w:pPr>
      <w:r>
        <w:t>Распространен в Новой Зеландии и на близлежащих островах.</w:t>
      </w:r>
    </w:p>
    <w:p w:rsidR="00150A2B" w:rsidRDefault="0014119B">
      <w:pPr>
        <w:pStyle w:val="21"/>
        <w:pageBreakBefore/>
        <w:numPr>
          <w:ilvl w:val="0"/>
          <w:numId w:val="0"/>
        </w:numPr>
      </w:pPr>
      <w:r>
        <w:t>3. Образ жизни</w:t>
      </w:r>
    </w:p>
    <w:p w:rsidR="00150A2B" w:rsidRDefault="0014119B">
      <w:pPr>
        <w:pStyle w:val="a3"/>
      </w:pPr>
      <w:r>
        <w:t>Оседлая птица. Населяет лесные массивы и антропогенный ландшафт - парки, плантации, сады. Рацион состоит из фруктов, ягод, зеленых побегов, почек и цветов. Особое предпочтение отдают плодам дерева Eriobotrya japonica. Является важной частью местной экосистемы, распространяя семена деревьев Corynocarpus laevigatuskaraka, Beilschmiedia tarairi, Beilschmiedia tawatawa, Prumnopitys ferrugineamiro.</w:t>
      </w:r>
    </w:p>
    <w:p w:rsidR="00150A2B" w:rsidRDefault="0014119B">
      <w:pPr>
        <w:pStyle w:val="21"/>
        <w:pageBreakBefore/>
        <w:numPr>
          <w:ilvl w:val="0"/>
          <w:numId w:val="0"/>
        </w:numPr>
      </w:pPr>
      <w:r>
        <w:t>4. Размножение</w:t>
      </w:r>
    </w:p>
    <w:p w:rsidR="00150A2B" w:rsidRDefault="0014119B">
      <w:pPr>
        <w:pStyle w:val="a3"/>
      </w:pPr>
      <w:r>
        <w:t>Гнездовье длится с ноября по апрель. Гнездится на деревьях или кустарниках в чаще. Гнездо представляют собой грубую постройку из ветвей. В кладке 1 яйцо. Окраска скорлупы чистая, матовая. Насиживание яиц длится 28 дней. Птенцы покидают гнездо в возрасте около 40 дней.</w:t>
      </w:r>
    </w:p>
    <w:p w:rsidR="00150A2B" w:rsidRDefault="0014119B">
      <w:pPr>
        <w:pStyle w:val="21"/>
        <w:pageBreakBefore/>
        <w:numPr>
          <w:ilvl w:val="0"/>
          <w:numId w:val="0"/>
        </w:numPr>
      </w:pPr>
      <w:r>
        <w:t>5. Значение в жизни человека</w:t>
      </w:r>
    </w:p>
    <w:p w:rsidR="00150A2B" w:rsidRDefault="0014119B">
      <w:pPr>
        <w:pStyle w:val="a3"/>
      </w:pPr>
      <w:r>
        <w:t>К осени и зимой эти голуби набирают вес и становятся очень жирными и являются объектами массового отстрела.</w:t>
      </w:r>
    </w:p>
    <w:p w:rsidR="00150A2B" w:rsidRDefault="0014119B">
      <w:pPr>
        <w:pStyle w:val="a3"/>
      </w:pPr>
      <w:r>
        <w:t>Нередко содержатся в неволе, как декоративная птица. В неволе чувствуют себя комфортно. Птенцы, взятые из гнезда и выращенные человеком, становятся ручными.</w:t>
      </w:r>
    </w:p>
    <w:p w:rsidR="00150A2B" w:rsidRDefault="0014119B">
      <w:pPr>
        <w:pStyle w:val="21"/>
        <w:pageBreakBefore/>
        <w:numPr>
          <w:ilvl w:val="0"/>
          <w:numId w:val="0"/>
        </w:numPr>
      </w:pPr>
      <w:r>
        <w:t>6. Подвиды</w:t>
      </w:r>
    </w:p>
    <w:p w:rsidR="00150A2B" w:rsidRDefault="0014119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H. n. novaeseelandiae</w:t>
      </w:r>
      <w:r>
        <w:t xml:space="preserve"> (Gmelin, 1789)</w:t>
      </w:r>
    </w:p>
    <w:p w:rsidR="00150A2B" w:rsidRDefault="0014119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†</w:t>
      </w:r>
      <w:r>
        <w:rPr>
          <w:i/>
          <w:iCs/>
        </w:rPr>
        <w:t>H. n. spadicea</w:t>
      </w:r>
      <w:r>
        <w:t xml:space="preserve"> (Latham, 1802) Вымер</w:t>
      </w:r>
    </w:p>
    <w:p w:rsidR="00150A2B" w:rsidRDefault="0014119B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H. n. chathamensis</w:t>
      </w:r>
      <w:r>
        <w:t xml:space="preserve"> (Rothschild, 1891) населяет остров Чатем, находится в настоящее время на грани вымирания, численность подвида не превышает 50 особей.</w:t>
      </w:r>
    </w:p>
    <w:p w:rsidR="00150A2B" w:rsidRDefault="0014119B">
      <w:pPr>
        <w:pStyle w:val="a3"/>
      </w:pPr>
      <w:r>
        <w:t>Подвид с острова Чатем иногда рассматривают в качестве самостоятельного вида</w:t>
      </w:r>
      <w:r>
        <w:rPr>
          <w:position w:val="10"/>
        </w:rPr>
        <w:t>[2]</w:t>
      </w:r>
      <w:r>
        <w:t>.</w:t>
      </w:r>
    </w:p>
    <w:p w:rsidR="00150A2B" w:rsidRDefault="0014119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50A2B" w:rsidRDefault="0014119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102. — 2030 экз. — ISBN 5-200-00643-0</w:t>
      </w:r>
    </w:p>
    <w:p w:rsidR="00150A2B" w:rsidRDefault="0014119B">
      <w:pPr>
        <w:pStyle w:val="a3"/>
        <w:numPr>
          <w:ilvl w:val="0"/>
          <w:numId w:val="1"/>
        </w:numPr>
        <w:tabs>
          <w:tab w:val="left" w:pos="707"/>
        </w:tabs>
      </w:pPr>
      <w:r>
        <w:t>Taxonomy browser (Hemiphaga)</w:t>
      </w:r>
    </w:p>
    <w:p w:rsidR="00150A2B" w:rsidRDefault="0014119B">
      <w:pPr>
        <w:pStyle w:val="a3"/>
        <w:spacing w:after="0"/>
      </w:pPr>
      <w:r>
        <w:t>Источник: http://ru.wikipedia.org/wiki/Новозеландский_плодоядный_голубь</w:t>
      </w:r>
      <w:bookmarkStart w:id="0" w:name="_GoBack"/>
      <w:bookmarkEnd w:id="0"/>
    </w:p>
    <w:sectPr w:rsidR="00150A2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19B"/>
    <w:rsid w:val="0014119B"/>
    <w:rsid w:val="00150A2B"/>
    <w:rsid w:val="00E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26F8-A4D6-40D8-B45D-6AC6242C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2014-04-08T16:33:00Z</dcterms:created>
  <dcterms:modified xsi:type="dcterms:W3CDTF">2014-04-08T16:33:00Z</dcterms:modified>
</cp:coreProperties>
</file>