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04" w:rsidRPr="00A66763" w:rsidRDefault="00D57804" w:rsidP="00A66763">
      <w:pPr>
        <w:pStyle w:val="aff0"/>
      </w:pPr>
      <w:r w:rsidRPr="00A66763">
        <w:t>Министерство образования Российской Федерации</w:t>
      </w:r>
    </w:p>
    <w:p w:rsidR="00D57804" w:rsidRPr="00A66763" w:rsidRDefault="00D57804" w:rsidP="00A66763">
      <w:pPr>
        <w:pStyle w:val="aff0"/>
      </w:pPr>
      <w:r w:rsidRPr="00A66763">
        <w:t>Пензенский Государственный Университет</w:t>
      </w:r>
    </w:p>
    <w:p w:rsidR="00A66763" w:rsidRPr="00A66763" w:rsidRDefault="00D57804" w:rsidP="00A66763">
      <w:pPr>
        <w:pStyle w:val="aff0"/>
      </w:pPr>
      <w:r w:rsidRPr="00A66763">
        <w:t>Медицинский Институт</w:t>
      </w:r>
    </w:p>
    <w:p w:rsidR="00A66763" w:rsidRPr="00A66763" w:rsidRDefault="00D57804" w:rsidP="00A66763">
      <w:pPr>
        <w:pStyle w:val="aff0"/>
      </w:pPr>
      <w:r w:rsidRPr="00A66763">
        <w:t>Кафедра Реанимации и интенсивной терапии</w:t>
      </w:r>
    </w:p>
    <w:p w:rsidR="00A66763" w:rsidRPr="00A66763" w:rsidRDefault="00D57804" w:rsidP="00A66763">
      <w:pPr>
        <w:pStyle w:val="aff0"/>
      </w:pPr>
      <w:r w:rsidRPr="00A66763">
        <w:t>Зав</w:t>
      </w:r>
      <w:r w:rsidR="00A66763" w:rsidRPr="00A66763">
        <w:t xml:space="preserve">. </w:t>
      </w:r>
      <w:r w:rsidRPr="00A66763">
        <w:t>кафедрой д</w:t>
      </w:r>
      <w:r w:rsidR="00A66763" w:rsidRPr="00A66763">
        <w:t xml:space="preserve">. </w:t>
      </w:r>
      <w:r w:rsidRPr="00A66763">
        <w:t>м</w:t>
      </w:r>
      <w:r w:rsidR="00A66763" w:rsidRPr="00A66763">
        <w:t xml:space="preserve">. </w:t>
      </w:r>
      <w:r w:rsidRPr="00A66763">
        <w:t>н</w:t>
      </w:r>
      <w:r w:rsidR="00A66763">
        <w:t>.</w:t>
      </w: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D57804" w:rsidRPr="00A66763" w:rsidRDefault="00D57804" w:rsidP="00A66763">
      <w:pPr>
        <w:pStyle w:val="aff0"/>
      </w:pPr>
      <w:r w:rsidRPr="00A66763">
        <w:t>Реферат</w:t>
      </w:r>
    </w:p>
    <w:p w:rsidR="00A66763" w:rsidRDefault="00D57804" w:rsidP="00A66763">
      <w:pPr>
        <w:pStyle w:val="aff0"/>
      </w:pPr>
      <w:r w:rsidRPr="00A66763">
        <w:t>на тему</w:t>
      </w:r>
      <w:r w:rsidR="00A66763" w:rsidRPr="00A66763">
        <w:t>:</w:t>
      </w:r>
    </w:p>
    <w:p w:rsidR="00A66763" w:rsidRDefault="00A66763" w:rsidP="00A66763">
      <w:pPr>
        <w:pStyle w:val="aff0"/>
      </w:pPr>
      <w:r>
        <w:t>"</w:t>
      </w:r>
      <w:r w:rsidR="00D57804" w:rsidRPr="00A66763">
        <w:t xml:space="preserve">Новые принципы реанимации и </w:t>
      </w:r>
    </w:p>
    <w:p w:rsidR="00A66763" w:rsidRDefault="00D57804" w:rsidP="00A66763">
      <w:pPr>
        <w:pStyle w:val="aff0"/>
      </w:pPr>
      <w:r w:rsidRPr="00A66763">
        <w:t>лекарственная терапия при остановке сердца</w:t>
      </w:r>
      <w:r w:rsidR="00A66763">
        <w:t>"</w:t>
      </w: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A66763" w:rsidP="00A66763">
      <w:pPr>
        <w:pStyle w:val="aff0"/>
      </w:pPr>
    </w:p>
    <w:p w:rsidR="00A66763" w:rsidRDefault="00D57804" w:rsidP="00A66763">
      <w:pPr>
        <w:pStyle w:val="aff0"/>
        <w:jc w:val="left"/>
      </w:pPr>
      <w:r w:rsidRPr="00A66763">
        <w:t>Выполнила</w:t>
      </w:r>
      <w:r w:rsidR="00A66763" w:rsidRPr="00A66763">
        <w:t xml:space="preserve">: </w:t>
      </w:r>
      <w:r w:rsidRPr="00A66763">
        <w:t>студентка V курса</w:t>
      </w:r>
    </w:p>
    <w:p w:rsidR="00A66763" w:rsidRDefault="00D57804" w:rsidP="00A66763">
      <w:pPr>
        <w:pStyle w:val="aff0"/>
        <w:jc w:val="left"/>
      </w:pPr>
      <w:r w:rsidRPr="00A66763">
        <w:t>Проверил</w:t>
      </w:r>
      <w:r w:rsidR="00A66763" w:rsidRPr="00A66763">
        <w:t xml:space="preserve">: </w:t>
      </w:r>
      <w:r w:rsidRPr="00A66763">
        <w:t>к</w:t>
      </w:r>
      <w:r w:rsidR="00A66763" w:rsidRPr="00A66763">
        <w:t xml:space="preserve">. </w:t>
      </w:r>
      <w:r w:rsidRPr="00A66763">
        <w:t>м</w:t>
      </w:r>
      <w:r w:rsidR="00A66763" w:rsidRPr="00A66763">
        <w:t xml:space="preserve">. </w:t>
      </w:r>
      <w:r w:rsidRPr="00A66763">
        <w:t>н</w:t>
      </w:r>
      <w:r w:rsidR="00A66763">
        <w:t>.,</w:t>
      </w:r>
      <w:r w:rsidRPr="00A66763">
        <w:t xml:space="preserve"> доцент</w:t>
      </w:r>
    </w:p>
    <w:p w:rsidR="00A66763" w:rsidRDefault="00A66763" w:rsidP="00A66763">
      <w:pPr>
        <w:pStyle w:val="aff0"/>
        <w:jc w:val="left"/>
      </w:pPr>
    </w:p>
    <w:p w:rsidR="00A66763" w:rsidRDefault="00A66763" w:rsidP="00A66763">
      <w:pPr>
        <w:pStyle w:val="aff0"/>
        <w:jc w:val="left"/>
      </w:pPr>
    </w:p>
    <w:p w:rsidR="00A66763" w:rsidRDefault="00A66763" w:rsidP="00A66763">
      <w:pPr>
        <w:pStyle w:val="aff0"/>
        <w:jc w:val="left"/>
      </w:pPr>
    </w:p>
    <w:p w:rsidR="00A66763" w:rsidRDefault="00A66763" w:rsidP="00A66763">
      <w:pPr>
        <w:pStyle w:val="aff0"/>
        <w:jc w:val="left"/>
      </w:pPr>
    </w:p>
    <w:p w:rsidR="00A66763" w:rsidRDefault="00A66763" w:rsidP="00A66763">
      <w:pPr>
        <w:pStyle w:val="aff0"/>
        <w:jc w:val="left"/>
      </w:pPr>
    </w:p>
    <w:p w:rsidR="00A66763" w:rsidRDefault="00A66763" w:rsidP="00A66763">
      <w:pPr>
        <w:pStyle w:val="aff0"/>
        <w:jc w:val="left"/>
      </w:pPr>
    </w:p>
    <w:p w:rsidR="00D57804" w:rsidRPr="00A66763" w:rsidRDefault="00D57804" w:rsidP="00A66763">
      <w:pPr>
        <w:pStyle w:val="aff0"/>
      </w:pPr>
      <w:r w:rsidRPr="00A66763">
        <w:t>Пенза</w:t>
      </w:r>
      <w:r w:rsidR="00A66763">
        <w:t xml:space="preserve"> </w:t>
      </w:r>
      <w:r w:rsidRPr="00A66763">
        <w:t>2008</w:t>
      </w:r>
    </w:p>
    <w:p w:rsidR="00D57804" w:rsidRPr="00A66763" w:rsidRDefault="00A66763" w:rsidP="00A66763">
      <w:pPr>
        <w:pStyle w:val="af8"/>
      </w:pPr>
      <w:r>
        <w:br w:type="page"/>
      </w:r>
      <w:r w:rsidR="00D57804" w:rsidRPr="00A66763">
        <w:t>План</w:t>
      </w:r>
    </w:p>
    <w:p w:rsidR="00A66763" w:rsidRDefault="00A66763" w:rsidP="00A66763"/>
    <w:p w:rsidR="00A66763" w:rsidRDefault="00A66763">
      <w:pPr>
        <w:pStyle w:val="22"/>
        <w:rPr>
          <w:smallCaps w:val="0"/>
          <w:noProof/>
          <w:sz w:val="24"/>
          <w:szCs w:val="24"/>
        </w:rPr>
      </w:pPr>
      <w:r w:rsidRPr="003A2C2C">
        <w:rPr>
          <w:rStyle w:val="af0"/>
          <w:noProof/>
        </w:rPr>
        <w:t>1. Новые принципы реанимации</w:t>
      </w:r>
    </w:p>
    <w:p w:rsidR="00A66763" w:rsidRDefault="00A66763">
      <w:pPr>
        <w:pStyle w:val="22"/>
        <w:rPr>
          <w:smallCaps w:val="0"/>
          <w:noProof/>
          <w:sz w:val="24"/>
          <w:szCs w:val="24"/>
        </w:rPr>
      </w:pPr>
      <w:r w:rsidRPr="003A2C2C">
        <w:rPr>
          <w:rStyle w:val="af0"/>
          <w:noProof/>
        </w:rPr>
        <w:t>2. Лекарственная терапия при остановке сердца</w:t>
      </w:r>
    </w:p>
    <w:p w:rsidR="00A66763" w:rsidRDefault="00A66763">
      <w:pPr>
        <w:pStyle w:val="22"/>
        <w:rPr>
          <w:smallCaps w:val="0"/>
          <w:noProof/>
          <w:sz w:val="24"/>
          <w:szCs w:val="24"/>
        </w:rPr>
      </w:pPr>
      <w:r w:rsidRPr="003A2C2C">
        <w:rPr>
          <w:rStyle w:val="af0"/>
          <w:noProof/>
        </w:rPr>
        <w:t>Литература</w:t>
      </w:r>
    </w:p>
    <w:p w:rsidR="00A66763" w:rsidRPr="00A66763" w:rsidRDefault="00A66763" w:rsidP="00A66763"/>
    <w:p w:rsidR="004D5985" w:rsidRPr="00A66763" w:rsidRDefault="00A66763" w:rsidP="00A66763">
      <w:pPr>
        <w:pStyle w:val="2"/>
      </w:pPr>
      <w:r>
        <w:br w:type="page"/>
      </w:r>
      <w:bookmarkStart w:id="0" w:name="_Toc240714982"/>
      <w:r w:rsidRPr="00A66763">
        <w:t>1. Новые принципы реанимации</w:t>
      </w:r>
      <w:bookmarkEnd w:id="0"/>
    </w:p>
    <w:p w:rsidR="00A66763" w:rsidRDefault="00A66763" w:rsidP="00A66763"/>
    <w:p w:rsidR="00A66763" w:rsidRDefault="004D5985" w:rsidP="00A66763">
      <w:r w:rsidRPr="00A66763">
        <w:t>До последних лет считалось незыблемым правилом проведение СЛР в соответствии с хорошо известным реанимационным алгоритмом, включающим в себя основные пункты реанимации</w:t>
      </w:r>
      <w:r w:rsidR="00A66763" w:rsidRPr="00A66763">
        <w:t>.</w:t>
      </w:r>
    </w:p>
    <w:p w:rsidR="00A66763" w:rsidRDefault="004D5985" w:rsidP="00A66763">
      <w:r w:rsidRPr="00A66763">
        <w:rPr>
          <w:i/>
          <w:iCs/>
        </w:rPr>
        <w:t xml:space="preserve">Этап </w:t>
      </w:r>
      <w:r w:rsidRPr="00A66763">
        <w:rPr>
          <w:i/>
          <w:iCs/>
          <w:lang w:val="en-US"/>
        </w:rPr>
        <w:t>A</w:t>
      </w:r>
      <w:r w:rsidR="00A66763">
        <w:rPr>
          <w:i/>
          <w:iCs/>
        </w:rPr>
        <w:t xml:space="preserve"> (</w:t>
      </w:r>
      <w:r w:rsidRPr="00A66763">
        <w:rPr>
          <w:i/>
          <w:iCs/>
          <w:lang w:val="en-US"/>
        </w:rPr>
        <w:t>Air</w:t>
      </w:r>
      <w:r w:rsidRPr="00A66763">
        <w:rPr>
          <w:i/>
          <w:iCs/>
        </w:rPr>
        <w:t xml:space="preserve"> </w:t>
      </w:r>
      <w:r w:rsidRPr="00A66763">
        <w:rPr>
          <w:i/>
          <w:iCs/>
          <w:lang w:val="en-US"/>
        </w:rPr>
        <w:t>way</w:t>
      </w:r>
      <w:r w:rsidR="00A66763" w:rsidRPr="00A66763">
        <w:rPr>
          <w:i/>
          <w:iCs/>
        </w:rPr>
        <w:t xml:space="preserve">) </w:t>
      </w:r>
      <w:r w:rsidRPr="00A66763">
        <w:t xml:space="preserve">в стандартной транскрипции подразумевает проведение экстренных мер по восстановлению проходимости дыхательных путей, </w:t>
      </w:r>
      <w:r w:rsidR="00A66763">
        <w:t>т.е.</w:t>
      </w:r>
      <w:r w:rsidR="00A66763" w:rsidRPr="00A66763">
        <w:t xml:space="preserve"> </w:t>
      </w:r>
      <w:r w:rsidRPr="00A66763">
        <w:t>предупреждение западения языка, возможна ранняя интубация трахеи с полным восстановлением проходимости трахеобронхиального дерева</w:t>
      </w:r>
      <w:r w:rsidR="00A66763" w:rsidRPr="00A66763">
        <w:t>.</w:t>
      </w:r>
    </w:p>
    <w:p w:rsidR="00A66763" w:rsidRDefault="004D5985" w:rsidP="00A66763">
      <w:r w:rsidRPr="00A66763">
        <w:rPr>
          <w:i/>
          <w:iCs/>
        </w:rPr>
        <w:t>Этап В</w:t>
      </w:r>
      <w:r w:rsidR="00A66763">
        <w:rPr>
          <w:i/>
          <w:iCs/>
        </w:rPr>
        <w:t xml:space="preserve"> (</w:t>
      </w:r>
      <w:r w:rsidRPr="00A66763">
        <w:rPr>
          <w:i/>
          <w:iCs/>
          <w:lang w:val="en-US"/>
        </w:rPr>
        <w:t>Breathing</w:t>
      </w:r>
      <w:r w:rsidR="00A66763" w:rsidRPr="00A66763">
        <w:rPr>
          <w:i/>
          <w:iCs/>
        </w:rPr>
        <w:t xml:space="preserve">) </w:t>
      </w:r>
      <w:r w:rsidRPr="00A66763">
        <w:t>требует осуществления немедленной ИВЛ разными способами, от самых простейших</w:t>
      </w:r>
      <w:r w:rsidR="00A66763">
        <w:t xml:space="preserve"> ("</w:t>
      </w:r>
      <w:r w:rsidRPr="00A66763">
        <w:t>изо рта в рот</w:t>
      </w:r>
      <w:r w:rsidR="00A66763">
        <w:t>", "</w:t>
      </w:r>
      <w:r w:rsidRPr="00A66763">
        <w:t>изо рта в нос</w:t>
      </w:r>
      <w:r w:rsidR="00A66763">
        <w:t>"</w:t>
      </w:r>
      <w:r w:rsidR="00A66763" w:rsidRPr="00A66763">
        <w:t xml:space="preserve">) </w:t>
      </w:r>
      <w:r w:rsidRPr="00A66763">
        <w:t>до самых совершенных</w:t>
      </w:r>
      <w:r w:rsidR="00A66763">
        <w:t xml:space="preserve"> (</w:t>
      </w:r>
      <w:r w:rsidRPr="00A66763">
        <w:t>механическая ИВЛ</w:t>
      </w:r>
      <w:r w:rsidR="00A66763" w:rsidRPr="00A66763">
        <w:t>).</w:t>
      </w:r>
    </w:p>
    <w:p w:rsidR="00A66763" w:rsidRDefault="004D5985" w:rsidP="00A66763">
      <w:r w:rsidRPr="00A66763">
        <w:t>Этап С</w:t>
      </w:r>
      <w:r w:rsidR="00A66763">
        <w:t xml:space="preserve"> (</w:t>
      </w:r>
      <w:r w:rsidRPr="00A66763">
        <w:rPr>
          <w:lang w:val="en-US"/>
        </w:rPr>
        <w:t>Circulation</w:t>
      </w:r>
      <w:r w:rsidR="00A66763" w:rsidRPr="00A66763">
        <w:t xml:space="preserve">) </w:t>
      </w:r>
      <w:r w:rsidRPr="00A66763">
        <w:t>обеспечивает восстановление кровообращения, который в последние годы трактовался как непрямой или закрытый метод массажа сердца</w:t>
      </w:r>
      <w:r w:rsidR="00A66763" w:rsidRPr="00A66763">
        <w:t xml:space="preserve">. </w:t>
      </w:r>
      <w:r w:rsidRPr="00A66763">
        <w:t>Исторически более ранним был метод прямого массажа сердца, однако в 60-е годы он был фактически заменен методом закрытого массажа сердца, а открытый массаж осуществлялся лишь по ограниченным показаниям</w:t>
      </w:r>
      <w:r w:rsidR="00A66763" w:rsidRPr="00A66763">
        <w:t>.</w:t>
      </w:r>
    </w:p>
    <w:p w:rsidR="00A66763" w:rsidRDefault="004D5985" w:rsidP="00A66763">
      <w:r w:rsidRPr="00A66763">
        <w:rPr>
          <w:i/>
          <w:iCs/>
        </w:rPr>
        <w:t xml:space="preserve">Этап </w:t>
      </w:r>
      <w:r w:rsidRPr="00A66763">
        <w:rPr>
          <w:i/>
          <w:iCs/>
          <w:lang w:val="en-US"/>
        </w:rPr>
        <w:t>D</w:t>
      </w:r>
      <w:r w:rsidR="00A66763">
        <w:rPr>
          <w:i/>
          <w:iCs/>
        </w:rPr>
        <w:t xml:space="preserve"> (</w:t>
      </w:r>
      <w:r w:rsidRPr="00A66763">
        <w:rPr>
          <w:i/>
          <w:iCs/>
          <w:lang w:val="en-US"/>
        </w:rPr>
        <w:t>Differentiation</w:t>
      </w:r>
      <w:r w:rsidRPr="00A66763">
        <w:rPr>
          <w:i/>
          <w:iCs/>
        </w:rPr>
        <w:t xml:space="preserve">, </w:t>
      </w:r>
      <w:r w:rsidRPr="00A66763">
        <w:rPr>
          <w:i/>
          <w:iCs/>
          <w:lang w:val="en-US"/>
        </w:rPr>
        <w:t>Drugs</w:t>
      </w:r>
      <w:r w:rsidRPr="00A66763">
        <w:rPr>
          <w:i/>
          <w:iCs/>
        </w:rPr>
        <w:t xml:space="preserve">, </w:t>
      </w:r>
      <w:r w:rsidRPr="00A66763">
        <w:rPr>
          <w:i/>
          <w:iCs/>
          <w:lang w:val="en-US"/>
        </w:rPr>
        <w:t>Defibrillation</w:t>
      </w:r>
      <w:r w:rsidR="00A66763" w:rsidRPr="00A66763">
        <w:rPr>
          <w:i/>
          <w:iCs/>
        </w:rPr>
        <w:t xml:space="preserve">) </w:t>
      </w:r>
      <w:r w:rsidRPr="00A66763">
        <w:t>требовал быстрой диагностики формы остановки сердца, применения лекарственной терапии и электрической дефибрилляции сердца при наличии тонической фибрилляции желудочков</w:t>
      </w:r>
      <w:r w:rsidR="00A66763" w:rsidRPr="00A66763">
        <w:t>.</w:t>
      </w:r>
    </w:p>
    <w:p w:rsidR="00A66763" w:rsidRDefault="004D5985" w:rsidP="00A66763">
      <w:r w:rsidRPr="00A66763">
        <w:t>Независимо от формы остановки сердца рекомендовалось применение всех вышеуказанных этапов реанимации</w:t>
      </w:r>
      <w:r w:rsidR="00A66763" w:rsidRPr="00A66763">
        <w:t xml:space="preserve">. </w:t>
      </w:r>
      <w:r w:rsidRPr="00A66763">
        <w:t>Следует сказать, что эта доктрина реанимации удерживалась длительное время, ее применяют и сейчас</w:t>
      </w:r>
      <w:r w:rsidR="00A66763" w:rsidRPr="00A66763">
        <w:t xml:space="preserve">. </w:t>
      </w:r>
      <w:r w:rsidRPr="00A66763">
        <w:t xml:space="preserve">Благодаря четкой аргументации этапов </w:t>
      </w:r>
      <w:r w:rsidRPr="00A66763">
        <w:rPr>
          <w:lang w:val="en-US"/>
        </w:rPr>
        <w:t>ABCD</w:t>
      </w:r>
      <w:r w:rsidRPr="00A66763">
        <w:t xml:space="preserve"> громадное количество людей вновь получило право на жизнь</w:t>
      </w:r>
      <w:r w:rsidR="00A66763" w:rsidRPr="00A66763">
        <w:t>.</w:t>
      </w:r>
    </w:p>
    <w:p w:rsidR="00BF0E32" w:rsidRDefault="004D5985" w:rsidP="00A66763">
      <w:r w:rsidRPr="00A66763">
        <w:t>В последние годы проводились экспериментальные и клинические исследования новых альтернативных методов, которые должны улучшить кровоток во время СЛР и выживаемость больных</w:t>
      </w:r>
      <w:r w:rsidR="00A66763" w:rsidRPr="00A66763">
        <w:t xml:space="preserve">. </w:t>
      </w:r>
      <w:r w:rsidRPr="00A66763">
        <w:t>Были предложены технологии, включающие методы перемежающейся компрессии грудной клетки и живота с одновременной вентиляцией легких</w:t>
      </w:r>
      <w:r w:rsidR="00A66763" w:rsidRPr="00A66763">
        <w:t xml:space="preserve">. </w:t>
      </w:r>
    </w:p>
    <w:p w:rsidR="00BF0E32" w:rsidRDefault="004D5985" w:rsidP="00A66763">
      <w:r w:rsidRPr="00A66763">
        <w:t>Клинические исследования показали, что выживаемость при использовании этих методов в сравнении с обычной СЛР при внутригоспитальной реанимации повысилась</w:t>
      </w:r>
      <w:r w:rsidR="00A66763" w:rsidRPr="00A66763">
        <w:t xml:space="preserve">. </w:t>
      </w:r>
    </w:p>
    <w:p w:rsidR="00BF0E32" w:rsidRDefault="004D5985" w:rsidP="00A66763">
      <w:r w:rsidRPr="00A66763">
        <w:t>Для проведения СЛР чаще всего используются механические компрессоры, которые не заменяют ручного сдавления грудной клетки, а только дополняют его</w:t>
      </w:r>
      <w:r w:rsidR="00A66763" w:rsidRPr="00A66763">
        <w:t xml:space="preserve">. </w:t>
      </w:r>
    </w:p>
    <w:p w:rsidR="00A66763" w:rsidRDefault="004D5985" w:rsidP="00A66763">
      <w:r w:rsidRPr="00A66763">
        <w:t>Полученные результаты позволяют по-новому взглянуть на возможность более эффективных способов СЛР</w:t>
      </w:r>
      <w:r w:rsidR="00A66763" w:rsidRPr="00A66763">
        <w:t>.</w:t>
      </w:r>
    </w:p>
    <w:p w:rsidR="00BF0E32" w:rsidRDefault="004D5985" w:rsidP="00A66763">
      <w:r w:rsidRPr="00A66763">
        <w:t>Наибольшие изменения претерпел порядок проведения реанимации при остановке сердца, вызванной нарушениями ритма,</w:t>
      </w:r>
      <w:r w:rsidR="00A66763" w:rsidRPr="00A66763">
        <w:t xml:space="preserve"> - </w:t>
      </w:r>
      <w:r w:rsidRPr="00A66763">
        <w:t>ФЖ и ЖТ</w:t>
      </w:r>
      <w:r w:rsidR="00A66763" w:rsidRPr="00A66763">
        <w:t xml:space="preserve">. </w:t>
      </w:r>
    </w:p>
    <w:p w:rsidR="00A66763" w:rsidRDefault="004D5985" w:rsidP="00A66763">
      <w:r w:rsidRPr="00A66763">
        <w:t>Быстрое восстановление собственного ритма сердца с помощью немедленной антиаритмической терапии</w:t>
      </w:r>
      <w:r w:rsidR="00A66763">
        <w:t xml:space="preserve"> (</w:t>
      </w:r>
      <w:r w:rsidRPr="00A66763">
        <w:t>главным образом электродефибрилляция сердца, реже</w:t>
      </w:r>
      <w:r w:rsidR="00A66763" w:rsidRPr="00A66763">
        <w:t xml:space="preserve"> - </w:t>
      </w:r>
      <w:r w:rsidRPr="00A66763">
        <w:t>прекордиальный удар</w:t>
      </w:r>
      <w:r w:rsidR="00A66763" w:rsidRPr="00A66763">
        <w:t xml:space="preserve">) </w:t>
      </w:r>
      <w:r w:rsidRPr="00A66763">
        <w:t>еще до применения этапов АВС вполне возможно и подтверждается большим количеством клинических наблюдений</w:t>
      </w:r>
      <w:r w:rsidR="00A66763" w:rsidRPr="00A66763">
        <w:t>.</w:t>
      </w:r>
    </w:p>
    <w:p w:rsidR="00BF0E32" w:rsidRDefault="004D5985" w:rsidP="00A66763">
      <w:r w:rsidRPr="00A66763">
        <w:t>Полагаем, что значительные изменения произойдут на всех этапах СЛР</w:t>
      </w:r>
      <w:r w:rsidR="00A66763" w:rsidRPr="00A66763">
        <w:t xml:space="preserve">. </w:t>
      </w:r>
      <w:r w:rsidRPr="00A66763">
        <w:t>Аргументация новых взглядов основана на том, что непрямой массаж сердца в лучшем случае обеспечивает 30</w:t>
      </w:r>
      <w:r w:rsidR="00A66763" w:rsidRPr="00A66763">
        <w:t>%</w:t>
      </w:r>
      <w:r w:rsidRPr="00A66763">
        <w:t xml:space="preserve"> должной перфузии и, таким образом, не может восстановить достаточный мозговой и коронарный кровоток</w:t>
      </w:r>
      <w:r w:rsidR="00A66763" w:rsidRPr="00A66763">
        <w:t xml:space="preserve">. </w:t>
      </w:r>
    </w:p>
    <w:p w:rsidR="00BF0E32" w:rsidRDefault="004D5985" w:rsidP="00A66763">
      <w:r w:rsidRPr="00A66763">
        <w:t>Неудовлетворенность стандартной методикой СЛР с помощью ручной компрессии грудной клетки, приводящей к восстановлению низкой циркуляции крови, требует разработки новых подходов к решению этой проблемы</w:t>
      </w:r>
      <w:r w:rsidR="00A66763" w:rsidRPr="00A66763">
        <w:t xml:space="preserve">. </w:t>
      </w:r>
    </w:p>
    <w:p w:rsidR="00BF0E32" w:rsidRDefault="004D5985" w:rsidP="00A66763">
      <w:r w:rsidRPr="00A66763">
        <w:t>В настоящее время при оценке эффективности СЛР не существует хороших прогностических критериев</w:t>
      </w:r>
      <w:r w:rsidR="00A66763" w:rsidRPr="00A66763">
        <w:t xml:space="preserve">. </w:t>
      </w:r>
      <w:r w:rsidRPr="00A66763">
        <w:t>Исследования на животных показали, что наилучшим прогностическим критерием является аортальное, миокардиальное и правопредсердное давление, которое коррелирует с успешными результатами реанимации</w:t>
      </w:r>
      <w:r w:rsidR="00A66763" w:rsidRPr="00A66763">
        <w:t xml:space="preserve">. </w:t>
      </w:r>
      <w:r w:rsidRPr="00A66763">
        <w:t>Наибольшее значени</w:t>
      </w:r>
      <w:r w:rsidR="00D57804" w:rsidRPr="00A66763">
        <w:t>е придается коронарному перфузи</w:t>
      </w:r>
      <w:r w:rsidRPr="00A66763">
        <w:t>онному давлению, от которого прямо зависит успех реанимации</w:t>
      </w:r>
      <w:r w:rsidR="00A66763" w:rsidRPr="00A66763">
        <w:t xml:space="preserve">. </w:t>
      </w:r>
      <w:r w:rsidRPr="00A66763">
        <w:t>Если коронарное перфузионное давление менее 15 мм рт</w:t>
      </w:r>
      <w:r w:rsidR="00A66763" w:rsidRPr="00A66763">
        <w:t xml:space="preserve">. </w:t>
      </w:r>
      <w:r w:rsidRPr="00A66763">
        <w:t>ст</w:t>
      </w:r>
      <w:r w:rsidR="00A66763">
        <w:t>.,</w:t>
      </w:r>
      <w:r w:rsidRPr="00A66763">
        <w:t xml:space="preserve"> процент выживших равен 0</w:t>
      </w:r>
      <w:r w:rsidR="00A66763" w:rsidRPr="00A66763">
        <w:t xml:space="preserve">. </w:t>
      </w:r>
      <w:r w:rsidRPr="00A66763">
        <w:t>Если же коронарное перфузионное давление выше 25 мм</w:t>
      </w:r>
      <w:r w:rsidR="00A66763" w:rsidRPr="00A66763">
        <w:t xml:space="preserve">. </w:t>
      </w:r>
      <w:r w:rsidRPr="00A66763">
        <w:t>рт</w:t>
      </w:r>
      <w:r w:rsidR="00A66763" w:rsidRPr="00A66763">
        <w:t xml:space="preserve">. </w:t>
      </w:r>
      <w:r w:rsidRPr="00A66763">
        <w:t>ст</w:t>
      </w:r>
      <w:r w:rsidR="00A66763">
        <w:t>.,</w:t>
      </w:r>
      <w:r w:rsidRPr="00A66763">
        <w:t xml:space="preserve"> то реанимация эффективна в 80</w:t>
      </w:r>
      <w:r w:rsidR="00A66763" w:rsidRPr="00A66763">
        <w:t>%</w:t>
      </w:r>
      <w:r w:rsidRPr="00A66763">
        <w:t xml:space="preserve"> случаев</w:t>
      </w:r>
      <w:r w:rsidR="00A66763" w:rsidRPr="00A66763">
        <w:t xml:space="preserve">. </w:t>
      </w:r>
    </w:p>
    <w:p w:rsidR="00BF0E32" w:rsidRDefault="004D5985" w:rsidP="00A66763">
      <w:r w:rsidRPr="00A66763">
        <w:t>Создание высокого коронарного перфузионного давления возможно лишь при соблюдении некоторых условий</w:t>
      </w:r>
      <w:r w:rsidR="00A66763" w:rsidRPr="00A66763">
        <w:t xml:space="preserve">. </w:t>
      </w:r>
      <w:r w:rsidRPr="00A66763">
        <w:t xml:space="preserve">Для этого необходимо повысить внутриаортальное давление, создать значительный градиент давлений между аортой и правым предсердием, </w:t>
      </w:r>
      <w:r w:rsidR="00A66763">
        <w:t>т.е.</w:t>
      </w:r>
      <w:r w:rsidR="00A66763" w:rsidRPr="00A66763">
        <w:t xml:space="preserve"> </w:t>
      </w:r>
      <w:r w:rsidRPr="00A66763">
        <w:t>максимально снизить в нем давление</w:t>
      </w:r>
      <w:r w:rsidR="00A66763" w:rsidRPr="00A66763">
        <w:t xml:space="preserve">. </w:t>
      </w:r>
    </w:p>
    <w:p w:rsidR="00A66763" w:rsidRDefault="004D5985" w:rsidP="00A66763">
      <w:r w:rsidRPr="00A66763">
        <w:t>Одним из этих условий является снижение интрамиокардиального сопротивления, возрастающего по мере прогрессирования ишемии сердечной мышцы и ее податливости</w:t>
      </w:r>
      <w:r w:rsidR="00A66763" w:rsidRPr="00A66763">
        <w:t>.</w:t>
      </w:r>
    </w:p>
    <w:p w:rsidR="00BF0E32" w:rsidRDefault="004D5985" w:rsidP="00A66763">
      <w:r w:rsidRPr="00A66763">
        <w:t>В новых методах, пока не получивших всеобщего признания, пропагандируются применение не только компрессии, но и декомпрессии грудной клетки и создание отрицательного внутригрудного давления</w:t>
      </w:r>
      <w:r w:rsidR="00A66763" w:rsidRPr="00A66763">
        <w:t xml:space="preserve">. </w:t>
      </w:r>
    </w:p>
    <w:p w:rsidR="00A66763" w:rsidRDefault="004D5985" w:rsidP="00A66763">
      <w:r w:rsidRPr="00A66763">
        <w:t>Между очередными торакальными компрессиями производят сдавление живота, что увеличивает давление в аорте</w:t>
      </w:r>
      <w:r w:rsidR="00A66763" w:rsidRPr="00A66763">
        <w:t xml:space="preserve">. </w:t>
      </w:r>
      <w:r w:rsidRPr="00A66763">
        <w:t>В момент пассивной релаксации грудной клетки происходит наполнение правых отделов сердца и легочных вен</w:t>
      </w:r>
      <w:r w:rsidR="00A66763" w:rsidRPr="00A66763">
        <w:t>.</w:t>
      </w:r>
    </w:p>
    <w:p w:rsidR="00BF0E32" w:rsidRDefault="004D5985" w:rsidP="00A66763">
      <w:r w:rsidRPr="00A66763">
        <w:t>Постоянное сдавление живота или использование противошоковых</w:t>
      </w:r>
      <w:r w:rsidR="00A66763">
        <w:t xml:space="preserve"> "</w:t>
      </w:r>
      <w:r w:rsidRPr="00A66763">
        <w:t>брюк</w:t>
      </w:r>
      <w:r w:rsidR="00A66763">
        <w:t xml:space="preserve">" </w:t>
      </w:r>
      <w:r w:rsidRPr="00A66763">
        <w:t>также способствует этому</w:t>
      </w:r>
      <w:r w:rsidR="00A66763" w:rsidRPr="00A66763">
        <w:t xml:space="preserve">. </w:t>
      </w:r>
      <w:r w:rsidRPr="00A66763">
        <w:t>Испытания пневматической</w:t>
      </w:r>
      <w:r w:rsidR="00A66763">
        <w:t xml:space="preserve"> "</w:t>
      </w:r>
      <w:r w:rsidRPr="00A66763">
        <w:t>сорочки</w:t>
      </w:r>
      <w:r w:rsidR="00A66763">
        <w:t xml:space="preserve">", </w:t>
      </w:r>
      <w:r w:rsidRPr="00A66763">
        <w:t>создающей периодическое повышение внутриплеврального давления, подтвердили также значительное увеличение кровотока</w:t>
      </w:r>
      <w:r w:rsidR="00A66763" w:rsidRPr="00A66763">
        <w:t xml:space="preserve">. </w:t>
      </w:r>
    </w:p>
    <w:p w:rsidR="00BF0E32" w:rsidRDefault="004D5985" w:rsidP="00A66763">
      <w:r w:rsidRPr="00A66763">
        <w:t>Использование пневматической противошоковой одежды, обеспечивающей круговую компрессию ног и живота, наиболее показано при гиповолемическом шоке, кровопотере из нижней половины туловища, в том числе при остановке сердца, вызванной этими причинами</w:t>
      </w:r>
      <w:r w:rsidR="00A66763" w:rsidRPr="00A66763">
        <w:t xml:space="preserve">. </w:t>
      </w:r>
    </w:p>
    <w:p w:rsidR="00BF0E32" w:rsidRDefault="004D5985" w:rsidP="00A66763">
      <w:r w:rsidRPr="00A66763">
        <w:t>Синхронное раздувание баллона, введенного в восходящую или нисходящую аорту, также способствует повышению внутриаортального давления, а инфузия в проксимальном направлении оксигенированных растворов является одним из методов борьбы с гипоксией</w:t>
      </w:r>
      <w:r w:rsidR="00A66763" w:rsidRPr="00A66763">
        <w:t xml:space="preserve">. </w:t>
      </w:r>
      <w:r w:rsidRPr="00A66763">
        <w:t>Возможность отрицательных исходов СЛР связывается с быстропрогрессирующим снижением податливости грудной клетки и миокарда, в значительной степени влияющим на результаты ручной компрессии</w:t>
      </w:r>
      <w:r w:rsidR="00A66763" w:rsidRPr="00A66763">
        <w:t xml:space="preserve">. </w:t>
      </w:r>
    </w:p>
    <w:p w:rsidR="00A66763" w:rsidRDefault="004D5985" w:rsidP="00A66763">
      <w:r w:rsidRPr="00A66763">
        <w:t>В последние годы наметилась тенденция к применению открытого, прямого массажа сердца, который в отличие от непрямого обеспечивает более высокий уровень мозгового и коронарного кровотока</w:t>
      </w:r>
      <w:r w:rsidR="00A66763" w:rsidRPr="00A66763">
        <w:t>.</w:t>
      </w:r>
    </w:p>
    <w:p w:rsidR="00BF0E32" w:rsidRDefault="004D5985" w:rsidP="00A66763">
      <w:r w:rsidRPr="00A66763">
        <w:t xml:space="preserve">Указанные изменения в методике реанимации привели к тому, что классический вариант СЛР, </w:t>
      </w:r>
      <w:r w:rsidR="00A66763">
        <w:t>т.е.</w:t>
      </w:r>
      <w:r w:rsidR="00A66763" w:rsidRPr="00A66763">
        <w:t xml:space="preserve"> </w:t>
      </w:r>
      <w:r w:rsidRPr="00A66763">
        <w:t xml:space="preserve">этапы ABCD, может быть представлен как </w:t>
      </w:r>
      <w:r w:rsidRPr="00A66763">
        <w:rPr>
          <w:lang w:val="en-US"/>
        </w:rPr>
        <w:t>DCBA</w:t>
      </w:r>
      <w:r w:rsidRPr="00A66763">
        <w:t>, особенно в тех случаях, когда первично возникающий сердечно-сосудистый коллапс связан с нарушениями ритма по типу тонической и атонической ФЖ или ЖТ</w:t>
      </w:r>
      <w:r w:rsidR="00A66763" w:rsidRPr="00A66763">
        <w:t xml:space="preserve">. </w:t>
      </w:r>
    </w:p>
    <w:p w:rsidR="00BF0E32" w:rsidRDefault="004D5985" w:rsidP="00A66763">
      <w:r w:rsidRPr="00A66763">
        <w:t>Изменения произошли в новых вариантах СЛР и в трактовке</w:t>
      </w:r>
      <w:r w:rsidR="00A66763">
        <w:t xml:space="preserve"> "</w:t>
      </w:r>
      <w:r w:rsidRPr="00A66763">
        <w:t>основы основ</w:t>
      </w:r>
      <w:r w:rsidR="00A66763">
        <w:t xml:space="preserve">" </w:t>
      </w:r>
      <w:r w:rsidRPr="00A66763">
        <w:t>ИВЛ как главного, абсолютно необходимого фактора успешной реанимации</w:t>
      </w:r>
      <w:r w:rsidR="00A66763" w:rsidRPr="00A66763">
        <w:t xml:space="preserve">. </w:t>
      </w:r>
      <w:r w:rsidRPr="00A66763">
        <w:t>ИВЛ в предлагаемых методиках</w:t>
      </w:r>
      <w:r w:rsidR="00A66763">
        <w:t xml:space="preserve"> (</w:t>
      </w:r>
      <w:r w:rsidRPr="00A66763">
        <w:t>официально не утвержденных</w:t>
      </w:r>
      <w:r w:rsidR="00A66763" w:rsidRPr="00A66763">
        <w:t xml:space="preserve">) </w:t>
      </w:r>
      <w:r w:rsidRPr="00A66763">
        <w:t>вообще исключается из программы СЛР как фактор, обладающий отрицательным инотропным действием</w:t>
      </w:r>
      <w:r w:rsidR="00A66763" w:rsidRPr="00A66763">
        <w:t xml:space="preserve">. </w:t>
      </w:r>
    </w:p>
    <w:p w:rsidR="00A66763" w:rsidRDefault="004D5985" w:rsidP="00A66763">
      <w:r w:rsidRPr="00A66763">
        <w:t>При этом проводят оксигенацию, используя гаспинг-дыхание путем ларинготрахеальной маски со 100</w:t>
      </w:r>
      <w:r w:rsidR="00A66763" w:rsidRPr="00A66763">
        <w:t>%</w:t>
      </w:r>
      <w:r w:rsidRPr="00A66763">
        <w:t xml:space="preserve"> концентрацией кислорода</w:t>
      </w:r>
      <w:r w:rsidR="00A66763" w:rsidRPr="00A66763">
        <w:t xml:space="preserve">. </w:t>
      </w:r>
      <w:r w:rsidRPr="00A66763">
        <w:t>Считается, что повышение альвеолярного и артериального РСО</w:t>
      </w:r>
      <w:r w:rsidR="00A66763" w:rsidRPr="00A66763">
        <w:t xml:space="preserve">; </w:t>
      </w:r>
      <w:r w:rsidRPr="00A66763">
        <w:t>создает лучшие условия для выживаемости больных при остановке сердца</w:t>
      </w:r>
      <w:r w:rsidR="00A66763" w:rsidRPr="00A66763">
        <w:t>.</w:t>
      </w:r>
    </w:p>
    <w:p w:rsidR="00A66763" w:rsidRDefault="00A66763" w:rsidP="00A66763"/>
    <w:p w:rsidR="004D5985" w:rsidRPr="00A66763" w:rsidRDefault="00A66763" w:rsidP="00A66763">
      <w:pPr>
        <w:pStyle w:val="2"/>
      </w:pPr>
      <w:bookmarkStart w:id="1" w:name="_Toc240714983"/>
      <w:r w:rsidRPr="00A66763">
        <w:t>2. Лекарственная терапия при остановке сердца</w:t>
      </w:r>
      <w:bookmarkEnd w:id="1"/>
    </w:p>
    <w:p w:rsidR="00A66763" w:rsidRDefault="00A66763" w:rsidP="00A66763"/>
    <w:p w:rsidR="00A66763" w:rsidRDefault="004D5985" w:rsidP="00A66763">
      <w:r w:rsidRPr="00A66763">
        <w:t>Сердечно-легочная реанимация включает в себя немедленную интубацию трахеи, налаживание ИВЛ и проведение непрямого массажа сердца</w:t>
      </w:r>
      <w:r w:rsidR="00A66763" w:rsidRPr="00A66763">
        <w:t xml:space="preserve">. </w:t>
      </w:r>
      <w:r w:rsidRPr="00A66763">
        <w:t>Одновременно производят канюляцию периферической вены и вводят лекарственные средства</w:t>
      </w:r>
      <w:r w:rsidR="00A66763" w:rsidRPr="00A66763">
        <w:t>.</w:t>
      </w:r>
    </w:p>
    <w:p w:rsidR="00BF0E32" w:rsidRDefault="004D5985" w:rsidP="00A66763">
      <w:r w:rsidRPr="00A66763">
        <w:t>По существующим правилам СЛР во время катетеризации вен не должна прерываться</w:t>
      </w:r>
      <w:r w:rsidR="00A66763" w:rsidRPr="00A66763">
        <w:t xml:space="preserve">. </w:t>
      </w:r>
      <w:r w:rsidRPr="00A66763">
        <w:t>Поэтому в отсутствие катетеризации центральной вены производят катетеризацию периферической вены</w:t>
      </w:r>
      <w:r w:rsidR="00A66763">
        <w:t xml:space="preserve"> (</w:t>
      </w:r>
      <w:r w:rsidRPr="00A66763">
        <w:t>обычно вены локтевого сгиба или предплечья</w:t>
      </w:r>
      <w:r w:rsidR="00A66763" w:rsidRPr="00A66763">
        <w:t>),</w:t>
      </w:r>
      <w:r w:rsidRPr="00A66763">
        <w:t xml:space="preserve"> через которую поступает лекарственное средство</w:t>
      </w:r>
      <w:r w:rsidR="00A66763" w:rsidRPr="00A66763">
        <w:t xml:space="preserve">. </w:t>
      </w:r>
    </w:p>
    <w:p w:rsidR="00BF0E32" w:rsidRDefault="004D5985" w:rsidP="00A66763">
      <w:r w:rsidRPr="00A66763">
        <w:t>Конечно, время перфузии через периферическую вену по сравнению с инъекцией препарата в центральную вену несколько увеличивается и терапевтический эффект наступает не сразу</w:t>
      </w:r>
      <w:r w:rsidR="00A66763" w:rsidRPr="00A66763">
        <w:t xml:space="preserve">. </w:t>
      </w:r>
    </w:p>
    <w:p w:rsidR="00BF0E32" w:rsidRDefault="004D5985" w:rsidP="00A66763">
      <w:r w:rsidRPr="00A66763">
        <w:t>Лекарственный агент во время СЛР достигает центрального отдела кровообращения через 1</w:t>
      </w:r>
      <w:r w:rsidR="00A66763" w:rsidRPr="00A66763">
        <w:t xml:space="preserve"> - </w:t>
      </w:r>
      <w:r w:rsidRPr="00A66763">
        <w:t>2 минуты, в то время как введение препарата в подключичную или яремную вену оказывает немедленное действие</w:t>
      </w:r>
      <w:r w:rsidR="00A66763" w:rsidRPr="00A66763">
        <w:t xml:space="preserve">. </w:t>
      </w:r>
      <w:r w:rsidRPr="00A66763">
        <w:t>Если же первая доза препарата не дала результата, требуется катетеризация одной из центральных вен</w:t>
      </w:r>
      <w:r w:rsidR="00A66763" w:rsidRPr="00A66763">
        <w:t xml:space="preserve">. </w:t>
      </w:r>
    </w:p>
    <w:p w:rsidR="00BF0E32" w:rsidRDefault="004D5985" w:rsidP="00A66763">
      <w:r w:rsidRPr="00A66763">
        <w:t>Обычно используют подключичную вену, но доступ к ней, чтобы не прерывать реанимацию, осуществляется через надключичную область</w:t>
      </w:r>
      <w:r w:rsidR="00A66763" w:rsidRPr="00A66763">
        <w:t xml:space="preserve">. </w:t>
      </w:r>
      <w:r w:rsidRPr="00A66763">
        <w:t>Более предпочтительно использовать внутреннюю яремную вену</w:t>
      </w:r>
      <w:r w:rsidR="00A66763" w:rsidRPr="00A66763">
        <w:t xml:space="preserve">. </w:t>
      </w:r>
      <w:r w:rsidRPr="00A66763">
        <w:t>Иногда катетеризируют наружную яремную вену</w:t>
      </w:r>
      <w:r w:rsidR="00A66763" w:rsidRPr="00A66763">
        <w:t xml:space="preserve">. </w:t>
      </w:r>
      <w:r w:rsidRPr="00A66763">
        <w:t>Катетеризация центральных вен при СЛР имеет решающее значение, так как позволяет в любой момент с максимальной эффективностью применять фармакологическую терапию, являющуюся важнейшим звеном СЛР</w:t>
      </w:r>
      <w:r w:rsidR="00A66763" w:rsidRPr="00A66763">
        <w:t xml:space="preserve">. </w:t>
      </w:r>
    </w:p>
    <w:p w:rsidR="00A66763" w:rsidRDefault="004D5985" w:rsidP="00A66763">
      <w:r w:rsidRPr="00A66763">
        <w:t>Все лекарственные вещества в начале реанимации вводят болюсным способом после предварительного разведения в 20 мл инфузионного раствора</w:t>
      </w:r>
      <w:r w:rsidR="00A66763" w:rsidRPr="00A66763">
        <w:t>.</w:t>
      </w:r>
    </w:p>
    <w:p w:rsidR="00BF0E32" w:rsidRDefault="004D5985" w:rsidP="00A66763">
      <w:r w:rsidRPr="00A66763">
        <w:t>В тех случаях, когда произведена интубация трахеи и не налажена инфузия в вену, лекарственные препараты</w:t>
      </w:r>
      <w:r w:rsidR="00A66763">
        <w:t xml:space="preserve"> (</w:t>
      </w:r>
      <w:r w:rsidRPr="00A66763">
        <w:t>адреналин, атропин, лидокаин</w:t>
      </w:r>
      <w:r w:rsidR="00A66763" w:rsidRPr="00A66763">
        <w:t xml:space="preserve">) </w:t>
      </w:r>
      <w:r w:rsidRPr="00A66763">
        <w:t>могут быть введены эндотрахеально через интубационную трубку с помощью аспирационного катетера</w:t>
      </w:r>
      <w:r w:rsidR="00A66763" w:rsidRPr="00A66763">
        <w:t xml:space="preserve">. </w:t>
      </w:r>
      <w:r w:rsidRPr="00A66763">
        <w:t>ИВЛ при этом не прекращают</w:t>
      </w:r>
      <w:r w:rsidR="00A66763" w:rsidRPr="00A66763">
        <w:t xml:space="preserve">. </w:t>
      </w:r>
      <w:r w:rsidRPr="00A66763">
        <w:t>Препарат должен быть обязательно разведен в 10 мл изотонического раствора хлорида натрия и его доза в 2</w:t>
      </w:r>
      <w:r w:rsidR="00A66763" w:rsidRPr="00A66763">
        <w:t>-</w:t>
      </w:r>
      <w:r w:rsidRPr="00A66763">
        <w:t>2,5 раза больше интравенозной</w:t>
      </w:r>
      <w:r w:rsidR="00A66763" w:rsidRPr="00A66763">
        <w:t xml:space="preserve">. </w:t>
      </w:r>
    </w:p>
    <w:p w:rsidR="00A66763" w:rsidRDefault="004D5985" w:rsidP="00A66763">
      <w:r w:rsidRPr="00A66763">
        <w:t>Нельзя применять водные растворы для интратрахеального введения, поскольку вода в отличие от изотонического раствора хлорида натрия может оказать негативное влияние на функцию легких и вызвать снижение РаО2</w:t>
      </w:r>
      <w:r w:rsidR="00A66763" w:rsidRPr="00A66763">
        <w:t>.</w:t>
      </w:r>
    </w:p>
    <w:p w:rsidR="00A66763" w:rsidRDefault="004D5985" w:rsidP="00A66763">
      <w:r w:rsidRPr="00A66763">
        <w:t>При проведении ИВЛ во время СЛР необходимо применять 100</w:t>
      </w:r>
      <w:r w:rsidR="00A66763" w:rsidRPr="00A66763">
        <w:t>%</w:t>
      </w:r>
      <w:r w:rsidRPr="00A66763">
        <w:t xml:space="preserve"> О2 для коррекции тяжелой гипоксии, которая сопровождает остановку сердца</w:t>
      </w:r>
      <w:r w:rsidR="00A66763" w:rsidRPr="00A66763">
        <w:t>.</w:t>
      </w:r>
    </w:p>
    <w:p w:rsidR="00BF0E32" w:rsidRDefault="004D5985" w:rsidP="00A66763">
      <w:r w:rsidRPr="00A66763">
        <w:t>Инфузионная терапия показана во всех случаях сниженного ОЦК</w:t>
      </w:r>
      <w:r w:rsidR="00A66763">
        <w:t xml:space="preserve"> (</w:t>
      </w:r>
      <w:r w:rsidRPr="00A66763">
        <w:t>травма, кровотечение, гиповолемический шок, разрыв аорты</w:t>
      </w:r>
      <w:r w:rsidR="00A66763" w:rsidRPr="00A66763">
        <w:t xml:space="preserve">). </w:t>
      </w:r>
      <w:r w:rsidRPr="00A66763">
        <w:t>Для этого вводят коллоидные и кристаллоидные растворы и по показаниям кровь</w:t>
      </w:r>
      <w:r w:rsidR="00A66763" w:rsidRPr="00A66763">
        <w:t xml:space="preserve">. </w:t>
      </w:r>
      <w:r w:rsidRPr="00A66763">
        <w:t>Особая осторожность необходима при инфузии растворов у больных гиповолемией на фоне острого инфаркта миокарда</w:t>
      </w:r>
      <w:r w:rsidR="00A66763" w:rsidRPr="00A66763">
        <w:t xml:space="preserve">. </w:t>
      </w:r>
    </w:p>
    <w:p w:rsidR="00A66763" w:rsidRDefault="004D5985" w:rsidP="00A66763">
      <w:r w:rsidRPr="00A66763">
        <w:t>При остановке сердца нельзя использовать 5</w:t>
      </w:r>
      <w:r w:rsidR="00A66763" w:rsidRPr="00A66763">
        <w:t>%</w:t>
      </w:r>
      <w:r w:rsidRPr="00A66763">
        <w:t xml:space="preserve"> раствор глюкозы из-за опасности отека мозга и его увеличения</w:t>
      </w:r>
      <w:r w:rsidR="00A66763" w:rsidRPr="00A66763">
        <w:t xml:space="preserve">. </w:t>
      </w:r>
      <w:r w:rsidRPr="00A66763">
        <w:t>Глюкоза может применяться только на изотоническом растворе хлорида натрия</w:t>
      </w:r>
      <w:r w:rsidR="00A66763" w:rsidRPr="00A66763">
        <w:t>.</w:t>
      </w:r>
    </w:p>
    <w:p w:rsidR="00BF0E32" w:rsidRDefault="004D5985" w:rsidP="00A66763">
      <w:r w:rsidRPr="00A66763">
        <w:t>Адреналин</w:t>
      </w:r>
      <w:r w:rsidR="00A66763" w:rsidRPr="00A66763">
        <w:t xml:space="preserve">. </w:t>
      </w:r>
      <w:r w:rsidRPr="00A66763">
        <w:t>Обладает выраженным кардиостимулирующим действием, эффективен при резком снижении возбудимости миокарда, в том числе при остановке сердца</w:t>
      </w:r>
      <w:r w:rsidR="00A66763" w:rsidRPr="00A66763">
        <w:t xml:space="preserve">. </w:t>
      </w:r>
      <w:r w:rsidRPr="00A66763">
        <w:t>Все попытки заменить его другими средствами</w:t>
      </w:r>
      <w:r w:rsidR="00A66763">
        <w:t xml:space="preserve"> (</w:t>
      </w:r>
      <w:r w:rsidRPr="00A66763">
        <w:t>альфа-2-агонистами</w:t>
      </w:r>
      <w:r w:rsidR="00A66763" w:rsidRPr="00A66763">
        <w:t xml:space="preserve">) </w:t>
      </w:r>
      <w:r w:rsidRPr="00A66763">
        <w:t>не дали положительного результата</w:t>
      </w:r>
      <w:r w:rsidR="00A66763" w:rsidRPr="00A66763">
        <w:t xml:space="preserve">. </w:t>
      </w:r>
      <w:r w:rsidRPr="00A66763">
        <w:t>Исследования показали более высокую частоту восстановления спонтанного кровообращения при использовании его высоких доз</w:t>
      </w:r>
      <w:r w:rsidR="00A66763">
        <w:t xml:space="preserve"> (</w:t>
      </w:r>
      <w:r w:rsidRPr="00A66763">
        <w:t>0,07</w:t>
      </w:r>
      <w:r w:rsidR="00A66763" w:rsidRPr="00A66763">
        <w:t>-</w:t>
      </w:r>
      <w:r w:rsidRPr="00A66763">
        <w:t>0,02 мг/кг</w:t>
      </w:r>
      <w:r w:rsidR="00A66763" w:rsidRPr="00A66763">
        <w:t>),</w:t>
      </w:r>
      <w:r w:rsidRPr="00A66763">
        <w:t xml:space="preserve"> однако эти данные статистически не подтверждены</w:t>
      </w:r>
      <w:r w:rsidR="00A66763" w:rsidRPr="00A66763">
        <w:t xml:space="preserve">. </w:t>
      </w:r>
    </w:p>
    <w:p w:rsidR="00BF0E32" w:rsidRDefault="004D5985" w:rsidP="00A66763">
      <w:r w:rsidRPr="00A66763">
        <w:t>Выраженный адренергический эффект препарата имеет положительные и отрицательные стороны</w:t>
      </w:r>
      <w:r w:rsidR="00A66763" w:rsidRPr="00A66763">
        <w:t xml:space="preserve">. </w:t>
      </w:r>
      <w:r w:rsidRPr="00A66763">
        <w:t>Стимуляция альфа-адренорецепторов увеличивает сопротивление периферических сосудов</w:t>
      </w:r>
      <w:r w:rsidR="00A66763">
        <w:t xml:space="preserve"> (</w:t>
      </w:r>
      <w:r w:rsidRPr="00A66763">
        <w:t>без сужения мозговых и коронарных артерий</w:t>
      </w:r>
      <w:r w:rsidR="00A66763" w:rsidRPr="00A66763">
        <w:t>),</w:t>
      </w:r>
      <w:r w:rsidRPr="00A66763">
        <w:t xml:space="preserve"> способствует улучшению мозгового и коронарного кровотока и повышению коронарного перфузионного давления</w:t>
      </w:r>
      <w:r w:rsidR="00A66763" w:rsidRPr="00A66763">
        <w:t xml:space="preserve">. </w:t>
      </w:r>
      <w:r w:rsidRPr="00A66763">
        <w:t>Бета-адренергическое действие адреналина подтверждается положительным инотропным и хронотропным эффектом</w:t>
      </w:r>
      <w:r w:rsidR="00A66763" w:rsidRPr="00A66763">
        <w:t xml:space="preserve">. </w:t>
      </w:r>
    </w:p>
    <w:p w:rsidR="00A66763" w:rsidRDefault="004D5985" w:rsidP="00A66763">
      <w:r w:rsidRPr="00A66763">
        <w:t>Однако активация бета-адренорецепторов сопровождается накоплением кальция в миокарде, повышением его потребности в О2 и снижением субэндокардиальной перфузии</w:t>
      </w:r>
      <w:r w:rsidR="00A66763" w:rsidRPr="00A66763">
        <w:t>.</w:t>
      </w:r>
    </w:p>
    <w:p w:rsidR="00A66763" w:rsidRDefault="004D5985" w:rsidP="00A66763">
      <w:r w:rsidRPr="00A66763">
        <w:t>Адреналин показан при всех формах остановки сердца, особенно при асистолии и электромеханической диссоциации</w:t>
      </w:r>
      <w:r w:rsidR="00A66763" w:rsidRPr="00A66763">
        <w:t xml:space="preserve">. </w:t>
      </w:r>
      <w:r w:rsidRPr="00A66763">
        <w:t>При ФЖ он может быть использован в сочетании с лидокаином</w:t>
      </w:r>
      <w:r w:rsidR="00A66763" w:rsidRPr="00A66763">
        <w:t>.</w:t>
      </w:r>
    </w:p>
    <w:p w:rsidR="00A66763" w:rsidRDefault="004D5985" w:rsidP="00A66763">
      <w:r w:rsidRPr="00A66763">
        <w:t>Рекомендуемые дозы</w:t>
      </w:r>
      <w:r w:rsidR="00A66763" w:rsidRPr="00A66763">
        <w:t xml:space="preserve">: </w:t>
      </w:r>
      <w:r w:rsidRPr="00A66763">
        <w:t>начальная доза адреналина гидрохлорида 1 мг</w:t>
      </w:r>
      <w:r w:rsidR="00A66763">
        <w:t xml:space="preserve"> (</w:t>
      </w:r>
      <w:r w:rsidRPr="00A66763">
        <w:t>10 мл раствора в разведении 1</w:t>
      </w:r>
      <w:r w:rsidR="00A66763" w:rsidRPr="00A66763">
        <w:t xml:space="preserve">: </w:t>
      </w:r>
      <w:r w:rsidRPr="00A66763">
        <w:t>10 000</w:t>
      </w:r>
      <w:r w:rsidR="00A66763" w:rsidRPr="00A66763">
        <w:t xml:space="preserve">) - </w:t>
      </w:r>
      <w:r w:rsidRPr="00A66763">
        <w:t>внутривенно в течение 3</w:t>
      </w:r>
      <w:r w:rsidR="00A66763" w:rsidRPr="00A66763">
        <w:t>-</w:t>
      </w:r>
      <w:r w:rsidRPr="00A66763">
        <w:t>5 минут, при отсутствии эффекта</w:t>
      </w:r>
      <w:r w:rsidR="00A66763" w:rsidRPr="00A66763">
        <w:t xml:space="preserve"> - </w:t>
      </w:r>
      <w:r w:rsidRPr="00A66763">
        <w:t>повторная доза</w:t>
      </w:r>
      <w:r w:rsidR="00A66763" w:rsidRPr="00A66763">
        <w:t xml:space="preserve"> - </w:t>
      </w:r>
      <w:r w:rsidRPr="00A66763">
        <w:t>20 мл этого же раствора вводится струйно в систему для внутривенных вливаний и центральную вену</w:t>
      </w:r>
      <w:r w:rsidR="00A66763" w:rsidRPr="00A66763">
        <w:t>.</w:t>
      </w:r>
    </w:p>
    <w:p w:rsidR="00BF0E32" w:rsidRDefault="004D5985" w:rsidP="00A66763">
      <w:r w:rsidRPr="00A66763">
        <w:t>В тех случаях, когда условий для внутривенного вливания нет, а произведена интубация, следует использовать эндотрахеальный путь введения адреналина, но доза последнего по сравнению с его внутривенным введением должна быть увеличена в 2</w:t>
      </w:r>
      <w:r w:rsidR="00A66763" w:rsidRPr="00A66763">
        <w:t>-</w:t>
      </w:r>
      <w:r w:rsidRPr="00A66763">
        <w:t>2,5 раза</w:t>
      </w:r>
      <w:r w:rsidR="00A66763" w:rsidRPr="00A66763">
        <w:t xml:space="preserve">. </w:t>
      </w:r>
      <w:r w:rsidRPr="00A66763">
        <w:t>Вну</w:t>
      </w:r>
      <w:r w:rsidR="002216F1">
        <w:t>т</w:t>
      </w:r>
      <w:r w:rsidRPr="00A66763">
        <w:t>рисердечные инъекции адреналина не рекомендуются, поскольку могут привести к серьезным осложнениям</w:t>
      </w:r>
      <w:r w:rsidR="00A66763" w:rsidRPr="00A66763">
        <w:t xml:space="preserve">: </w:t>
      </w:r>
      <w:r w:rsidRPr="00A66763">
        <w:t>повреждению коронарных сосудов, тампонаде сердца, пневмотораксу</w:t>
      </w:r>
      <w:r w:rsidR="00A66763" w:rsidRPr="00A66763">
        <w:t xml:space="preserve">. </w:t>
      </w:r>
    </w:p>
    <w:p w:rsidR="00A66763" w:rsidRDefault="004D5985" w:rsidP="00A66763">
      <w:r w:rsidRPr="00A66763">
        <w:t>При внутрисердечном введении прерывается СЛР</w:t>
      </w:r>
      <w:r w:rsidR="00A66763" w:rsidRPr="00A66763">
        <w:t xml:space="preserve">. </w:t>
      </w:r>
      <w:r w:rsidRPr="00A66763">
        <w:t>Внутрисердечный путь введения адреналина может быть использован при открытой грудной клетке, например во время внутригрудных операций</w:t>
      </w:r>
      <w:r w:rsidR="00A66763" w:rsidRPr="00A66763">
        <w:t>.</w:t>
      </w:r>
    </w:p>
    <w:p w:rsidR="00BF0E32" w:rsidRDefault="004D5985" w:rsidP="00A66763">
      <w:r w:rsidRPr="00A66763">
        <w:t>Норадреналин</w:t>
      </w:r>
      <w:r w:rsidR="00A66763" w:rsidRPr="00A66763">
        <w:t xml:space="preserve">. </w:t>
      </w:r>
      <w:r w:rsidRPr="00A66763">
        <w:t>Оказывает мощное альфа</w:t>
      </w:r>
      <w:r w:rsidR="00A66763" w:rsidRPr="00A66763">
        <w:t xml:space="preserve"> - </w:t>
      </w:r>
      <w:r w:rsidRPr="00A66763">
        <w:t>и бета-стимулирующее действие</w:t>
      </w:r>
      <w:r w:rsidR="00A66763" w:rsidRPr="00A66763">
        <w:t xml:space="preserve">. </w:t>
      </w:r>
      <w:r w:rsidRPr="00A66763">
        <w:t>Вазоконстрикция в отличие от таковой при введении адреналина более выражена и распространяется на мезентериальные и почечные сосуды</w:t>
      </w:r>
      <w:r w:rsidR="00A66763" w:rsidRPr="00A66763">
        <w:t xml:space="preserve">. </w:t>
      </w:r>
      <w:r w:rsidRPr="00A66763">
        <w:t>Увеличение или снижение СВ зависит от чувствительности к нему</w:t>
      </w:r>
      <w:r w:rsidR="00A66763" w:rsidRPr="00A66763">
        <w:t xml:space="preserve">. </w:t>
      </w:r>
    </w:p>
    <w:p w:rsidR="00A66763" w:rsidRDefault="004D5985" w:rsidP="00A66763">
      <w:r w:rsidRPr="00A66763">
        <w:t>Изменяя сосудистое сопротивление, норадреналин влияет на функциональное состояние левого желудочка</w:t>
      </w:r>
      <w:r w:rsidR="00A66763" w:rsidRPr="00A66763">
        <w:t xml:space="preserve"> - </w:t>
      </w:r>
      <w:r w:rsidRPr="00A66763">
        <w:t>повышает рефлекторную чувствительность каротидных барорецепторов</w:t>
      </w:r>
      <w:r w:rsidR="00A66763" w:rsidRPr="00A66763">
        <w:t>.</w:t>
      </w:r>
    </w:p>
    <w:p w:rsidR="00BF0E32" w:rsidRDefault="004D5985" w:rsidP="00A66763">
      <w:r w:rsidRPr="00A66763">
        <w:t>Норадреналин показан при лечении тяжелых форм артериальной гипотензии, сочетающейся с низким периферическим сопротивлением</w:t>
      </w:r>
      <w:r w:rsidR="00A66763" w:rsidRPr="00A66763">
        <w:t xml:space="preserve">. </w:t>
      </w:r>
      <w:r w:rsidRPr="00A66763">
        <w:t>Вызывая отчетливый вазоконстрикторный эффект, он способствует повышению систолического и диастолического АД и усилению силы сердечных сокращений</w:t>
      </w:r>
      <w:r w:rsidR="00A66763" w:rsidRPr="00A66763">
        <w:t xml:space="preserve">. </w:t>
      </w:r>
    </w:p>
    <w:p w:rsidR="00A66763" w:rsidRDefault="004D5985" w:rsidP="00A66763">
      <w:r w:rsidRPr="00A66763">
        <w:t>При назначении норадреналина следует иметь в виду, что экстравазаты, содержащие норадреналин, могут вести к некрозу тканей</w:t>
      </w:r>
      <w:r w:rsidR="00A66763" w:rsidRPr="00A66763">
        <w:t xml:space="preserve">. </w:t>
      </w:r>
      <w:r w:rsidRPr="00A66763">
        <w:t>Поэтому требуется их обкалывание фентоламином</w:t>
      </w:r>
      <w:r w:rsidR="00A66763">
        <w:t xml:space="preserve"> (</w:t>
      </w:r>
      <w:r w:rsidRPr="00A66763">
        <w:t>в 10</w:t>
      </w:r>
      <w:r w:rsidR="00A66763" w:rsidRPr="00A66763">
        <w:t>-</w:t>
      </w:r>
      <w:r w:rsidRPr="00A66763">
        <w:t>15 мл изотонического раствора натрия хлорида разводят 10 мл фентоламина</w:t>
      </w:r>
      <w:r w:rsidR="00A66763" w:rsidRPr="00A66763">
        <w:t xml:space="preserve">). </w:t>
      </w:r>
      <w:r w:rsidRPr="00A66763">
        <w:t>Не следует назначать норадреналин при гиповолемии, некорригируемой инфузионной терапией</w:t>
      </w:r>
      <w:r w:rsidR="00A66763" w:rsidRPr="00A66763">
        <w:t>.</w:t>
      </w:r>
    </w:p>
    <w:p w:rsidR="00A66763" w:rsidRDefault="004D5985" w:rsidP="00A66763">
      <w:r w:rsidRPr="00A66763">
        <w:t>Норадреналин назначают в дозе 4 мг на 250 мл 5</w:t>
      </w:r>
      <w:r w:rsidR="00A66763" w:rsidRPr="00A66763">
        <w:t>%</w:t>
      </w:r>
      <w:r w:rsidRPr="00A66763">
        <w:t xml:space="preserve"> раствора декстрозы или глюкозы</w:t>
      </w:r>
      <w:r w:rsidR="00A66763" w:rsidRPr="00A66763">
        <w:t xml:space="preserve">. </w:t>
      </w:r>
      <w:r w:rsidRPr="00A66763">
        <w:t>Полученная концентрация норадреналина составляет 16 мкг/мл</w:t>
      </w:r>
      <w:r w:rsidR="00A66763" w:rsidRPr="00A66763">
        <w:t xml:space="preserve">. </w:t>
      </w:r>
      <w:r w:rsidRPr="00A66763">
        <w:t>Первоначальная скорость вливания 0,5</w:t>
      </w:r>
      <w:r w:rsidR="00A66763" w:rsidRPr="00A66763">
        <w:t>-</w:t>
      </w:r>
      <w:r w:rsidRPr="00A66763">
        <w:t>1 мкг/мин методом титрования до получения эффекта</w:t>
      </w:r>
      <w:r w:rsidR="00A66763" w:rsidRPr="00A66763">
        <w:t xml:space="preserve">. </w:t>
      </w:r>
      <w:r w:rsidRPr="00A66763">
        <w:t>Для больных с рефракторным шоком скорость инфузии увеличивается до 8</w:t>
      </w:r>
      <w:r w:rsidR="00A66763" w:rsidRPr="00A66763">
        <w:t>-</w:t>
      </w:r>
      <w:r w:rsidRPr="00A66763">
        <w:t>30 мкг/мин</w:t>
      </w:r>
      <w:r w:rsidR="00A66763" w:rsidRPr="00A66763">
        <w:t>.</w:t>
      </w:r>
    </w:p>
    <w:p w:rsidR="00BF0E32" w:rsidRDefault="004D5985" w:rsidP="00A66763">
      <w:r w:rsidRPr="00A66763">
        <w:t>Атропина сульфат применяется при брадикардии, асистолии и слабой электрической активности сердца</w:t>
      </w:r>
      <w:r w:rsidR="00A66763" w:rsidRPr="00A66763">
        <w:t xml:space="preserve">. </w:t>
      </w:r>
      <w:r w:rsidRPr="00A66763">
        <w:t>Разовая доза 0,5</w:t>
      </w:r>
      <w:r w:rsidR="00A66763" w:rsidRPr="00A66763">
        <w:t>-</w:t>
      </w:r>
      <w:r w:rsidRPr="00A66763">
        <w:t>1 мг</w:t>
      </w:r>
      <w:r w:rsidR="00A66763" w:rsidRPr="00A66763">
        <w:t xml:space="preserve">. </w:t>
      </w:r>
      <w:r w:rsidRPr="00A66763">
        <w:t>Вводят внутривенно</w:t>
      </w:r>
      <w:r w:rsidR="00A66763" w:rsidRPr="00A66763">
        <w:t xml:space="preserve">. </w:t>
      </w:r>
      <w:r w:rsidRPr="00A66763">
        <w:t>Если пульса нет, то введение повторяют каждые 3</w:t>
      </w:r>
      <w:r w:rsidR="00A66763" w:rsidRPr="00A66763">
        <w:t>-</w:t>
      </w:r>
      <w:r w:rsidRPr="00A66763">
        <w:t>5 минут в этой же дозе</w:t>
      </w:r>
      <w:r w:rsidR="00A66763" w:rsidRPr="00A66763">
        <w:t xml:space="preserve">. </w:t>
      </w:r>
      <w:r w:rsidRPr="00A66763">
        <w:t>При брадикардии доза 0,5</w:t>
      </w:r>
      <w:r w:rsidR="00A66763" w:rsidRPr="00A66763">
        <w:t>-</w:t>
      </w:r>
      <w:r w:rsidRPr="00A66763">
        <w:t>1 мг</w:t>
      </w:r>
      <w:r w:rsidR="00A66763" w:rsidRPr="00A66763">
        <w:t xml:space="preserve">. </w:t>
      </w:r>
      <w:r w:rsidRPr="00A66763">
        <w:t>Введение атропина при отсутствии эффекта продолжают через каждые 3</w:t>
      </w:r>
      <w:r w:rsidR="00A66763" w:rsidRPr="00A66763">
        <w:t>-</w:t>
      </w:r>
      <w:r w:rsidRPr="00A66763">
        <w:t>5 минут, но общая доза не должна быть более 3 мг</w:t>
      </w:r>
      <w:r w:rsidR="00A66763" w:rsidRPr="00A66763">
        <w:t xml:space="preserve">. </w:t>
      </w:r>
    </w:p>
    <w:p w:rsidR="00A66763" w:rsidRDefault="004D5985" w:rsidP="00A66763">
      <w:r w:rsidRPr="00A66763">
        <w:t>Атропин увеличивает ЧСС и повышает потребность миокарда в Ог, что может способствовать распространению зоны ишемии при остром инфаркте миокарда</w:t>
      </w:r>
      <w:r w:rsidR="00A66763" w:rsidRPr="00A66763">
        <w:t xml:space="preserve">. </w:t>
      </w:r>
      <w:r w:rsidRPr="00A66763">
        <w:t>При полной атриовентрикулярной блокаде атропин неэффективен</w:t>
      </w:r>
      <w:r w:rsidR="00A66763">
        <w:t xml:space="preserve"> (</w:t>
      </w:r>
      <w:r w:rsidRPr="00A66763">
        <w:t>необходимы изадрин или чрескожная электрическая стимуляция сердца</w:t>
      </w:r>
      <w:r w:rsidR="00A66763" w:rsidRPr="00A66763">
        <w:t>).</w:t>
      </w:r>
    </w:p>
    <w:p w:rsidR="00A66763" w:rsidRDefault="004D5985" w:rsidP="00A66763">
      <w:r w:rsidRPr="00A66763">
        <w:t>Лидокаин</w:t>
      </w:r>
      <w:r w:rsidR="00A66763" w:rsidRPr="00A66763">
        <w:t xml:space="preserve">. </w:t>
      </w:r>
      <w:r w:rsidRPr="00A66763">
        <w:t>Оказывает антиаритмическое действие</w:t>
      </w:r>
      <w:r w:rsidR="00A66763" w:rsidRPr="00A66763">
        <w:t xml:space="preserve">. </w:t>
      </w:r>
      <w:r w:rsidRPr="00A66763">
        <w:t>Во время СЛР применяется главным образом при ФЖ и ЖТ, до и после дефибрилляции и назначения адреналина</w:t>
      </w:r>
      <w:r w:rsidR="00A66763" w:rsidRPr="00A66763">
        <w:t xml:space="preserve">. </w:t>
      </w:r>
      <w:r w:rsidRPr="00A66763">
        <w:t>При введении лидокаина постоянно контролируют АД, пульс, регистрируют ЭКГ</w:t>
      </w:r>
      <w:r w:rsidR="00A66763" w:rsidRPr="00A66763">
        <w:t>.</w:t>
      </w:r>
    </w:p>
    <w:p w:rsidR="00A66763" w:rsidRDefault="004D5985" w:rsidP="00A66763">
      <w:r w:rsidRPr="00A66763">
        <w:t>При ФЖ начальная доза лидокаина, которая может вызвать быстрый терапевтический эффект, составляет 0,5</w:t>
      </w:r>
      <w:r w:rsidR="00A66763" w:rsidRPr="00A66763">
        <w:t>-</w:t>
      </w:r>
      <w:r w:rsidRPr="00A66763">
        <w:t>1,5 мг/кг</w:t>
      </w:r>
      <w:r w:rsidR="00A66763" w:rsidRPr="00A66763">
        <w:t xml:space="preserve">. </w:t>
      </w:r>
      <w:r w:rsidRPr="00A66763">
        <w:t>Дополнительно одномоментно вводят от 0,5 до 1,5 мг/кг каждые 10 мин до максимальной дозы 3 мг/кг</w:t>
      </w:r>
      <w:r w:rsidR="00A66763" w:rsidRPr="00A66763">
        <w:t xml:space="preserve">. </w:t>
      </w:r>
      <w:r w:rsidRPr="00A66763">
        <w:t>Если дефибрилляция запаздывает, то сразу вводят до 1,5 мг/кг препарата</w:t>
      </w:r>
      <w:r w:rsidR="00A66763" w:rsidRPr="00A66763">
        <w:t xml:space="preserve">. </w:t>
      </w:r>
      <w:r w:rsidRPr="00A66763">
        <w:t>В дальнейшем проводят непрерывную инфузию лидокаина со скоростью 2</w:t>
      </w:r>
      <w:r w:rsidR="00A66763" w:rsidRPr="00A66763">
        <w:t>-</w:t>
      </w:r>
      <w:r w:rsidRPr="00A66763">
        <w:t>4 мг/мин</w:t>
      </w:r>
      <w:r w:rsidR="00A66763" w:rsidRPr="00A66763">
        <w:t xml:space="preserve">. </w:t>
      </w:r>
      <w:r w:rsidRPr="00A66763">
        <w:t>Следует помнить, что лидокаин применяется одновременно с дефибрилляцией сердца и адреналином, но не может заменить дефибрилляцию</w:t>
      </w:r>
      <w:r w:rsidR="00A66763" w:rsidRPr="00A66763">
        <w:t>.</w:t>
      </w:r>
    </w:p>
    <w:p w:rsidR="00A66763" w:rsidRDefault="004D5985" w:rsidP="00A66763">
      <w:r w:rsidRPr="00A66763">
        <w:t>По показаниям лидокаин назначают превентивно для предупреждения ФЖ при выраженной ЖТ</w:t>
      </w:r>
      <w:r w:rsidR="00A66763" w:rsidRPr="00A66763">
        <w:t xml:space="preserve">. </w:t>
      </w:r>
      <w:r w:rsidRPr="00A66763">
        <w:t>Период полувыведения колеблется от 24 до 48 часов и зависит от длительности инфузии, состояния сердечно-сосудистой системы</w:t>
      </w:r>
      <w:r w:rsidR="00A66763" w:rsidRPr="00A66763">
        <w:t xml:space="preserve">. </w:t>
      </w:r>
      <w:r w:rsidRPr="00A66763">
        <w:t>При сердечной недостаточности скорость инактивации лидокаина замедлена и возможны его токсические проявления</w:t>
      </w:r>
      <w:r w:rsidR="00A66763" w:rsidRPr="00A66763">
        <w:t>.</w:t>
      </w:r>
    </w:p>
    <w:p w:rsidR="00A66763" w:rsidRDefault="004D5985" w:rsidP="00A66763">
      <w:r w:rsidRPr="00A66763">
        <w:t>Прокаинамида гидрохлорид используется главным образом при неэффективности лидокаина или преждевременных желудочковых сокращениях и повторных эпизодах ЖТ</w:t>
      </w:r>
      <w:r w:rsidR="00A66763" w:rsidRPr="00A66763">
        <w:t xml:space="preserve">. </w:t>
      </w:r>
      <w:r w:rsidRPr="00A66763">
        <w:t>Вводится путем постоянной инфузии со скоростью 20 мг/мин до нормализации ритма или развития гипотензии, уширения комплекса, а также при достижении общей дозы 17 мг/кг</w:t>
      </w:r>
      <w:r w:rsidR="00A66763" w:rsidRPr="00A66763">
        <w:t xml:space="preserve">. </w:t>
      </w:r>
      <w:r w:rsidRPr="00A66763">
        <w:t>В экстренных случаях его можно вводить со скоростью 30 мг/мин, но общая доза не должна превышать 17 мг/кг</w:t>
      </w:r>
      <w:r w:rsidR="00A66763" w:rsidRPr="00A66763">
        <w:t>.</w:t>
      </w:r>
    </w:p>
    <w:p w:rsidR="00A66763" w:rsidRDefault="004D5985" w:rsidP="00A66763">
      <w:r w:rsidRPr="00A66763">
        <w:t>Бретилиум применяется при ЖТ и ФЖ, неэффективности попыток дефибрилляции в сочетании с лидокаином и адреналином</w:t>
      </w:r>
      <w:r w:rsidR="00A66763" w:rsidRPr="00A66763">
        <w:t xml:space="preserve">. </w:t>
      </w:r>
      <w:r w:rsidRPr="00A66763">
        <w:t>Оказывает антиаритмическое действие и вызывает постганглионарную и адренергическую блокаду, что сопровождается артериальной гипотензией</w:t>
      </w:r>
      <w:r w:rsidR="00A66763" w:rsidRPr="00A66763">
        <w:t xml:space="preserve">. </w:t>
      </w:r>
      <w:r w:rsidRPr="00A66763">
        <w:t>Показан особенно в тех случаях ФЖ, когда неэффективны лидокаин и прокаинамид, при повторной ФЖ, не снимаемой введением адреналина и лидокаина</w:t>
      </w:r>
      <w:r w:rsidR="00A66763" w:rsidRPr="00A66763">
        <w:t>.</w:t>
      </w:r>
    </w:p>
    <w:p w:rsidR="00A66763" w:rsidRDefault="004D5985" w:rsidP="00A66763">
      <w:r w:rsidRPr="00A66763">
        <w:t>Глюконат и хлорид кальция</w:t>
      </w:r>
      <w:r w:rsidR="00A66763" w:rsidRPr="00A66763">
        <w:t xml:space="preserve">. </w:t>
      </w:r>
      <w:r w:rsidRPr="00A66763">
        <w:t>Введение в центральную вену или полость сердца 1 г глюконата кальция может способствовать восстановлению механической функции сердца</w:t>
      </w:r>
      <w:r w:rsidR="00A66763">
        <w:t>.1</w:t>
      </w:r>
      <w:r w:rsidRPr="00A66763">
        <w:t>0</w:t>
      </w:r>
      <w:r w:rsidR="00A66763" w:rsidRPr="00A66763">
        <w:t>%</w:t>
      </w:r>
      <w:r w:rsidRPr="00A66763">
        <w:t xml:space="preserve"> раствор кальция хлорида может быть введен внутривенно в дозе 5</w:t>
      </w:r>
      <w:r w:rsidR="00A66763" w:rsidRPr="00A66763">
        <w:t>-</w:t>
      </w:r>
      <w:r w:rsidRPr="00A66763">
        <w:t>7 мг/кг</w:t>
      </w:r>
      <w:r w:rsidR="00A66763" w:rsidRPr="00A66763">
        <w:t xml:space="preserve">. </w:t>
      </w:r>
      <w:r w:rsidRPr="00A66763">
        <w:t>Показанием к назначению глюконата или хлорида кальция является электромеханическая диссоциация</w:t>
      </w:r>
      <w:r w:rsidR="00A66763" w:rsidRPr="00A66763">
        <w:t>.</w:t>
      </w:r>
    </w:p>
    <w:p w:rsidR="00A66763" w:rsidRDefault="00A66763" w:rsidP="00A66763">
      <w:pPr>
        <w:pStyle w:val="2"/>
      </w:pPr>
      <w:r>
        <w:br w:type="page"/>
      </w:r>
      <w:bookmarkStart w:id="2" w:name="_Toc240714984"/>
      <w:r>
        <w:t>Литература</w:t>
      </w:r>
      <w:bookmarkEnd w:id="2"/>
    </w:p>
    <w:p w:rsidR="00A66763" w:rsidRDefault="00A66763" w:rsidP="00A66763"/>
    <w:p w:rsidR="00D57804" w:rsidRPr="00A66763" w:rsidRDefault="00A66763" w:rsidP="00A66763">
      <w:pPr>
        <w:pStyle w:val="a0"/>
      </w:pPr>
      <w:r>
        <w:t>"</w:t>
      </w:r>
      <w:r w:rsidR="00D57804" w:rsidRPr="00A66763">
        <w:t>Неотложная медицинская помощь</w:t>
      </w:r>
      <w:r>
        <w:t xml:space="preserve">", </w:t>
      </w:r>
      <w:r w:rsidR="00D57804" w:rsidRPr="00A66763">
        <w:t>под ред</w:t>
      </w:r>
      <w:r w:rsidRPr="00A66763">
        <w:t xml:space="preserve">. </w:t>
      </w:r>
      <w:r w:rsidR="00D57804" w:rsidRPr="00A66763">
        <w:t>Дж</w:t>
      </w:r>
      <w:r>
        <w:t xml:space="preserve">.Э. </w:t>
      </w:r>
      <w:r w:rsidR="00D57804" w:rsidRPr="00A66763">
        <w:t>Тинтиналли, Рл</w:t>
      </w:r>
      <w:r w:rsidRPr="00A66763">
        <w:t xml:space="preserve">. </w:t>
      </w:r>
      <w:r w:rsidR="00D57804" w:rsidRPr="00A66763">
        <w:t>Кроума, Э</w:t>
      </w:r>
      <w:r w:rsidRPr="00A66763">
        <w:t xml:space="preserve">. </w:t>
      </w:r>
      <w:r w:rsidR="00D57804" w:rsidRPr="00A66763">
        <w:t>Руиза, Перевод с английского д-ра мед</w:t>
      </w:r>
      <w:r w:rsidRPr="00A66763">
        <w:t xml:space="preserve">. </w:t>
      </w:r>
      <w:r w:rsidR="00D57804" w:rsidRPr="00A66763">
        <w:t>наук В</w:t>
      </w:r>
      <w:r>
        <w:t xml:space="preserve">.И. </w:t>
      </w:r>
      <w:r w:rsidR="00D57804" w:rsidRPr="00A66763">
        <w:t>Кандрора, д</w:t>
      </w:r>
      <w:r w:rsidRPr="00A66763">
        <w:t xml:space="preserve">. </w:t>
      </w:r>
      <w:r w:rsidR="00D57804" w:rsidRPr="00A66763">
        <w:t>м</w:t>
      </w:r>
      <w:r w:rsidRPr="00A66763">
        <w:t xml:space="preserve">. </w:t>
      </w:r>
      <w:r w:rsidR="00D57804" w:rsidRPr="00A66763">
        <w:t>н</w:t>
      </w:r>
      <w:r w:rsidRPr="00A66763">
        <w:t xml:space="preserve">. </w:t>
      </w:r>
      <w:r w:rsidR="00D57804" w:rsidRPr="00A66763">
        <w:t>М</w:t>
      </w:r>
      <w:r>
        <w:t xml:space="preserve">.В. </w:t>
      </w:r>
      <w:r w:rsidR="00D57804" w:rsidRPr="00A66763">
        <w:t>Неверовой, д-ра мед</w:t>
      </w:r>
      <w:r w:rsidRPr="00A66763">
        <w:t xml:space="preserve">. </w:t>
      </w:r>
      <w:r w:rsidR="00D57804" w:rsidRPr="00A66763">
        <w:t>наук А</w:t>
      </w:r>
      <w:r>
        <w:t xml:space="preserve">.В. </w:t>
      </w:r>
      <w:r w:rsidR="00D57804" w:rsidRPr="00A66763">
        <w:t>Сучкова, к</w:t>
      </w:r>
      <w:r w:rsidRPr="00A66763">
        <w:t xml:space="preserve">. </w:t>
      </w:r>
      <w:r w:rsidR="00D57804" w:rsidRPr="00A66763">
        <w:t>м</w:t>
      </w:r>
      <w:r w:rsidRPr="00A66763">
        <w:t xml:space="preserve">. </w:t>
      </w:r>
      <w:r w:rsidR="00D57804" w:rsidRPr="00A66763">
        <w:t>н</w:t>
      </w:r>
      <w:r w:rsidRPr="00A66763">
        <w:t xml:space="preserve">. </w:t>
      </w:r>
      <w:r w:rsidR="00D57804" w:rsidRPr="00A66763">
        <w:t>А</w:t>
      </w:r>
      <w:r>
        <w:t xml:space="preserve">.В. </w:t>
      </w:r>
      <w:r w:rsidR="00D57804" w:rsidRPr="00A66763">
        <w:t>Низового, Ю</w:t>
      </w:r>
      <w:r>
        <w:t xml:space="preserve">.Л. </w:t>
      </w:r>
      <w:r w:rsidR="00D57804" w:rsidRPr="00A66763">
        <w:t>Амченкова</w:t>
      </w:r>
      <w:r w:rsidRPr="00A66763">
        <w:t xml:space="preserve">; </w:t>
      </w:r>
      <w:r w:rsidR="00D57804" w:rsidRPr="00A66763">
        <w:t>под ред</w:t>
      </w:r>
      <w:r>
        <w:t>.</w:t>
      </w:r>
      <w:r w:rsidR="00BF0E32">
        <w:t xml:space="preserve"> д</w:t>
      </w:r>
      <w:r>
        <w:t xml:space="preserve">. </w:t>
      </w:r>
      <w:r w:rsidR="00D57804" w:rsidRPr="00A66763">
        <w:t>м</w:t>
      </w:r>
      <w:r w:rsidRPr="00A66763">
        <w:t xml:space="preserve">. </w:t>
      </w:r>
      <w:r w:rsidR="00D57804" w:rsidRPr="00A66763">
        <w:t>н</w:t>
      </w:r>
      <w:r>
        <w:t>.</w:t>
      </w:r>
      <w:r w:rsidR="00BF0E32">
        <w:t xml:space="preserve"> </w:t>
      </w:r>
      <w:r>
        <w:t xml:space="preserve">В.Т. </w:t>
      </w:r>
      <w:r w:rsidR="00D57804" w:rsidRPr="00A66763">
        <w:t xml:space="preserve">Ивашкина, </w:t>
      </w:r>
      <w:r w:rsidR="00BF0E32" w:rsidRPr="00A66763">
        <w:t>д</w:t>
      </w:r>
      <w:r w:rsidR="00BF0E32">
        <w:t>.м.</w:t>
      </w:r>
      <w:r w:rsidR="00BF0E32" w:rsidRPr="00A66763">
        <w:t>н</w:t>
      </w:r>
      <w:r>
        <w:t>.</w:t>
      </w:r>
      <w:r w:rsidR="00BF0E32">
        <w:t xml:space="preserve"> </w:t>
      </w:r>
      <w:r>
        <w:t xml:space="preserve">П.Г. </w:t>
      </w:r>
      <w:r w:rsidR="00D57804" w:rsidRPr="00A66763">
        <w:t>Брюсова</w:t>
      </w:r>
      <w:r w:rsidRPr="00A66763">
        <w:t xml:space="preserve">; </w:t>
      </w:r>
      <w:r w:rsidR="00D57804" w:rsidRPr="00A66763">
        <w:t>Москва</w:t>
      </w:r>
      <w:r>
        <w:t xml:space="preserve"> "</w:t>
      </w:r>
      <w:r w:rsidR="00D57804" w:rsidRPr="00A66763">
        <w:t>Медицина</w:t>
      </w:r>
      <w:r>
        <w:t xml:space="preserve">" </w:t>
      </w:r>
      <w:r w:rsidR="00D57804" w:rsidRPr="00A66763">
        <w:t>2001</w:t>
      </w:r>
    </w:p>
    <w:p w:rsidR="004D5985" w:rsidRPr="00A66763" w:rsidRDefault="00D57804" w:rsidP="00A66763">
      <w:pPr>
        <w:pStyle w:val="a0"/>
      </w:pPr>
      <w:r w:rsidRPr="00A66763">
        <w:t>Интенсивная терапия</w:t>
      </w:r>
      <w:r w:rsidR="00A66763" w:rsidRPr="00A66763">
        <w:t xml:space="preserve">. </w:t>
      </w:r>
      <w:r w:rsidRPr="00A66763">
        <w:t>Реанимация</w:t>
      </w:r>
      <w:r w:rsidR="00A66763" w:rsidRPr="00A66763">
        <w:t xml:space="preserve">. </w:t>
      </w:r>
      <w:r w:rsidRPr="00A66763">
        <w:t>Первая помощь</w:t>
      </w:r>
      <w:r w:rsidR="00A66763" w:rsidRPr="00A66763">
        <w:t xml:space="preserve">: </w:t>
      </w:r>
      <w:r w:rsidRPr="00A66763">
        <w:t>Учебное пособие / Под ред</w:t>
      </w:r>
      <w:r w:rsidR="00A66763">
        <w:t>.</w:t>
      </w:r>
      <w:r w:rsidR="00BF0E32">
        <w:t xml:space="preserve"> </w:t>
      </w:r>
      <w:r w:rsidR="00A66763">
        <w:t xml:space="preserve">В.Д. </w:t>
      </w:r>
      <w:r w:rsidRPr="00A66763">
        <w:t>Малышева</w:t>
      </w:r>
      <w:r w:rsidR="00A66763" w:rsidRPr="00A66763">
        <w:t>. -</w:t>
      </w:r>
      <w:r w:rsidR="00A66763">
        <w:t xml:space="preserve"> </w:t>
      </w:r>
      <w:r w:rsidRPr="00A66763">
        <w:t>М</w:t>
      </w:r>
      <w:r w:rsidR="00A66763">
        <w:t>.:</w:t>
      </w:r>
      <w:r w:rsidR="00A66763" w:rsidRPr="00A66763">
        <w:t xml:space="preserve"> </w:t>
      </w:r>
      <w:r w:rsidRPr="00A66763">
        <w:t>Медицина</w:t>
      </w:r>
      <w:r w:rsidR="00A66763" w:rsidRPr="00A66763">
        <w:t>. -</w:t>
      </w:r>
      <w:r w:rsidR="00A66763">
        <w:t xml:space="preserve"> </w:t>
      </w:r>
      <w:r w:rsidRPr="00A66763">
        <w:t>2000</w:t>
      </w:r>
      <w:r w:rsidR="00A66763" w:rsidRPr="00A66763">
        <w:t>. -</w:t>
      </w:r>
      <w:r w:rsidR="00A66763">
        <w:t xml:space="preserve"> </w:t>
      </w:r>
      <w:r w:rsidRPr="00A66763">
        <w:t>464 с</w:t>
      </w:r>
      <w:r w:rsidR="00A66763">
        <w:t>.:</w:t>
      </w:r>
      <w:r w:rsidR="00A66763" w:rsidRPr="00A66763">
        <w:t xml:space="preserve"> </w:t>
      </w:r>
      <w:r w:rsidRPr="00A66763">
        <w:t>ил</w:t>
      </w:r>
      <w:r w:rsidR="00A66763" w:rsidRPr="00A66763">
        <w:t>. -</w:t>
      </w:r>
      <w:r w:rsidR="00A66763">
        <w:t xml:space="preserve"> </w:t>
      </w:r>
      <w:r w:rsidRPr="00A66763">
        <w:t>Учеб</w:t>
      </w:r>
      <w:r w:rsidR="00A66763" w:rsidRPr="00A66763">
        <w:t xml:space="preserve">. </w:t>
      </w:r>
      <w:r w:rsidRPr="00A66763">
        <w:t>ли</w:t>
      </w:r>
      <w:r w:rsidR="00A66763">
        <w:t>т.д.</w:t>
      </w:r>
      <w:r w:rsidRPr="00A66763">
        <w:t>ля слушателей системы последипломного образования</w:t>
      </w:r>
      <w:r w:rsidR="00A66763" w:rsidRPr="00A66763">
        <w:t>. -</w:t>
      </w:r>
      <w:r w:rsidR="00A66763">
        <w:t xml:space="preserve"> </w:t>
      </w:r>
      <w:r w:rsidRPr="00A66763">
        <w:rPr>
          <w:lang w:val="en-US"/>
        </w:rPr>
        <w:t>ISBN</w:t>
      </w:r>
      <w:r w:rsidRPr="00A66763">
        <w:t xml:space="preserve"> 5-225-04560-Х</w:t>
      </w:r>
      <w:bookmarkStart w:id="3" w:name="_GoBack"/>
      <w:bookmarkEnd w:id="3"/>
    </w:p>
    <w:sectPr w:rsidR="004D5985" w:rsidRPr="00A66763" w:rsidSect="00A6676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AA" w:rsidRDefault="00C160AA">
      <w:r>
        <w:separator/>
      </w:r>
    </w:p>
  </w:endnote>
  <w:endnote w:type="continuationSeparator" w:id="0">
    <w:p w:rsidR="00C160AA" w:rsidRDefault="00C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63" w:rsidRDefault="00A66763" w:rsidP="00D578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AA" w:rsidRDefault="00C160AA">
      <w:r>
        <w:separator/>
      </w:r>
    </w:p>
  </w:footnote>
  <w:footnote w:type="continuationSeparator" w:id="0">
    <w:p w:rsidR="00C160AA" w:rsidRDefault="00C1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63" w:rsidRDefault="003A2C2C" w:rsidP="00A66763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66763" w:rsidRDefault="00A66763" w:rsidP="00A6676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985"/>
    <w:rsid w:val="000A5DBE"/>
    <w:rsid w:val="00197C3B"/>
    <w:rsid w:val="002216F1"/>
    <w:rsid w:val="002424DF"/>
    <w:rsid w:val="003A2C2C"/>
    <w:rsid w:val="00452DEF"/>
    <w:rsid w:val="004D5985"/>
    <w:rsid w:val="00674F23"/>
    <w:rsid w:val="007B1BF4"/>
    <w:rsid w:val="009519FA"/>
    <w:rsid w:val="00A66763"/>
    <w:rsid w:val="00AF6017"/>
    <w:rsid w:val="00BF0E32"/>
    <w:rsid w:val="00C160AA"/>
    <w:rsid w:val="00D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10AD0A-BE81-4666-AAB2-EDF3790E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667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6676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6676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6676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6676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6676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6676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6676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6676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66763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A667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A66763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A66763"/>
  </w:style>
  <w:style w:type="table" w:styleId="-1">
    <w:name w:val="Table Web 1"/>
    <w:basedOn w:val="a4"/>
    <w:uiPriority w:val="99"/>
    <w:rsid w:val="00A667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A6676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66763"/>
    <w:rPr>
      <w:vertAlign w:val="superscript"/>
    </w:rPr>
  </w:style>
  <w:style w:type="paragraph" w:styleId="ac">
    <w:name w:val="Body Text"/>
    <w:basedOn w:val="a2"/>
    <w:link w:val="ae"/>
    <w:uiPriority w:val="99"/>
    <w:rsid w:val="00A66763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A667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66763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A6676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6676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A6676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A66763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A6676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6676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66763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6676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6676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667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6676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6676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66763"/>
    <w:pPr>
      <w:ind w:left="958"/>
    </w:pPr>
  </w:style>
  <w:style w:type="paragraph" w:styleId="23">
    <w:name w:val="Body Text Indent 2"/>
    <w:basedOn w:val="a2"/>
    <w:link w:val="24"/>
    <w:uiPriority w:val="99"/>
    <w:rsid w:val="00A6676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6676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667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667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6676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66763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6676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6676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667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6763"/>
    <w:rPr>
      <w:i/>
      <w:iCs/>
    </w:rPr>
  </w:style>
  <w:style w:type="paragraph" w:customStyle="1" w:styleId="af9">
    <w:name w:val="ТАБЛИЦА"/>
    <w:next w:val="a2"/>
    <w:autoRedefine/>
    <w:uiPriority w:val="99"/>
    <w:rsid w:val="00A6676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66763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66763"/>
  </w:style>
  <w:style w:type="table" w:customStyle="1" w:styleId="14">
    <w:name w:val="Стиль таблицы1"/>
    <w:uiPriority w:val="99"/>
    <w:rsid w:val="00A6676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6676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6676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6676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667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ПРИНЦИПЫ РЕАНИМАЦИИ</vt:lpstr>
    </vt:vector>
  </TitlesOfParts>
  <Company>hosp5</Company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ПРИНЦИПЫ РЕАНИМАЦИИ</dc:title>
  <dc:subject/>
  <dc:creator>111</dc:creator>
  <cp:keywords/>
  <dc:description/>
  <cp:lastModifiedBy>admin</cp:lastModifiedBy>
  <cp:revision>2</cp:revision>
  <dcterms:created xsi:type="dcterms:W3CDTF">2014-02-25T04:18:00Z</dcterms:created>
  <dcterms:modified xsi:type="dcterms:W3CDTF">2014-02-25T04:18:00Z</dcterms:modified>
</cp:coreProperties>
</file>