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07" w:rsidRPr="004771F1" w:rsidRDefault="003C4C07" w:rsidP="003C4C07">
      <w:pPr>
        <w:spacing w:before="120"/>
        <w:jc w:val="center"/>
        <w:rPr>
          <w:b/>
          <w:bCs/>
          <w:sz w:val="32"/>
          <w:szCs w:val="32"/>
        </w:rPr>
      </w:pPr>
      <w:r w:rsidRPr="004771F1">
        <w:rPr>
          <w:b/>
          <w:bCs/>
          <w:sz w:val="32"/>
          <w:szCs w:val="32"/>
        </w:rPr>
        <w:t>О мозге, психике, компьютерах, моделях и долгих спорах</w:t>
      </w:r>
    </w:p>
    <w:p w:rsidR="003C4C07" w:rsidRPr="004771F1" w:rsidRDefault="003C4C07" w:rsidP="003C4C07">
      <w:pPr>
        <w:spacing w:before="120"/>
        <w:ind w:firstLine="567"/>
        <w:jc w:val="both"/>
        <w:rPr>
          <w:sz w:val="28"/>
          <w:szCs w:val="28"/>
        </w:rPr>
      </w:pPr>
      <w:r w:rsidRPr="004771F1">
        <w:rPr>
          <w:sz w:val="28"/>
          <w:szCs w:val="28"/>
        </w:rPr>
        <w:t xml:space="preserve">Дина Рамендик 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Психология — одна из самых древних наук, и с самого начала ее развития не прекращались попытки представить в качестве модели психики высшее техническое достижение своего времени. Аристотель описывал психику как колесницу, запряженную двумя конями — воспитанным и диким. Было изобретено книгопечатание — и тут же появилась теория, сопоставляющая мозг с «чистой доской», на которой отпечатывается жизненный опыт. В XVII веке наиболее совершенным механизмом был насос, и великий Рене Декарт представлял психику как движение животных духов по нервам-трубкам, давление в которых создавал мозг-насос. В конце XIX века возникла метрология — были созданы эталоны метра, килограмма, секунды. Сразу же появилась идея измерить психику. Эта идея оказалась невыполнимой, но очень продуктивной — родилась экспериментальная психология. На рубеже XIX и XX веков чудом техники был телефон, и в очередной теории мозгу в качестве основной функции приписали прием, переключение и передачу сигналов. Теория, согласно которой в поведении живых существ главную роль играет сохранение гомеостаза (постоянства внутренней среды организма), появилась сразу вслед за широким распространением технических устройств с автоматическим регулированием на основе обратной связи (пример такого устройства — холодильник, в котором поддерживается заданная температура). Создание голографии немедленно породило теорию о голографических принципах памяти.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С появлением кибернетики и компьютеров начался новый этап этого пути. Теория и практика компьютерных исследований стали перекрестком, на котором встречаются и взаимообогащаются точные, технические, естественные и гуманитарные науки, а физиология мозга и психология — источниками знаний и вдохновения для компьютерного моделирования. Компьютерные же модели, в свою очередь, заставили по-новому взглянуть на многие проблемы физиологии и психологии. Одна из старинных проблем, которая получила новое осмысление — психофизиологическая, то есть проблема соотношения мозга и психики.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Со времен Декарта «самым материалистическим» считается принцип психофизиологического взаимодействия, согласно которому физиологические процессы являются причинами процессов психологических и полностью определяют их. В поисках физиологических «кодов» психических процессов было проведено огромное количество экспериментов на самых разных животных, от червей до приматов. Экспериментаторы одновременно регистрировали элементы поведения и физиологические процессы в мозге, однако непосредственно «состыковать» физиологические процессы с психическими не удалось.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Основные единицы нервной ткани — нервные клетки (нейроны), их отростки и «обслуживающие» их клетки глии. Нейрон, в отличие от других клеток организма, способен возбуждаться. При этом он генерирует потенциал действия (спайк) — электрический разряд амплитудой около 125 мВ и длительностью 1 мс. С помощью спайков возбуждение «пересылается» от одного нейрона к другому или к мышце, железе, любому управляемому органу. Для передачи возбуждения на телах и отростках нейронов имеются специальные образования — синапсы. Механизм синаптической передачи детально изучался последние десять лет и продолжает изучаться с использованием очень тонких средств современной электроники и молекулярной биологии. Мы не будем вдаваться в сложные и далеко еще не ясные подробности этого механизма, отметим только, что он состоит из ряда дискретных фаз.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Психические же процессы традиционно считаются непрерывными. Но тогда непонятно, как дискретные физиологические процессы могут определять непрерывные психические. (Сама идея этой несовместимости пришла из технического «аналога» — несовместимости аналогового и цифрового принципов устройства компьютеров.) Однако в психофизиологии эта несовместимость кажущаяся. Действительно, согласно современным воззрениям, наиболее сложные психические процессы — мышление, сознание — развиваются как непрерывные, но многие когнитивные (познавательные) психические процессы оказываются пороговыми, то есть дискретными. Например, имеется дифференциальный порог ощущений — минимальное различие между двумя сигналами, которое замечает человек. Всем известная процедура определения остроты зрения — один из вариантов нахождения величины дифференциального порога, минимального размера букв, при котором они различаются. Другой распространенный случай измерения дифференциального порога — определение остроты музыкального слуха, то есть способности человека различать звуки по высоте.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Более сложное проявление дискретности психических процессов — хорошо известная невозможность одновременного восприятия фигуры и фона. В некоторых книгах в качестве эмблемы психологии используется картинка, изображение на которой можно увидеть либо как два профиля, либо как вазу; никаких промежуточных вариантов нет, увидеть то и другое одновременно тоже невозможно. Множество таких «двойных изображений» можно найти на сайте факультета психологии МГУ (http://www.psy.msu.ru/illusion/). Имеются примеры проявления дискретности в работе памяти, внимания, в эмоциональных процессах.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Однако все эти противоречия вполне разрешимы, если признать, что физиологические процессы не определяют психические, а служат их механизмами и у психики есть собственные свойства, несводимые к физиологическим. В качестве аналогии вспомним, что двигатель внутреннего сгорания работает дискретно, но может обеспечивать плавный ход автомобиля, благодаря конструкции и самого двигателя, и других, независимых от него частей.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Дело здесь не только в дискретности когнитивных процессов. Она сама по себе не помогает увязать физиологические процессы с психическими. В психологии используются значительно более крупные, чем в физиологии, единицы анализа реальности, в том числе и времени. Как известно, минимальное время простой двигательной реакции — около 200 мс. Столько нужно человеку, чтобы выполнить инструкцию: «Как только загорится лампочка — нажми кнопку», притом что палец уже лежит на кнопке. Это в двести раз больше длительности спайка. Для более сложных действий нужно и гораздо больше времени, а при необходимости принимать решение требуемое время растет лавинообразно. Такие различия в единицах анализа не просто количественные, а принципиальные, качественные, причем касаются они не только психофизиологии. О подобных вещах говорил великий физик современности Ричард Фейнман в применении к обычной воде, которую можно изучать на разных уровнях: на уровне атомов и молекул, законов поверхностного натяжения, образования волн и т. д., причем у каждого уровня свои закономерности, и если нужно понять, как и почему в шторм утонул корабль, нет нужды вспоминать об атомах — закономерности этого уровня не помогут. Физиологические и психические процессы — явления разного уровня, хотя и связанные с одним объектом, но не сводимые друг к другу.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 xml:space="preserve">Любое моделирование, даже воспроизведение физиологических процессов, не приводит «автоматически» к воспроизведению психических процессов, поскольку нормальное функционирование нервной системы и мозга необходимо, но недостаточно. Еще Алексей Леонтьев, один из крупнейших советских психологов, сравнивал психику с искрой, которая возникает при ударе стали о кремень. Огонь бессмысленно искать в стали или кремне. Их свойства необходимы, но для появления искры нужен еще удар. Так и психика рождается при взаимодействии физиологических механизмов и среды. Частью этой среды является социум, причем чем выше организация животного, тем больше роль социума. У людей социум составляет основную часть среды, и чем младше ребенок, тем важнее социум для его психики. 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Ни один сколь угодно простой психический процесс не базируется только на физиологических механизмах. Еще в конце 20-х годов прошлого века Александр Лурия и его сотрудники были поражены, когда во время специальных экспедиций в Туркестан обнаружили, что у местного населения восприятие цветов и геометрических форм сильно отличалось от европейского. В последние двадцать лет психофизиологи детально изучают зрительное восприятие цвета. Исследования ведут на разных уровнях — от тончайших внутринейронных механизмов до математического моделирования и называния цветов людьми разных культур. Хотя эти работы далеко не закончены, установлено, что различение цветов каждым конкретным человеком определяется взаимовлиянием, даже взаимопроникновением физиологических процессов и культурной традицией, в которой этот человек вырос, и зависит от системы названий цветов, которая имеется в его родном языке. Так, в языке эскимосов — девятнадцать названий оттенков белого цвета, и эскимосы их легко различают. Для славян это почти невозможно, зато они хорошо различают синий, голубой и зеленый цвета, а для тех, кто говорит на тюркских языках, эти три цвета очень похожи, потому, что обозначаются одним словом. У детей репертуар возможностей физиологии зрительной системы весьма велик и пластичен. При овладении родным языком, приобщении к культуре, происходит коррекция физиологических механизмов для того, чтобы обеспечить человеку вхождение в традиционный образ жизни и деятельности, причем эта коррекция захватывает самые глубинные, нейронные уровни.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Аналогичным образом развивается фонематический (речевой) слух ребенка. В гулении младенцев можно обнаружить все фонемы всех языков. Но постепенно, под влиянием речи взрослых, которую слышит младенец, происходит «настройка» его слуховой и речедвигательной системы на особенности родного языка. Она возможна только в определенный (так называемый сензитивный) период жизни — до четырех лет. Если ребенок в это время по каким-либо причинам не слышит речь, наносится тяжелейший урон не только слуху и речи, но и мышлению и всему психическому развитию ребенка. Компенсировать этот урон могут только специалисты, да и то не всегда.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Попытки моделирования психики по-новому поставили не только психофизиологическую проблему. Быть может, самый притягательный объект для моделирования — мышление человека, его способность принимать решения. Компьютерные модели довольно далеко продвинулись в овладении сложными способами переработки информации, в получении новых знаний и выводов. Но в конце концов только человек может решить, какой результат правильный, а какой — нет. А откуда он это знает? Откуда берутся неформальные критерии истинности?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Продолжая логику предыдущих рассуждений, отметим, что более сложный процесс — мышление, особенно мышление творческое, требует еще более сложного взаимодействия физиологии и социума, причем роль социума возрастает. (Понятно, что нормальная физиология необходима, но «степень ее недостаточности» возрастает.) Воздействие социума не сводится просто к накоплению ребенком опыта. В 1990-х годах в США пытались сделать компьютерную программу, которая обладала бы «здравым смыслом», на основе базы данных, содержащей те сведения, которыми обычно располагает маленький ребенок. Выяснилось, что для этого нужен миллиард байт информации и около ста миллионов суждений. Ребенок не располагает такой информацией! Он воссоздает ее на основе тех правил родного языка и культуры, которые усваивает в совместных со взрослым действиях.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Для психологов, знакомых с работами Льва Выготского у нас и Жана Пиаже на Западе, стало аксиомой, что развитие всех психических процессов начинается как совместная внешняя деятельность ребенка и взрослого. Мы не можем здесь подробно останавливаться на описании того, как внешние действия ребенка постепенно становятся внутренними, психическими процессами. В частности, для развития мышления ребенку необходимо манипулировать предметами. Например, засовывая полые предметы друг в друга, ребенок познает отношения «больше — меньше». Но одного естественного сопротивления среды недостаточно. Для развития мышления и речи нужны еще проблемы, которые создают взрослые, поощряя одни действия ребенка и ограничивая другие.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Конечно, это только в назидательной книжке «крошка сын к отцу пришел, и спросила кроха, что такое хорошо, что такое — плохо». Обычно ребенок приобретает представления о моральных нормах и «наивной физике» (то есть узнает, что «хорошо» или «плохо», что «возможно» или «невозможно») в общении и на практике. Чем раньше приобретены ребенком представления о мире, себе и других людях, тем меньше они осознаются им в старшем возрасте. Совокупность осознанных и неосознанных оценок образует систему критериев, которая тоже далеко не полностью осознается, но определяет эмоциональную реакцию человека на те или иные события, а также позволяет прогнозировать их развитие.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Еще античные философы задумывались о том, как человеку удается исследовать неизвестное. Откуда он знает, что, собственно, искать, какой результат правильный? Но дело в том, что человек никогда не исследует нечто абсолютно ему неизвестное. Впереди мышления идет воображение, прогнозирование, основанное как на осознанных, так и на неосознаваемых знаниях. Еще в 1950-х годах медико-физиологические исследования показали, что в норме человеческая память хранит практически весь жизненный опыт, но произвольному, осознанному воспроизведению доступна лишь его малая часть. Гораздо большая часть может быть задействована в процессах эмоциональной оценки, прогнозирования и интуитивного принятия решения.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>Физиологические процессы, в принципе сходные у всех представителей рода человеческого, обеспечивают саму возможность мышления, но его содержание, стиль, выбор задач, прогноз их решения и критерии правильности задаются условиями жизни человека, той макро- и микрокультурной средой, в которой он сформировался и живет в настоящее время.</w:t>
      </w:r>
    </w:p>
    <w:p w:rsidR="003C4C07" w:rsidRPr="004771F1" w:rsidRDefault="003C4C07" w:rsidP="003C4C07">
      <w:pPr>
        <w:spacing w:before="120"/>
        <w:ind w:firstLine="567"/>
        <w:jc w:val="both"/>
      </w:pPr>
      <w:r w:rsidRPr="004771F1">
        <w:t xml:space="preserve">Таким образом, можно заключить, что современные попытки объяснить психику через биологические механизмы или с помощью технических аналогов, а также попытки моделирования психики весьма продуктивны — они позволили по-новому взглянуть на многие старые проблемы. Однако психику невозможно понять только как следствие физиологических процессов и тем более невозможно смоделировать, воспроизводя эти физиологические процессы. Психика появляется и развивается при взаимодействии физиологии нервной системы и социума, но является автономным объектом, имеет особые динамические свойства, не сводимые ни к физиологии, ни к социологии, ни к физике или математике. Конечно, психика очень сложна, но вполне познаваема и нуждается в мистике не более, чем физика, биология или филология.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C07"/>
    <w:rsid w:val="002734D6"/>
    <w:rsid w:val="003C4C07"/>
    <w:rsid w:val="004771F1"/>
    <w:rsid w:val="005F2148"/>
    <w:rsid w:val="00616072"/>
    <w:rsid w:val="008B35EE"/>
    <w:rsid w:val="00B42C45"/>
    <w:rsid w:val="00B47B6A"/>
    <w:rsid w:val="00E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64FC84-6C75-4D15-9490-FBDCC418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0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C4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9098</Words>
  <Characters>5186</Characters>
  <Application>Microsoft Office Word</Application>
  <DocSecurity>0</DocSecurity>
  <Lines>43</Lines>
  <Paragraphs>28</Paragraphs>
  <ScaleCrop>false</ScaleCrop>
  <Company>Home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мозге, психике, компьютерах, моделях и долгих спорах</dc:title>
  <dc:subject/>
  <dc:creator>User</dc:creator>
  <cp:keywords/>
  <dc:description/>
  <cp:lastModifiedBy>admin</cp:lastModifiedBy>
  <cp:revision>2</cp:revision>
  <dcterms:created xsi:type="dcterms:W3CDTF">2014-01-25T11:49:00Z</dcterms:created>
  <dcterms:modified xsi:type="dcterms:W3CDTF">2014-01-25T11:49:00Z</dcterms:modified>
</cp:coreProperties>
</file>