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07" w:rsidRPr="004771F1" w:rsidRDefault="003C4C07" w:rsidP="003C4C07">
      <w:pPr>
        <w:spacing w:before="120"/>
        <w:jc w:val="center"/>
        <w:rPr>
          <w:b/>
          <w:bCs/>
          <w:sz w:val="32"/>
          <w:szCs w:val="32"/>
        </w:rPr>
      </w:pPr>
      <w:r w:rsidRPr="004771F1">
        <w:rPr>
          <w:b/>
          <w:bCs/>
          <w:sz w:val="32"/>
          <w:szCs w:val="32"/>
        </w:rPr>
        <w:t>О мозге, психике, компьютерах, моделях и долгих спорах</w:t>
      </w:r>
    </w:p>
    <w:p w:rsidR="003C4C07" w:rsidRPr="004771F1" w:rsidRDefault="003C4C07" w:rsidP="003C4C07">
      <w:pPr>
        <w:spacing w:before="120"/>
        <w:ind w:firstLine="567"/>
        <w:jc w:val="both"/>
        <w:rPr>
          <w:sz w:val="28"/>
          <w:szCs w:val="28"/>
        </w:rPr>
      </w:pPr>
      <w:r w:rsidRPr="004771F1">
        <w:rPr>
          <w:sz w:val="28"/>
          <w:szCs w:val="28"/>
        </w:rPr>
        <w:t xml:space="preserve">Дина Рамендик </w:t>
      </w:r>
    </w:p>
    <w:p w:rsidR="003C4C07" w:rsidRPr="004771F1" w:rsidRDefault="003C4C07" w:rsidP="003C4C07">
      <w:pPr>
        <w:spacing w:before="120"/>
        <w:ind w:firstLine="567"/>
        <w:jc w:val="both"/>
      </w:pPr>
      <w:r w:rsidRPr="004771F1">
        <w:t>Психология — одна из самых древних наук, и с самого начала ее развития не прекращались попытки представить в качестве модели психики высшее техническое достижение своего времени. Аристотель описывал психику как колесницу, запряженную двумя конями — воспитанным и диким. Было изобретено книгопечатание — и тут же появилась теория, сопоставляющая мозг с «чистой доской», на которой отпечатывается жизненный опыт. В XVII веке наиболее совершенным механизмом был насос, и великий Рене Декарт представлял психику как движение животных духов по нервам-трубкам, давление в которых создавал мозг-насос. В конце XIX века возникла метрология — были созданы эталоны метра, килограмма, секунды. Сразу же появилась идея измерить психику. Эта идея оказалась невыполнимой, но очень продуктивной — родилась экспериментальная психология. На рубеже XIX и XX веков чудом техники был телефон, и в очередной теории мозгу в качестве основной функции приписали прием, переключение и передачу сигналов. Теория, согласно которой в поведении живых существ главную роль играет сохранение гомеостаза (постоянства внутренней среды организма), появилась сразу вслед за широким распространением технических устройств с автоматическим регулированием на основе обратной связи (пример такого устройства — холодильник, в котором поддерживается заданная температура). Создание голографии немедленно породило теорию о голографических принципах памяти.</w:t>
      </w:r>
    </w:p>
    <w:p w:rsidR="003C4C07" w:rsidRPr="004771F1" w:rsidRDefault="003C4C07" w:rsidP="003C4C07">
      <w:pPr>
        <w:spacing w:before="120"/>
        <w:ind w:firstLine="567"/>
        <w:jc w:val="both"/>
      </w:pPr>
      <w:r w:rsidRPr="004771F1">
        <w:t>С появлением кибернетики и компьютеров начался новый этап этого пути. Теория и практика компьютерных исследований стали перекрестком, на котором встречаются и взаимообогащаются точные, технические, естественные и гуманитарные науки, а физиология мозга и психология — источниками знаний и вдохновения для компьютерного моделирования. Компьютерные же модели, в свою очередь, заставили по-новому взглянуть на многие проблемы физиологии и психологии. Одна из старинных проблем, которая получила новое осмысление — психофизиологическая, то есть проблема соотношения мозга и психики.</w:t>
      </w:r>
    </w:p>
    <w:p w:rsidR="003C4C07" w:rsidRPr="004771F1" w:rsidRDefault="003C4C07" w:rsidP="003C4C07">
      <w:pPr>
        <w:spacing w:before="120"/>
        <w:ind w:firstLine="567"/>
        <w:jc w:val="both"/>
      </w:pPr>
      <w:r w:rsidRPr="004771F1">
        <w:t>Со времен Декарта «самым материалистическим» считается принцип психофизиологического взаимодействия, согласно которому физиологические процессы являются причинами процессов психологических и полностью определяют их. В поисках физиологических «кодов» психических процессов было проведено огромное количество экспериментов на самых разных животных, от червей до приматов. Экспериментаторы одновременно регистрировали элементы поведения и физиологические процессы в мозге, однако непосредственно «состыковать» физиологические процессы с психическими не удалось.</w:t>
      </w:r>
    </w:p>
    <w:p w:rsidR="003C4C07" w:rsidRPr="004771F1" w:rsidRDefault="003C4C07" w:rsidP="003C4C07">
      <w:pPr>
        <w:spacing w:before="120"/>
        <w:ind w:firstLine="567"/>
        <w:jc w:val="both"/>
      </w:pPr>
      <w:r w:rsidRPr="004771F1">
        <w:t>Основные единицы нервной ткани — нервные клетки (нейроны), их отростки и «обслуживающие» их клетки глии. Нейрон, в отличие от других клеток организма, способен возбуждаться. При этом он генерирует потенциал действия (спайк) — электрический разряд амплитудой около 125 мВ и длительностью 1 мс. С помощью спайков возбуждение «пересылается» от одного нейрона к другому или к мышце, железе, любому управляемому органу. Для передачи возбуждения на телах и отростках нейронов имеются специальные образования — синапсы. Механизм синаптической передачи детально изучался последние десять лет и продолжает изучаться с использованием очень тонких средств современной электроники и молекулярной биологии. Мы не будем вдаваться в сложные и далеко еще не ясные подробности этого механизма, отметим только, что он состоит из ряда дискретных фаз.</w:t>
      </w:r>
    </w:p>
    <w:p w:rsidR="003C4C07" w:rsidRPr="004771F1" w:rsidRDefault="003C4C07" w:rsidP="003C4C07">
      <w:pPr>
        <w:spacing w:before="120"/>
        <w:ind w:firstLine="567"/>
        <w:jc w:val="both"/>
      </w:pPr>
      <w:r w:rsidRPr="004771F1">
        <w:t>Психические же процессы традиционно считаются непрерывными. Но тогда непонятно, как дискретные физиологические процессы могут определять непрерывные психические. (Сама идея этой несовместимости пришла из технического «аналога» — несовместимости аналогового и цифрового принципов устройства компьютеров.) Однако в психофизиологии эта несовместимость кажущаяся. Действительно, согласно современным воззрениям, наиболее сложные психические процессы — мышление, сознание — развиваются как непрерывные, но многие когнитивные (познавательные) психические процессы оказываются пороговыми, то есть дискретными. Например, имеется дифференциальный порог ощущений — минимальное различие между двумя сигналами, которое замечает человек. Всем известная процедура определения остроты зрения — один из вариантов нахождения величины дифференциального порога, минимального размера букв, при котором они различаются. Другой распространенный случай измерения дифференциального порога — определение остроты музыкального слуха, то есть способности человека различать звуки по высоте.</w:t>
      </w:r>
    </w:p>
    <w:p w:rsidR="003C4C07" w:rsidRPr="004771F1" w:rsidRDefault="003C4C07" w:rsidP="003C4C07">
      <w:pPr>
        <w:spacing w:before="120"/>
        <w:ind w:firstLine="567"/>
        <w:jc w:val="both"/>
      </w:pPr>
      <w:r w:rsidRPr="004771F1">
        <w:t>Более сложное проявление дискретности психических процессов — хорошо известная невозможность одновременного восприятия фигуры и фона. В некоторых книгах в качестве эмблемы психологии используется картинка, изображение на которой можно увидеть либо как два профиля, либо как вазу; никаких промежуточных вариантов нет, увидеть то и другое одновременно тоже невозможно. Множество таких «двойных изображений» можно найти на сайте факультета психологии МГУ (http://www.psy.msu.ru/illusion/). Имеются примеры проявления дискретности в работе памяти, внимания, в эмоциональных процессах.</w:t>
      </w:r>
    </w:p>
    <w:p w:rsidR="003C4C07" w:rsidRPr="004771F1" w:rsidRDefault="003C4C07" w:rsidP="003C4C07">
      <w:pPr>
        <w:spacing w:before="120"/>
        <w:ind w:firstLine="567"/>
        <w:jc w:val="both"/>
      </w:pPr>
      <w:r w:rsidRPr="004771F1">
        <w:t>Однако все эти противоречия вполне разрешимы, если признать, что физиологические процессы не определяют психические, а служат их механизмами и у психики есть собственные свойства, несводимые к физиологическим. В качестве аналогии вспомним, что двигатель внутреннего сгорания работает дискретно, но может обеспечивать плавный ход автомобиля, благодаря конструкции и самого двигателя, и других, независимых от него частей.</w:t>
      </w:r>
    </w:p>
    <w:p w:rsidR="003C4C07" w:rsidRPr="004771F1" w:rsidRDefault="003C4C07" w:rsidP="003C4C07">
      <w:pPr>
        <w:spacing w:before="120"/>
        <w:ind w:firstLine="567"/>
        <w:jc w:val="both"/>
      </w:pPr>
      <w:r w:rsidRPr="004771F1">
        <w:t>Дело здесь не только в дискретности когнитивных процессов. Она сама по себе не помогает увязать физиологические процессы с психическими. В психологии используются значительно более крупные, чем в физиологии, единицы анализа реальности, в том числе и времени. Как известно, минимальное время простой двигательной реакции — около 200 мс. Столько нужно человеку, чтобы выполнить инструкцию: «Как только загорится лампочка — нажми кнопку», притом что палец уже лежит на кнопке. Это в двести раз больше длительности спайка. Для более сложных действий нужно и гораздо больше времени, а при необходимости принимать решение требуемое время растет лавинообразно. Такие различия в единицах анализа не просто количественные, а принципиальные, качественные, причем касаются они не только психофизиологии. О подобных вещах говорил великий физик современности Ричард Фейнман в применении к обычной воде, которую можно изучать на разных уровнях: на уровне атомов и молекул, законов поверхностного натяжения, образования волн и т. д., причем у каждого уровня свои закономерности, и если нужно понять, как и почему в шторм утонул корабль, нет нужды вспоминать об атомах — закономерности этого уровня не помогут. Физиологические и психические процессы — явления разного уровня, хотя и связанные с одним объектом, но не сводимые друг к другу.</w:t>
      </w:r>
    </w:p>
    <w:p w:rsidR="003C4C07" w:rsidRPr="004771F1" w:rsidRDefault="003C4C07" w:rsidP="003C4C07">
      <w:pPr>
        <w:spacing w:before="120"/>
        <w:ind w:firstLine="567"/>
        <w:jc w:val="both"/>
      </w:pPr>
      <w:r w:rsidRPr="004771F1">
        <w:t xml:space="preserve">Любое моделирование, даже воспроизведение физиологических процессов, не приводит «автоматически» к воспроизведению психических процессов, поскольку нормальное функционирование нервной системы и мозга необходимо, но недостаточно. Еще Алексей Леонтьев, один из крупнейших советских психологов, сравнивал психику с искрой, которая возникает при ударе стали о кремень. Огонь бессмысленно искать в стали или кремне. Их свойства необходимы, но для появления искры нужен еще удар. Так и психика рождается при взаимодействии физиологических механизмов и среды. Частью этой среды является социум, причем чем выше организация животного, тем больше роль социума. У людей социум составляет основную часть среды, и чем младше ребенок, тем важнее социум для его психики. </w:t>
      </w:r>
    </w:p>
    <w:p w:rsidR="003C4C07" w:rsidRPr="004771F1" w:rsidRDefault="003C4C07" w:rsidP="003C4C07">
      <w:pPr>
        <w:spacing w:before="120"/>
        <w:ind w:firstLine="567"/>
        <w:jc w:val="both"/>
      </w:pPr>
      <w:r w:rsidRPr="004771F1">
        <w:t>Ни один сколь угодно простой психический процесс не базируется только на физиологических механизмах. Еще в конце 20-х годов прошлого века Александр Лурия и его сотрудники были поражены, когда во время специальных экспедиций в Туркестан обнаружили, что у местного населения восприятие цветов и геометрических форм сильно отличалось от европейского. В последние двадцать лет психофизиологи детально изучают зрительное восприятие цвета. Исследования ведут на разных уровнях — от тончайших внутринейронных механизмов до математического моделирования и называния цветов людьми разных культур. Хотя эти работы далеко не закончены, установлено, что различение цветов каждым конкретным человеком определяется взаимовлиянием, даже взаимопроникновением физиологических процессов и культурной традицией, в которой этот человек вырос, и зависит от системы названий цветов, которая имеется в его родном языке. Так, в языке эскимосов — девятнадцать названий оттенков белого цвета, и эскимосы их легко различают. Для славян это почти невозможно, зато они хорошо различают синий, голубой и зеленый цвета, а для тех, кто говорит на тюркских языках, эти три цвета очень похожи, потому, что обозначаются одним словом. У детей репертуар возможностей физиологии зрительной системы весьма велик и пластичен. При овладении родным языком, приобщении к культуре, происходит коррекция физиологических механизмов для того, чтобы обеспечить человеку вхождение в традиционный образ жизни и деятельности, причем эта коррекция захватывает самые глубинные, нейронные уровни.</w:t>
      </w:r>
    </w:p>
    <w:p w:rsidR="003C4C07" w:rsidRPr="004771F1" w:rsidRDefault="003C4C07" w:rsidP="003C4C07">
      <w:pPr>
        <w:spacing w:before="120"/>
        <w:ind w:firstLine="567"/>
        <w:jc w:val="both"/>
      </w:pPr>
      <w:r w:rsidRPr="004771F1">
        <w:t>Аналогичным образом развивается фонематический (речевой) слух ребенка. В гулении младенцев можно обнаружить все фонемы всех языков. Но постепенно, под влиянием речи взрослых, которую слышит младенец, происходит «настройка» его слуховой и речедвигательной системы на особенности родного языка. Она возможна только в определенный (так называемый сензитивный) период жизни — до четырех лет. Если ребенок в это время по каким-либо причинам не слышит речь, наносится тяжелейший урон не только слуху и речи, но и мышлению и всему психическому развитию ребенка. Компенсировать этот урон могут только специалисты, да и то не всегда.</w:t>
      </w:r>
    </w:p>
    <w:p w:rsidR="003C4C07" w:rsidRPr="004771F1" w:rsidRDefault="003C4C07" w:rsidP="003C4C07">
      <w:pPr>
        <w:spacing w:before="120"/>
        <w:ind w:firstLine="567"/>
        <w:jc w:val="both"/>
      </w:pPr>
      <w:r w:rsidRPr="004771F1">
        <w:t>Попытки моделирования психики по-новому поставили не только психофизиологическую проблему. Быть может, самый притягательный объект для моделирования — мышление человека, его способность принимать решения. Компьютерные модели довольно далеко продвинулись в овладении сложными способами переработки информации, в получении новых знаний и выводов. Но в конце концов только человек может решить, какой результат правильный, а какой — нет. А откуда он это знает? Откуда берутся неформальные критерии истинности?</w:t>
      </w:r>
    </w:p>
    <w:p w:rsidR="003C4C07" w:rsidRPr="004771F1" w:rsidRDefault="003C4C07" w:rsidP="003C4C07">
      <w:pPr>
        <w:spacing w:before="120"/>
        <w:ind w:firstLine="567"/>
        <w:jc w:val="both"/>
      </w:pPr>
      <w:r w:rsidRPr="004771F1">
        <w:t>Продолжая логику предыдущих рассуждений, отметим, что более сложный процесс — мышление, особенно мышление творческое, требует еще более сложного взаимодействия физиологии и социума, причем роль социума возрастает. (Понятно, что нормальная физиология необходима, но «степень ее недостаточности» возрастает.) Воздействие социума не сводится просто к накоплению ребенком опыта. В 1990-х годах в США пытались сделать компьютерную программу, которая обладала бы «здравым смыслом», на основе базы данных, содержащей те сведения, которыми обычно располагает маленький ребенок. Выяснилось, что для этого нужен миллиард байт информации и около ста миллионов суждений. Ребенок не располагает такой информацией! Он воссоздает ее на основе тех правил родного языка и культуры, которые усваивает в совместных со взрослым действиях.</w:t>
      </w:r>
    </w:p>
    <w:p w:rsidR="003C4C07" w:rsidRPr="004771F1" w:rsidRDefault="003C4C07" w:rsidP="003C4C07">
      <w:pPr>
        <w:spacing w:before="120"/>
        <w:ind w:firstLine="567"/>
        <w:jc w:val="both"/>
      </w:pPr>
      <w:r w:rsidRPr="004771F1">
        <w:t>Для психологов, знакомых с работами Льва Выготского у нас и Жана Пиаже на Западе, стало аксиомой, что развитие всех психических процессов начинается как совместная внешняя деятельность ребенка и взрослого. Мы не можем здесь подробно останавливаться на описании того, как внешние действия ребенка постепенно становятся внутренними, психическими процессами. В частности, для развития мышления ребенку необходимо манипулировать предметами. Например, засовывая полые предметы друг в друга, ребенок познает отношения «больше — меньше». Но одного естественного сопротивления среды недостаточно. Для развития мышления и речи нужны еще проблемы, которые создают взрослые, поощряя одни действия ребенка и ограничивая другие.</w:t>
      </w:r>
    </w:p>
    <w:p w:rsidR="003C4C07" w:rsidRPr="004771F1" w:rsidRDefault="003C4C07" w:rsidP="003C4C07">
      <w:pPr>
        <w:spacing w:before="120"/>
        <w:ind w:firstLine="567"/>
        <w:jc w:val="both"/>
      </w:pPr>
      <w:r w:rsidRPr="004771F1">
        <w:t>Конечно, это только в назидательной книжке «крошка сын к отцу пришел, и спросила кроха, что такое хорошо, что такое — плохо». Обычно ребенок приобретает представления о моральных нормах и «наивной физике» (то есть узнает, что «хорошо» или «плохо», что «возможно» или «невозможно») в общении и на практике. Чем раньше приобретены ребенком представления о мире, себе и других людях, тем меньше они осознаются им в старшем возрасте. Совокупность осознанных и неосознанных оценок образует систему критериев, которая тоже далеко не полностью осознается, но определяет эмоциональную реакцию человека на те или иные события, а также позволяет прогнозировать их развитие.</w:t>
      </w:r>
    </w:p>
    <w:p w:rsidR="003C4C07" w:rsidRPr="004771F1" w:rsidRDefault="003C4C07" w:rsidP="003C4C07">
      <w:pPr>
        <w:spacing w:before="120"/>
        <w:ind w:firstLine="567"/>
        <w:jc w:val="both"/>
      </w:pPr>
      <w:r w:rsidRPr="004771F1">
        <w:t>Еще античные философы задумывались о том, как человеку удается исследовать неизвестное. Откуда он знает, что, собственно, искать, какой результат правильный? Но дело в том, что человек никогда не исследует нечто абсолютно ему неизвестное. Впереди мышления идет воображение, прогнозирование, основанное как на осознанных, так и на неосознаваемых знаниях. Еще в 1950-х годах медико-физиологические исследования показали, что в норме человеческая память хранит практически весь жизненный опыт, но произвольному, осознанному воспроизведению доступна лишь его малая часть. Гораздо большая часть может быть задействована в процессах эмоциональной оценки, прогнозирования и интуитивного принятия решения.</w:t>
      </w:r>
    </w:p>
    <w:p w:rsidR="003C4C07" w:rsidRPr="004771F1" w:rsidRDefault="003C4C07" w:rsidP="003C4C07">
      <w:pPr>
        <w:spacing w:before="120"/>
        <w:ind w:firstLine="567"/>
        <w:jc w:val="both"/>
      </w:pPr>
      <w:r w:rsidRPr="004771F1">
        <w:t>Физиологические процессы, в принципе сходные у всех представителей рода человеческого, обеспечивают саму возможность мышления, но его содержание, стиль, выбор задач, прогноз их решения и критерии правильности задаются условиями жизни человека, той макро- и микрокультурной средой, в которой он сформировался и живет в настоящее время.</w:t>
      </w:r>
    </w:p>
    <w:p w:rsidR="003C4C07" w:rsidRPr="004771F1" w:rsidRDefault="003C4C07" w:rsidP="003C4C07">
      <w:pPr>
        <w:spacing w:before="120"/>
        <w:ind w:firstLine="567"/>
        <w:jc w:val="both"/>
      </w:pPr>
      <w:r w:rsidRPr="004771F1">
        <w:t xml:space="preserve">Таким образом, можно заключить, что современные попытки объяснить психику через биологические механизмы или с помощью технических аналогов, а также попытки моделирования психики весьма продуктивны — они позволили по-новому взглянуть на многие старые проблемы. Однако психику невозможно понять только как следствие физиологических процессов и тем более невозможно смоделировать, воспроизводя эти физиологические процессы. Психика появляется и развивается при взаимодействии физиологии нервной системы и социума, но является автономным объектом, имеет особые динамические свойства, не сводимые ни к физиологии, ни к социологии, ни к физике или математике. Конечно, психика очень сложна, но вполне познаваема и нуждается в мистике не более, чем физика, биология или филология.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C07"/>
    <w:rsid w:val="002734D6"/>
    <w:rsid w:val="003C4C07"/>
    <w:rsid w:val="004771F1"/>
    <w:rsid w:val="005F2148"/>
    <w:rsid w:val="00616072"/>
    <w:rsid w:val="008B35EE"/>
    <w:rsid w:val="00B42C45"/>
    <w:rsid w:val="00B47B6A"/>
    <w:rsid w:val="00E3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64FC84-6C75-4D15-9490-FBDCC418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C0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C4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9098</Words>
  <Characters>5186</Characters>
  <Application>Microsoft Office Word</Application>
  <DocSecurity>0</DocSecurity>
  <Lines>43</Lines>
  <Paragraphs>28</Paragraphs>
  <ScaleCrop>false</ScaleCrop>
  <Company>Home</Company>
  <LinksUpToDate>false</LinksUpToDate>
  <CharactersWithSpaces>14256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мозге, психике, компьютерах, моделях и долгих спорах</dc:title>
  <dc:subject/>
  <dc:creator>User</dc:creator>
  <cp:keywords/>
  <dc:description/>
  <cp:lastModifiedBy>admin</cp:lastModifiedBy>
  <cp:revision>2</cp:revision>
  <dcterms:created xsi:type="dcterms:W3CDTF">2014-01-25T11:49:00Z</dcterms:created>
  <dcterms:modified xsi:type="dcterms:W3CDTF">2014-01-25T11:49:00Z</dcterms:modified>
</cp:coreProperties>
</file>