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64" w:rsidRPr="008E2708" w:rsidRDefault="00476964" w:rsidP="00476964">
      <w:pPr>
        <w:spacing w:before="120"/>
        <w:jc w:val="center"/>
        <w:rPr>
          <w:b/>
          <w:bCs/>
          <w:sz w:val="32"/>
          <w:szCs w:val="32"/>
        </w:rPr>
      </w:pPr>
      <w:r w:rsidRPr="008E2708">
        <w:rPr>
          <w:b/>
          <w:bCs/>
          <w:sz w:val="32"/>
          <w:szCs w:val="32"/>
        </w:rPr>
        <w:t>О науке и вере</w:t>
      </w:r>
    </w:p>
    <w:p w:rsidR="00476964" w:rsidRPr="008E2708" w:rsidRDefault="00476964" w:rsidP="00476964">
      <w:pPr>
        <w:spacing w:before="120"/>
        <w:ind w:firstLine="567"/>
        <w:jc w:val="both"/>
        <w:rPr>
          <w:sz w:val="28"/>
          <w:szCs w:val="28"/>
        </w:rPr>
      </w:pPr>
      <w:r w:rsidRPr="008E2708">
        <w:rPr>
          <w:sz w:val="28"/>
          <w:szCs w:val="28"/>
        </w:rPr>
        <w:t xml:space="preserve">Ильичев А. Т. 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Вопрос о противопоставлении научного познания и веры в Бога возник у человечества достаточно давно, никак не позже времени так называемой эпохи Возрождения, когда было отдано предпочтение рациональному началу в восприятии окружающего нас мира. Сам факт противопоставления допускает и крайние точки зрения на проблему: либо наука опровергает существование Бога и, как следствие, акта творения, либо научное познание лишено всякого смысла и представляет собой химерическое порождение разума. Между тем, вопрос о противопоставлении науки и религии и, более того, объемлющая его проблема взаимоотношения между рациональным познанием и верой, могут оказаться вообще некорректно поставленными, т. к. наука (и вообще всякое рациональное познание) и религия (как и всякое мировоззрение) не имеют между собой никаких логических связей, и потому научные результаты не могут ни опровергать, ни подтверждать сам факт существования Бога. "Наука имеет дело с процессом, а мировоззрение - с областью причин и целей, которые находятся за гранью эксперимента и для науки всегда остаются тайной. Наука обнаруживает и фиксирует причинно-следственную закономерность между явлениями, но само понятие законов для нее недоступно, она не может объяснить превращение хаоса в закон и целесообразность. Наука имеет дело с материальным миром, поэтому не может ни подтвердить, ни опровергнуть существование другого, духовного бытия.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Наука изучает предмет в его проявлениях (феноменах); каждый предмет имеет множество свойств и атрибутов, поэтому каждый предмет остается для науки познаваемым, но не познанным объектом.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Мировоззрение не вытекает из научной информации, а зависит от духовного состояния, воли и нравственности человека. Великие ученые, обладавшие одинаковым научным кругозором, придерживались различных религиозных и философских мировоззрений"1. Митрополит Антоний (Мельников) писал: "То, что в восемнадцатом веке представляли как противоречие между "разумом" и "верой", в девятнадцатом всплывает как конфликт "науки" и "религии". "Наука" и "религия" уж точно вещи совершенно разные, ибо первое исконно русское слово связывается в течение двух столетий с немецкими учебниками и заморским знанием, а вторым иностранным словом стали называть "веру отцов наших".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Но если вернуться к родным слявянским корням и вспомнить, что религией мы исторически недавно стали именовать исповедание веры, а вкладываемый ныне в слово "наука" смысл, может быть, гораздо точнее передается древнерусским "ведение" (например, литературоведение, языковедение, краеведение и т.д.), то истинное отношение "науки" и "религии" предстанет как связь ведения и исповедания.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Тут уж совершенно очевидна невозможность противопоставления части (науки, ведения) целому (религии, исповеданию). (...) Если основательно продумать эти тезисы, станет совершенно очевидным, что ни "соединять" веру и знание, ни давать религии "научное обоснование" не имеет никакого смысла. Не через науку-ведение получает религия-исповедание, но, напротив, через исповедание приходит к нам истинное знание"2.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Прямым опровержением утверждения, что естественнонаучный метод исключает всякую возможность веры в Бога, является тот факт, что среди наиболее выдающихся деятелей естественных наук (в том числе и основателей фундаментальных физических теорий) находились (и находятся) люди верующие. "Не всякий человек, к сожалению, знает, что большинство величайших ученых прошлого времени и наших дней были и остаются верующими в Бога людьми. Вот, к примеру, слова одного из основополож¬ников астрономии нового времени, немецкого ученого Иоганна Кеплера, который в познании звездного мира черпал, прежде всего, неиссякаемую радость богопознания: "О, как счастлив тот, кому дано через науку возвышаться до небес. Там видит он превыше всего творчество Божие!.. Благодарю тебя, Господи, за то, что Ты удостоил меня этой величайшей радости: изучать творение Твое... О, как велик наш Бог! Да воспевает непрестанно душа моя славу Его!".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Необходимо привести еще несколько высказываний известных выдающихся ученых о том, что изучение Вселенной приводит к признанию Бога-Творца, свидетельствующих в их вере во Всевышнего.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Знаменитый астроном Фламмарион Камиль говорит: " Математический порядок астрономической организации Вселенной обязан своим происхождением Разуму, без сомнения высшему, чем разум астрономов, открывших выражение правящих миром законов", "Верховный виновник всей стройности и красоты. Кто же и что такое Ты, если дела Твои столь велики? И какое имя дать тем, что отрицает Тебя, кто не живет мыслью о Тебе, кто никогда не чуствовал Твоего присутствия, Отец всей природы! Я с любовью преклоняюсь перед Тобой..."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Знаменитый астроном Гершель засвидетельствовал: "Чем более раздвигается область науки, тем более является доказательств Вечного Творческого и Всемогущего Разума".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Известный астроном Мэдлер писал: "Кто ничего, кроме случая, не хочет видеть в этой гармонии, обнаруживающейся с такой очевидностью в строении звездного неба, тот должен этому случаю приписать Божественную мудрость".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По словам астронома Ватсона, "изучение дивного механизма звездного неба возбуждает и укрепляет в нас удивление к бесконечному совершенству Всемогущего и Живого Бога".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Крупнейший физик, астрофизик и космолог двадцатого века Джине говорит: "Примитивные космогонии рисовалиТворца работающим во времени, выковывающим Солнце, и Луну, и звезды из уже существующего сырого материала. Современная научная теория заставляет нас думать о Творце, работающем вне времени и пространства, которые являются частью Его творения, так же как художник находится вне своего холста".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Великий физик нашего столетия Артур Комптон, лауреат Нобелевской премии говорит: "Вера начинается со знанием того, что высший разум создал Вселенную и человека. Мне нетрудно верить в это, потому что факт наличия плана и, следовательно, Разума - неопровержим. Порядок во Вселенной, который разворачивается перед нашим взором, сам свидетельствует об истинности самого великого и возвышенного утверждения: "В начале - Бог".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Знаменитый естествоиспытатель Карл Линней свидетельствовал о своей любви и благоговении к Богу, которого величал "Первым Непостижимым Двигателем, Существом существ, Причиною причин, Вождем и Хранителем Вселенной, Господином и Работником всякого дела в мире! Итак, справедливо верить, что есть Бог, Великий и Вечный, не порожденный никаким существом, который сотворил это всемирное дело и водворил в нем порядок. Он исчезает из наших глаз, хотя и наполняет их светом. Лишь одна мысль постигает Его, лишь в этом глубочайшем святилище сокрыто его величие".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По свидетельству выдающегося ученого М. В. Ломоносова, "Создатель дал роду человеческому две книги. В одной показал Свое величество; в другой - Свою волю. Первая - видимый этот мир, Им созданный, чтобы человек, смотря на огромность, красоту и стройность его зданий, признал Божественное всемогущество по вере себе дарованного понятия. Вторая книга - Священное писание. В ней показано Создателево благословение к нашему спасению. В сих пророческих и апостольских богодухновенных книгах истолкователи и изъяснители суть великие церковные учители. А в оной книге сложения видимого мира сего физики, математики, астрономы и прочие изъяснители Божественных в натуру (по-англ. "природу") влиянных действий суть таковы, каковы в оной книге пророки, апостолы и церковные учители".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Один из основоположников электродинамики - физик Ампер сказал:"В природе мы можем наблюдать дела Творца и от них возвышаться познанием к Творцу".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Крупный ученый-естествоиспытатель Агассис говорит: "Мир есть самое наглядное доказательство бытия личного Бога, Творца всех вещей и Промыслителя мира. А наука - перевод мыслей Творца на человеческий язык".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Известный ученый-химик Либих, один из основателей агрохимии, пишет: "Познание природы есть путь к благоговению перед Творцом".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Один из числа самых великих математиков мира Коши, писал: "Я - христианин, то есть верую в Божество Иисуса Христа, как и Тихо де Браге, Коперник, Декарт, Ньютон, Ферма, Лейбниц, Паскаль, Гримальди, Эйлер и другие, как все великие астрономы, физики и математики прошлых веков... Во всем этом (вероучении) я ничего не вижу, что сбивало бы с толку мою голову (как ученого). Напротив, без этого святого дара веры, без знания о том, на что мне надеяться и что ожидает меня в будущем, душа моя в неуверенности и беспокойстве металась бы от одной вещи к другой...".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По словам отца современной микробиологии и иммунологии Луи Пастера, "чем более я занимаюсь изучением природы, тем более останавливаюсь в благоговейном изумлении перед делами Творца. Я молюсь во время работ своих в лаборатории".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На вопрос "Вы верите в Создателя, в Бога?" известный физик Томас Эдисон отвечал: "Конечно, существование Бога может даже быть доказано химическим путем".</w:t>
      </w:r>
    </w:p>
    <w:p w:rsidR="00476964" w:rsidRDefault="00476964" w:rsidP="00476964">
      <w:pPr>
        <w:spacing w:before="120"/>
        <w:ind w:firstLine="567"/>
        <w:jc w:val="both"/>
      </w:pPr>
      <w:r w:rsidRPr="001E6DFC">
        <w:t>Известный ученый Анри Беккерель - первооткрыватель радиоактивности свидетельствует: "Именно мои работы привели меня к Богу, к вере".</w:t>
      </w:r>
      <w:r>
        <w:t xml:space="preserve"> 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Первооткрыватель электромагнитной индукции, выдающийся ученый Майкл Фарадей, читая Св. Библию, сказал: "Я поражаюсь, почему люди предпочитают блуждать в неизвестности по многим важным вопросам, когда Бог подарил им такую чудеснейшую книгу откровения?".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Первооткрыватель электрона, великий физик Томсон говорит: "Не бойтесь быть независимыми мыслителями! Если вы мыслите достаточно сильно, то вы неизбежно будете приведены наукой к вере в Бога, которая есть основание религии. Вы увидите, что наука не враг, а помощница религии". Известный ученый, физик и математик Стокс утверждал: "Я не знаю никаких здравых выводов науки, которые бы противоречили христианской религии".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Первооткрыватель аргона, криптона, ксенона и неона, нобелевский лауреат, физик и химик Рамзай сказал: "По моему мнению, нет действительного столкновения между фактами науки и существенными учениями христианства".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Выдающийся философ и физик, математик и физиолог Декарт писал: " Я всегда думал, что два вопроса - о существовании Бога и о сущности души - должны считаться самыми главными в ряду тех вопросов, решать которые следует скорее философии, чем теологии, ибо хотя для нас, верующих, совершенно достаточно верить в Бога и в то, что душа не погибает вместе с телом, но, без сомнения, неверующих невозможно заставить признать какую-либо религию или даже какую-либо нравственную добродетель иначе, как путем доводов разума".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Автор десятитомного издания по энтомологии, ученый Фабр оставил такое свидетельство о своей вере в Бога: "Мир управляется бесконечным Разумом. Чем больше я наблюдаю, тем больше я открываю этот Разум, светящийся за тайной существующего. Я знаю, что надо мною будут смеяться, но я мало забочусь об этом, легче содрать с меня кожу, чем отнять у меня веру в Бога! Бог... мне не надо верить в Него - я вижу Его".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Великий ученый - физик, математик и философ - Блез Паскаль говорит: "Есть три разряда людей: одни обрели Бога и служат Ему, люди эти разумны и счастливы. Другие не нашли и не ищут Его; эти безумны и несчастны. Третьи не обрели, но ищут Его, это люди разумные, но еще несчастны".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Основоположник теории колебаний и закона излучения абсолютно черного тела, лауреат Нобелевской премии, знаменитый английский физик Рэлей говорит: "Многие незаурядные люди не хотят ничего знать о естествознании, потому что оно будто бы ведет к материализму. Что такое описание может существовать, это не удивительно: в литературе есть много адвокатов науки, сделавших из распространения таких взглядов занятие. Нет сомнения, конечно, что и у представителей науки, как и у всех других людей, могут встречаться грубые понятия по высшим вопросам и об основах природы. Но чтобы расходились с духом науки религиозно-философские убеждения, которыми жили Ньютон, Фарадей, Максвелл, это, конечно, такое положение, опровер¬жением которого я не считаю нужным заниматься".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Великий ученый-физик, астроном и механик Галилео Галилей говорит: "В действиях природы Господь Бог является нам не менее достойным восхищения образом, чем в божественных стихах Писания". Ему же принадлежат и следующие слова: "Священное Писание никогда не может погрешать или заблуждаться. Само Писание никогда не может ошибаться, потому что во многих местах оно не только допускает, но и требует толкования, отступающего от прямого буквального смысла".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Великий ученый-физик Рейнольдс считает: "В результате научных изысканий последних лет я не вижу ничего такого, что заставило бы меня усомниться в непосредственном откровении Бога людям в разные времена; а христианство основано на этой вере".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Первооткрыватель броуновского движения, английский ученый Броун говорит: "Познание Бога в мире - это первое движение ума, пробуждающегося от житейской суеты".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Основоположник клеточной теории строения живых организмов, ученый-биолог Шлейден пришел к выводу: "Именно истинный-то и точный натуралист и не может никогда сделаться материалистом и отрицать душу, свободу, Бога".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Один из величайших в мире математиков - Эйлер сказал: "Библия ничего не теряет от возражения неверующих, так же, как и геометрия, по отношению к которой тоже встречаются возражения".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Знаменитый ученый-геолог Лайель говорил: "В каком бы направлении мы не производили свои исследования, повсюду мы открываем яснейшие доказательства творческого Высшего Ума и действия Промысла Божия в природе".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Можно приводить сколько угодно высказываний гениальных ученых, в которых они свидетельствуют о том, что научные знания о Вселенной укрепляют веру в Бога-Творца и Вседержителя.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Известно, что великий русский ученый-физиолог И. П. Павлов был помощником старосты Знаменской церкви. Вот какое пояснение он дает о бессмертии души: "Я изучаю высшую нервную деятельность и знаю, что все человеческие чувства: радость, горе, печаль, гнев, ненависть, мысли человека, самая способность мыслить и рассуждать - связаны, каждая из них, с особой клеткой человеческого мозга и ее нервами. А когда тело перестает жить, тогда все эти чувства и мысли человека, как бы оторвавшись от мозговых клеток, уже умерших, в силу общего закона о том, что ничто - ни энергия, ни материя не исчезают бесследно, и составляют ту душу, бессмертную душу, которую исповедает христианская вера". Однажды, как рассказывал академик Павлов, он ехал на трамвае, и, увидев в окно храм Божий, как обычно перекрестился. "Темнота!" - громко сказал ему рядом стоящий матрос. Это не анекдот. Это одна из многих грустных страниц безбожного периода нашей российской истории.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В стране воинствующего безбожия, и позднее "научного" атеизма борьба настоящих ученых за истину научную, разумеется, сразу превратилась в борьбу религиозную. Вместе с духовным сословием, исповедавшим Христа и жизнь вечную со Христом, множество ученых мужей терпели гонения и принимали венцы мучеников не только за веру, но и за подвиг сохранить честь подлинной науки.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Вот слова известного ученого архиепископа Луки (Войно-Ясенецкого), крупнейшего специалиста в области гнойной хирургии, которые он сказал после вручения ему сталинской премии первой степени в день восьмидесятилетия 27 апреля 1957 года: "Глубоко ошибаются те, кто считает невозможным совместить науку и религию... Знаю я, что и среди нынешних профессоров есть очень много верующих, просящих у меня благословения". Не теряют своей актуальности и ценности не только учебники по хирургии, но и написанные владыкой в разных лагерях книги: "Смерти нет", "Дух, душа и тело" и другие...3.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Тем не менее, нельзя отрицать, что атеизм является весьма распространенным мировоззрением в среде научной интеллигенции. Однако, связано ли это с неразрушимым противоречием с существованием Бога, которое доставляют научные знания? Все вышеизложенное указывает на то, что это совсем не так: научное знание само по себе нейтрально по отношению к вопросу о существовании Бога-Творца. В чем же состоит тогда причина столь распространенного среди научной (да и не только научной) интеллигенции безбожия или явного (атеизм) или неявного? Ответ на этот вопрос следует искать в специфике самой научной деятельности, которая способствует формированию ряда нравственных (а точнее безнравственных) качеств: честолюбивых устремлений, высокой самооценке, зависти, необузданного желания карьерного роста, которые иначе как греховными назвать нельзя, а чистое к нечистому не идет. "Хроническая болезнь интеллигенции - духовная гордость; она обычно прячет себя под лживыми словами о правах и достоинствах человека. На самом деле здесь - выделение себя в некую элиту, кичение</w:t>
      </w:r>
      <w:r>
        <w:t xml:space="preserve"> </w:t>
      </w:r>
      <w:r w:rsidRPr="001E6DFC">
        <w:t>своим интеллектом. Никакой интеллигент всерьез не сравнит себя ни с крестьянином, ни с ремесленником, ни с тем, кто имеет низкий образовательный ценз. Наоборот, под этими словами о достоинстве скрываются соперничество и неутолимое желание превосходства. Нередко приходится слышать от интеллигента: "Как я могу стоять в храме рядом с какими-то старухами и невежественными людьми?". Редко какой художник скажет, что его собрат более талантлив, чем он; редко какой композитор согласится, что не он, а кто-либо другой выразил глубже гамму человеческих чувств; редко какой поэт не считает себя "суперпоэтом" современности; редко какой артист не сетует на то, что его гений остается до сих пор непризнанным миром. Если такой человек не увидит в себе этой страшной болезни реально, не увидит, как и он сам, и прочая «элита», кричащая о достоинстве человека и о служении народу, занимающаяся</w:t>
      </w:r>
      <w:r>
        <w:t xml:space="preserve"> </w:t>
      </w:r>
      <w:r w:rsidRPr="001E6DFC">
        <w:t>из чувства соперничества</w:t>
      </w:r>
      <w:r>
        <w:t xml:space="preserve"> </w:t>
      </w:r>
      <w:r w:rsidRPr="001E6DFC">
        <w:t>и ревности самыми подлыми интригами, поносящая друг друга, если не произойдет этого чуда – видение не блеска, а грязи своих страстей, то его религиозность примет демонический характер»4.</w:t>
      </w:r>
    </w:p>
    <w:p w:rsidR="00476964" w:rsidRDefault="00476964" w:rsidP="00476964">
      <w:pPr>
        <w:spacing w:before="120"/>
        <w:ind w:firstLine="567"/>
        <w:jc w:val="both"/>
      </w:pPr>
      <w:r w:rsidRPr="001E6DFC">
        <w:t>Возможно именно поэтому, среди верующих нередко бытует мнение о бессмысленности науки и вообще рационального познания; это мнение является выражением второй крайности в кажущейся проблеме противостояния науки и веры: иными словами, одна крайность генерирует другую - прямо противоположную. В глазах многих людей занятие наукой напрямую связано тем, о чем здесь говорилось - культом эгоистических устремлений у субъектов науки и, в конечном итоге, постановке ими своего человеческого "эго" в центр всего сущего и прямого противопоставления человека Богу с вытекающими последствиями. Отсюда представляется вполне возможным, что когда будет устранено мнение о том, что в арсенале науки имеются факты, противоречащие существованию Бога, то и исчезнет противоположность этого мнения, которая заключается в том, что научное познание лишено всякого смысла.</w:t>
      </w:r>
      <w:r>
        <w:t xml:space="preserve"> 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В последнее время заметно участились попытки разрушить советскую школьную систему образования, которая, вследствие своей высокой инерционности, еще сохраняется в России. Эта система, при всех ее недостатках, была уникальной, имея университетский характер, что касалось в первую очередь естественных предметов, в частности, математики и физики.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Не задаваясь целью комментировать причины попыток разрушения старой системы образования, а также обсуждать методические вопросы обучения, выскажем свою точку зрения на принципы, характеризующие научное знание, которые следует явно выделять при преподавании этих (и других естественных) предметов в школе. Эти принципы условно назовем принципами соответствия, непротиворечивости и ограниченности. Одним из важных их следствий является обсуждаемый в первой части настоящей статьи факт отсутствия всякого несоответствия и тем более противоречия между наукой и верой в Бога в ее ортодоксальных проявлениях. Заметим сразу, что изучение естественных наук не может способствовать воспитанию нравственности и поэтому нравственность должна являться компетенцией других специальных предметов, которые необходимо преподавать независимо. Упомянем здесь, между прочим, что сопротивление введению этих предметов в школьную систему образования до сих пор непреодолимо, а вот противоположный процесс -</w:t>
      </w:r>
      <w:r>
        <w:t xml:space="preserve"> </w:t>
      </w:r>
      <w:r w:rsidRPr="001E6DFC">
        <w:t>внедрения в систему обучения предметов, способствующих нравственному вырождению наших детей - очень активно идет.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Принцип соответствия заключается в том, что основной целью физики и математики (и вообще естественных наук), как наук описывающих материальный мир, является получение информации о соответствующих свойствах материального мира. Эти науки взаимосвязаны и математика является во многом средством физики, используемым для построения того, что называется моделью физического явления.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Поэтому при преподавании математики и физики следует давать понятие о всесторонней взаимосвязи этих наук, как описывающих физические свойства материального мира, причем важно обращать внимание, что связь эта гармонична и исторически естественна: нужда в математике выразилась опосредованным образом при изучении физических свойств материального мира5.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Преподавание физики и математики в школе должно давать целостное представление о мире, что никоим образом не противоречит</w:t>
      </w:r>
      <w:r>
        <w:t xml:space="preserve"> </w:t>
      </w:r>
      <w:r w:rsidRPr="001E6DFC">
        <w:t>положению о возникновении его в результате акта творения. Важным аспектом преподавания является информация о логике развития математики и физики во взаимосвязи с историческими этапами становления этих наук и личностях, через которые это становление происходило.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Содержанием принципа соответствия является отношение к изучаемым наукам, как к средству описания материального мира. Физические явления, происходящие в этом мире, познаются при помощи моделирования их средствами математики. В основе этого моделирования лежат, с одной стороны, аксиомы математики, с другой - эмпирические законы, которые получены на базе проверенного опыта, а значит соответствуют представлениям научного сообщества о процессах, происходящих в материальном мире.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Адекватность соответствия представлений о материальном мире, а значит и адекватность моделей этого мира управляется принципом непротиворечивости. В основе принципа непротиворечивости лежит научный метод.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Научный метод - это та категория, которая выделяет научное познание из других способов познания. Научный метод характеризует особенности и методы познания в рамках конкретной науки, у каждой науки он свой, и его нарушение является лакмусовой бумажкой нарушения непротиворечивости данной науки.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Научный метод является барьером между дилетантизмом и</w:t>
      </w:r>
      <w:r>
        <w:t xml:space="preserve"> </w:t>
      </w:r>
      <w:r w:rsidRPr="001E6DFC">
        <w:t>профессионализмом, он необходим для устранения разрушительного явления в научном познании, которое называется нынче модным словечком плюрализм. Соблюдение научного метода является гарантией успешного развития науки, как средства изучения реальности.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К чему приводит нарушение научного метода видно на примере истории, где до недавнего времени общественность была свидетелем беспрецедентного появления нескольких десятков учебников, по-разному описывающих исторический процесс. Не только дилетанты, имеющие доступ к средствам массовой информации, но и ангажированные профессиональные историки трактуют историю несколько, мягко говоря, нестандартно. Возникает тяжелое недоумение у душевно здорового человека, когда украинские и российские исторические мужи собираются для того, чтобы обсудить, как в свете новых политических отношений между нашими странами следует переписать историю украинцев и русских, историю, которая конкретна, имеет свои информативные источники, написанные современниками и очевидцами событий в них отраженными, источники, методы работы с которыми известны и хорошо раз¬виты. Какие последствия в общественной жизни могут вызвать подобные нарушения научного метода исторической науки, ясно без комментариев.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К счастью, научные методы естественных наук столь конкретны, что их нарушение достаточно проблематично и не имеет массового характера, хотя время от времени и происходит. Мы, сотрудники Математического института им. В. А. Стеклова РАН хорошо помним доперестроечный период, когда чуть ли не ЦК КПСС обязывал ученых разбирать всякие "открытия" в науке. Эти открытия исходили, как правило, от людей, которые были дилетантами в науке. Но они</w:t>
      </w:r>
      <w:r>
        <w:t xml:space="preserve"> </w:t>
      </w:r>
      <w:r w:rsidRPr="001E6DFC">
        <w:t>замахивались на глобальные научные проблемы, представляя их решение (за что им было и дано прозвище "ферматисты")</w:t>
      </w:r>
      <w:r>
        <w:t xml:space="preserve"> </w:t>
      </w:r>
      <w:r w:rsidRPr="001E6DFC">
        <w:t>по имени до недавнего времени не решенной знаменитой математической проблемы, известной под названием теоремы Ферма. Сотрудникам, которые были вынуждены заниматься с этими людьми,</w:t>
      </w:r>
      <w:r>
        <w:t xml:space="preserve"> </w:t>
      </w:r>
      <w:r w:rsidRPr="001E6DFC">
        <w:t>была очевидна бессмысленность этого, так как налицо было нарушение научного метода математики. Велась статистика: из нескольких тысяч "открытий" не было (да и не могло быть) ни одного безошибочного. Именно поэтому в образовательном процессе необходимо давать по возможности исчерпывающие представления о научном методе изучаемой науки.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Если речь идет о математике и физике, то следует с допустимой для школьной программы степенью подробности говорить об аксиоматике, основах моделирования и эксперименте.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Как известно, одной из основных составляющих частей познания физических свойств материального мира является математическое моделирование: формализация средствами математики физических законов для последующего изучения модели средствами математики же и, тем самым, получения информации об интересующем нас физическом явлении. Такая формализация всегда подчиняется принципу ограниченности: всякая модель имеет приближенной характер и нуждается в уточнении. Более того, сейчас уже известны системы, называемые мягкими, которые принципиально не подлежат моделированию. Причиной этого является невозможность в рамках современного научного подхода учесть все параметры системы, которые могут играть доминирующую</w:t>
      </w:r>
      <w:r>
        <w:t xml:space="preserve"> </w:t>
      </w:r>
      <w:r w:rsidRPr="001E6DFC">
        <w:t>роль на данном этапе эволюции этой системы. Примером может служить</w:t>
      </w:r>
      <w:r>
        <w:t xml:space="preserve"> </w:t>
      </w:r>
      <w:r w:rsidRPr="001E6DFC">
        <w:t>модель глобальной</w:t>
      </w:r>
      <w:r>
        <w:t xml:space="preserve"> </w:t>
      </w:r>
      <w:r w:rsidRPr="001E6DFC">
        <w:t>климатической системы нашей планеты. Количество параметров такой системы настолько велико и влияние каждого из них настолько неопределенно и различно в разные промежутки времени, что надлежащий учет этих параметров на данном этапе развития науки практически невозможен.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В процессе обучения следует акцентировать значительное внимание на сосуществовании, с одной стороны - эффективности научного подхода, а с другой - его ограниченности при изучении материального мира. Такого рода акценты могут способствовать, в частности, устранению препятствий при формировании правильных представлений о непротиворечивости научных представлений и возможности акта творения.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В заключение, хотелось бы написать несколько слов о том,</w:t>
      </w:r>
      <w:r>
        <w:t xml:space="preserve"> </w:t>
      </w:r>
      <w:r w:rsidRPr="001E6DFC">
        <w:t>насколько трудно переоценить важность сохранения эффективной системы образования для нашего государства и народов его населяющих. Обсуждая эти вопросы, необходимо отдавать себе отчет в том, что в таком государстве, как наше, разрушение системы науки приведет к фатальным последствиям, поставив на грань выживания многие населяющие это государство народы. Что касается государствообразующего русского народа, то совершенно очевидно, что после многих лет безбожия, существующие образование и наука являются для него</w:t>
      </w:r>
      <w:r>
        <w:t xml:space="preserve"> </w:t>
      </w:r>
      <w:r w:rsidRPr="001E6DFC">
        <w:t>последним пределом, за которым - непросветная тьма небытия. Все это связано с тем, что культурные и исторические черты нашего народа характеризуют его, как высокоразвитый. Теряя эти черты, народ утрачивает средства соответствия своему назначению, свою самоидентификацию и исчезает, как это было уже в истории не раз.</w:t>
      </w:r>
    </w:p>
    <w:p w:rsidR="00476964" w:rsidRPr="008E2708" w:rsidRDefault="00476964" w:rsidP="00476964">
      <w:pPr>
        <w:spacing w:before="120"/>
        <w:jc w:val="center"/>
        <w:rPr>
          <w:b/>
          <w:bCs/>
          <w:sz w:val="28"/>
          <w:szCs w:val="28"/>
        </w:rPr>
      </w:pPr>
      <w:r w:rsidRPr="008E2708">
        <w:rPr>
          <w:b/>
          <w:bCs/>
          <w:sz w:val="28"/>
          <w:szCs w:val="28"/>
        </w:rPr>
        <w:t>Список литературы</w:t>
      </w:r>
    </w:p>
    <w:p w:rsidR="00476964" w:rsidRDefault="00476964" w:rsidP="00476964">
      <w:pPr>
        <w:spacing w:before="120"/>
        <w:ind w:firstLine="567"/>
        <w:jc w:val="both"/>
      </w:pPr>
      <w:r w:rsidRPr="001E6DFC">
        <w:t>1.</w:t>
      </w:r>
      <w:r>
        <w:t xml:space="preserve"> </w:t>
      </w:r>
      <w:r w:rsidRPr="001E6DFC">
        <w:t>Архимандрит Рафаил (Карелин) Тайна спасения, Изд. Московского подворья Свято-Троицкой лавры, 29004, стр.128.</w:t>
      </w:r>
    </w:p>
    <w:p w:rsidR="00476964" w:rsidRDefault="00476964" w:rsidP="00476964">
      <w:pPr>
        <w:spacing w:before="120"/>
        <w:ind w:firstLine="567"/>
        <w:jc w:val="both"/>
      </w:pPr>
      <w:r w:rsidRPr="001E6DFC">
        <w:t>2.</w:t>
      </w:r>
      <w:r>
        <w:t xml:space="preserve"> </w:t>
      </w:r>
      <w:r w:rsidRPr="001E6DFC">
        <w:t>«Богословские труды» №24, стр.254.</w:t>
      </w:r>
    </w:p>
    <w:p w:rsidR="00476964" w:rsidRDefault="00476964" w:rsidP="00476964">
      <w:pPr>
        <w:spacing w:before="120"/>
        <w:ind w:firstLine="567"/>
        <w:jc w:val="both"/>
      </w:pPr>
      <w:r w:rsidRPr="001E6DFC">
        <w:t>3.</w:t>
      </w:r>
      <w:r>
        <w:t xml:space="preserve"> </w:t>
      </w:r>
      <w:r w:rsidRPr="001E6DFC">
        <w:t>«Вера и знание», №8 (11), 1995.</w:t>
      </w:r>
    </w:p>
    <w:p w:rsidR="00476964" w:rsidRDefault="00476964" w:rsidP="00476964">
      <w:pPr>
        <w:spacing w:before="120"/>
        <w:ind w:firstLine="567"/>
        <w:jc w:val="both"/>
      </w:pPr>
      <w:r w:rsidRPr="001E6DFC">
        <w:t>4.</w:t>
      </w:r>
      <w:r>
        <w:t xml:space="preserve"> </w:t>
      </w:r>
      <w:r w:rsidRPr="001E6DFC">
        <w:t>Архимандрит Рафаил (Карелин) Тайна спасения, Изд. Московского подворья Свято-Троицкой лавры, 29004, стр. 84.</w:t>
      </w:r>
    </w:p>
    <w:p w:rsidR="00476964" w:rsidRPr="001E6DFC" w:rsidRDefault="00476964" w:rsidP="00476964">
      <w:pPr>
        <w:spacing w:before="120"/>
        <w:ind w:firstLine="567"/>
        <w:jc w:val="both"/>
      </w:pPr>
      <w:r w:rsidRPr="001E6DFC">
        <w:t>5.</w:t>
      </w:r>
      <w:r>
        <w:t xml:space="preserve"> </w:t>
      </w:r>
      <w:r w:rsidRPr="001E6DFC">
        <w:t>В наше время, математика в достаточной степени претерпела отчуждение от предмета своего изначального изучения, а некоторые разделы превратились в высоко абстрактные науки, изучение которых становится самодостаточным процессом.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964"/>
    <w:rsid w:val="001776F2"/>
    <w:rsid w:val="001804D8"/>
    <w:rsid w:val="001E6DFC"/>
    <w:rsid w:val="00476964"/>
    <w:rsid w:val="005064A4"/>
    <w:rsid w:val="005F369E"/>
    <w:rsid w:val="00820540"/>
    <w:rsid w:val="008E2708"/>
    <w:rsid w:val="00AF5F9F"/>
    <w:rsid w:val="00B96ED5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360600-3272-403F-82BF-CF198C29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6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6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17352</Words>
  <Characters>9892</Characters>
  <Application>Microsoft Office Word</Application>
  <DocSecurity>0</DocSecurity>
  <Lines>82</Lines>
  <Paragraphs>54</Paragraphs>
  <ScaleCrop>false</ScaleCrop>
  <Company>Home</Company>
  <LinksUpToDate>false</LinksUpToDate>
  <CharactersWithSpaces>27190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науке и вере</dc:title>
  <dc:subject/>
  <dc:creator>User</dc:creator>
  <cp:keywords/>
  <dc:description/>
  <cp:lastModifiedBy>admin</cp:lastModifiedBy>
  <cp:revision>2</cp:revision>
  <dcterms:created xsi:type="dcterms:W3CDTF">2014-01-25T14:26:00Z</dcterms:created>
  <dcterms:modified xsi:type="dcterms:W3CDTF">2014-01-25T14:26:00Z</dcterms:modified>
</cp:coreProperties>
</file>