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BD" w:rsidRPr="00357B4A" w:rsidRDefault="00E31DBD" w:rsidP="00E31DBD">
      <w:pPr>
        <w:spacing w:before="120"/>
        <w:jc w:val="center"/>
        <w:rPr>
          <w:b/>
          <w:bCs/>
          <w:sz w:val="32"/>
          <w:szCs w:val="32"/>
        </w:rPr>
      </w:pPr>
      <w:r w:rsidRPr="00357B4A">
        <w:rPr>
          <w:b/>
          <w:bCs/>
          <w:sz w:val="32"/>
          <w:szCs w:val="32"/>
        </w:rPr>
        <w:t>О некоторых грамматических особенностях разговорного французского языка</w:t>
      </w:r>
    </w:p>
    <w:p w:rsidR="00E31DBD" w:rsidRPr="00357B4A" w:rsidRDefault="00E31DBD" w:rsidP="00E31DBD">
      <w:pPr>
        <w:spacing w:before="120"/>
        <w:ind w:firstLine="567"/>
        <w:jc w:val="both"/>
        <w:rPr>
          <w:sz w:val="28"/>
          <w:szCs w:val="28"/>
        </w:rPr>
      </w:pPr>
      <w:r w:rsidRPr="00357B4A">
        <w:rPr>
          <w:sz w:val="28"/>
          <w:szCs w:val="28"/>
        </w:rPr>
        <w:t>Н.В.Веретельник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Разговорный французский язык всегда вызывал интерес у исследователей. Это связано в первую очередь с необходимостью объяснения лексико-грамматических особенностей разговорного французского языка для тех, кто изучает французский язык как иностранный и сталкивается с большими трудностями правильного понимания слов, выражений, а также конструкций в общем речевом потоке.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Известно, что живая речь строится по своим законам, имеет свои правила, которые не совпадают с нормативными правилами. Именно такой язык мы можем услышать в метро, в кафе, на улице и т.д. И этот поток слов, соединенных между собой с отклонениями от грамматических правил (незавершенные фразы, прерываемые неожиданными паузами, неполные отрицания и др.) - все это может буквально обескуражить человека, попавшего в среду носителей языка, который для него являлся иностранным, но которым он, казалось, прилично владел.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Разговорный французский язык имеет свои особенности как в области фонетики, так лексики и грамматики. Невозможно в рамках данной статьи проанализировать все три языковых аспекта. Мы ограничимся анализом такой грамматической особенности разговорного французского языка, как сегментирование предложения. Обращение к анализу именно этой грамматической особенности разговорного французского языка представляется вполне оправданным, так как наиболее подвижной частью грамматического строя французского языка является синтаксис. Именно здесь наблюдаются активные процессы, которые не связаны с каким-либо определенным коммуникативным типом предложения: они могут иметь место в любом разделе предложений.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Широкое распространение получают в современной речи (как в диалоге, так и в монологе) так называемые расчлененные фразы. Как правило, подобные конструкции состоят из двух частей, одна из которых является как бы законченной в плане грамматической формы и семантики, другая - сегментом, являющимся обычно нераспространённым членом предложения. В сегмент выносятся все именные члены предложения за исключением определения, выраженного прилагательным, и обстоятельства образа действий и времени, ибо они не имеют соотносимых с ними заменителей - местоимений. Вот почему в сегменте могут быть представлены такие члены предложения, функции которых способны выполнять местоименные слова. Такими членами предложения являются: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подлежащее: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 xml:space="preserve">Toi, tu te changes des deux autres. </w:t>
      </w:r>
    </w:p>
    <w:p w:rsidR="00E31DBD" w:rsidRPr="00E31DBD" w:rsidRDefault="00E31DBD" w:rsidP="00E31DBD">
      <w:pPr>
        <w:spacing w:before="120"/>
        <w:ind w:firstLine="567"/>
        <w:jc w:val="both"/>
        <w:rPr>
          <w:lang w:val="en-US"/>
        </w:rPr>
      </w:pPr>
      <w:r w:rsidRPr="00E31DBD">
        <w:rPr>
          <w:lang w:val="en-US"/>
        </w:rPr>
        <w:t>(G.Simenon);</w:t>
      </w:r>
    </w:p>
    <w:p w:rsidR="00E31DBD" w:rsidRPr="00E31DBD" w:rsidRDefault="00E31DBD" w:rsidP="00E31DBD">
      <w:pPr>
        <w:spacing w:before="120"/>
        <w:ind w:firstLine="567"/>
        <w:jc w:val="both"/>
        <w:rPr>
          <w:lang w:val="en-US"/>
        </w:rPr>
      </w:pPr>
      <w:r w:rsidRPr="0083028C">
        <w:t>дополнение</w:t>
      </w:r>
      <w:r w:rsidRPr="00E31DBD">
        <w:rPr>
          <w:lang w:val="en-US"/>
        </w:rPr>
        <w:t>:</w:t>
      </w:r>
    </w:p>
    <w:p w:rsidR="00E31DBD" w:rsidRPr="00E31DBD" w:rsidRDefault="00E31DBD" w:rsidP="00E31DBD">
      <w:pPr>
        <w:spacing w:before="120"/>
        <w:ind w:firstLine="567"/>
        <w:jc w:val="both"/>
        <w:rPr>
          <w:lang w:val="en-US"/>
        </w:rPr>
      </w:pPr>
      <w:r w:rsidRPr="00E31DBD">
        <w:rPr>
          <w:lang w:val="en-US"/>
        </w:rPr>
        <w:t xml:space="preserve">Le tour de passe-passe, tu l’as reussi. </w:t>
      </w:r>
    </w:p>
    <w:p w:rsidR="00E31DBD" w:rsidRPr="00E31DBD" w:rsidRDefault="00E31DBD" w:rsidP="00E31DBD">
      <w:pPr>
        <w:spacing w:before="120"/>
        <w:ind w:firstLine="567"/>
        <w:jc w:val="both"/>
        <w:rPr>
          <w:lang w:val="en-US"/>
        </w:rPr>
      </w:pPr>
      <w:r w:rsidRPr="00E31DBD">
        <w:rPr>
          <w:lang w:val="en-US"/>
        </w:rPr>
        <w:t>(J.Anouilh);</w:t>
      </w:r>
    </w:p>
    <w:p w:rsidR="00E31DBD" w:rsidRPr="00E31DBD" w:rsidRDefault="00E31DBD" w:rsidP="00E31DBD">
      <w:pPr>
        <w:spacing w:before="120"/>
        <w:ind w:firstLine="567"/>
        <w:jc w:val="both"/>
        <w:rPr>
          <w:lang w:val="en-US"/>
        </w:rPr>
      </w:pPr>
      <w:r w:rsidRPr="0083028C">
        <w:t>обстоятельство</w:t>
      </w:r>
      <w:r w:rsidRPr="00E31DBD">
        <w:rPr>
          <w:lang w:val="en-US"/>
        </w:rPr>
        <w:t>:</w:t>
      </w:r>
    </w:p>
    <w:p w:rsidR="00E31DBD" w:rsidRPr="00E31DBD" w:rsidRDefault="00E31DBD" w:rsidP="00E31DBD">
      <w:pPr>
        <w:spacing w:before="120"/>
        <w:ind w:firstLine="567"/>
        <w:jc w:val="both"/>
        <w:rPr>
          <w:lang w:val="en-US"/>
        </w:rPr>
      </w:pPr>
      <w:r w:rsidRPr="00E31DBD">
        <w:rPr>
          <w:lang w:val="en-US"/>
        </w:rPr>
        <w:t>Le cinematographe, on ni est alle une foies;</w:t>
      </w:r>
    </w:p>
    <w:p w:rsidR="00E31DBD" w:rsidRPr="00E31DBD" w:rsidRDefault="00E31DBD" w:rsidP="00E31DBD">
      <w:pPr>
        <w:spacing w:before="120"/>
        <w:ind w:firstLine="567"/>
        <w:jc w:val="both"/>
        <w:rPr>
          <w:lang w:val="en-US"/>
        </w:rPr>
      </w:pPr>
      <w:r w:rsidRPr="0083028C">
        <w:t>именная</w:t>
      </w:r>
      <w:r w:rsidRPr="00E31DBD">
        <w:rPr>
          <w:lang w:val="en-US"/>
        </w:rPr>
        <w:t xml:space="preserve"> </w:t>
      </w:r>
      <w:r w:rsidRPr="0083028C">
        <w:t>часть</w:t>
      </w:r>
      <w:r w:rsidRPr="00E31DBD">
        <w:rPr>
          <w:lang w:val="en-US"/>
        </w:rPr>
        <w:t xml:space="preserve"> </w:t>
      </w:r>
      <w:r w:rsidRPr="0083028C">
        <w:t>сказуемого</w:t>
      </w:r>
      <w:r w:rsidRPr="00E31DBD">
        <w:rPr>
          <w:lang w:val="en-US"/>
        </w:rPr>
        <w:t>:</w:t>
      </w:r>
    </w:p>
    <w:p w:rsidR="00E31DBD" w:rsidRPr="00E31DBD" w:rsidRDefault="00E31DBD" w:rsidP="00E31DBD">
      <w:pPr>
        <w:spacing w:before="120"/>
        <w:ind w:firstLine="567"/>
        <w:jc w:val="both"/>
        <w:rPr>
          <w:lang w:val="en-US"/>
        </w:rPr>
      </w:pPr>
      <w:r w:rsidRPr="00E31DBD">
        <w:rPr>
          <w:lang w:val="en-US"/>
        </w:rPr>
        <w:t xml:space="preserve">Vexee, tu l’etais absolument. 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(J.-P.Sartre).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Из всех вышеперечисленных конструкций наиболее часто выносится в сегмент подлежащее, что представляется вполне логичным: каждое предложение обязательно предполагает автора действия, в то время как другие члены предложения могут быть или не быть.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Как показывает фактический материал в качестве местоименных слов-заменителей могут быть использованы личные местоимения, указательные местоимения (“ca”, “cela”), а также адвербиальные местоимения, входящие в современном французском языке в разряд личных, “en”, “y”. Что касается последних, то они заменяют не только косвенное дополнение, но и прямое, представленное именем существительным со значением неопределенности и частичности:</w:t>
      </w:r>
    </w:p>
    <w:p w:rsidR="00E31DBD" w:rsidRPr="00E31DBD" w:rsidRDefault="00E31DBD" w:rsidP="00E31DBD">
      <w:pPr>
        <w:spacing w:before="120"/>
        <w:ind w:firstLine="567"/>
        <w:jc w:val="both"/>
        <w:rPr>
          <w:lang w:val="en-US"/>
        </w:rPr>
      </w:pPr>
      <w:r w:rsidRPr="00E31DBD">
        <w:rPr>
          <w:lang w:val="en-US"/>
        </w:rPr>
        <w:t>Qu’est-ce que tu en penses, de ma petite Francoise? (J.Anouilh)</w:t>
      </w:r>
    </w:p>
    <w:p w:rsidR="00E31DBD" w:rsidRPr="0083028C" w:rsidRDefault="00E31DBD" w:rsidP="00E31DBD">
      <w:pPr>
        <w:spacing w:before="120"/>
        <w:ind w:firstLine="567"/>
        <w:jc w:val="both"/>
      </w:pPr>
      <w:r w:rsidRPr="00E31DBD">
        <w:rPr>
          <w:lang w:val="en-US"/>
        </w:rPr>
        <w:t xml:space="preserve">Et vous en avez vu, vous, des jardins ... aneantir par la guerre? </w:t>
      </w:r>
      <w:r w:rsidRPr="0083028C">
        <w:t>(M.Druon)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 xml:space="preserve">В предикативной группе часто употребляется указательное местоимение “ce”, “ca” как в собственном значении, так и в качестве заместителя личного местоимения 3-го лица единственного числа: </w:t>
      </w:r>
    </w:p>
    <w:p w:rsidR="00E31DBD" w:rsidRPr="00E31DBD" w:rsidRDefault="00E31DBD" w:rsidP="00E31DBD">
      <w:pPr>
        <w:spacing w:before="120"/>
        <w:ind w:firstLine="567"/>
        <w:jc w:val="both"/>
        <w:rPr>
          <w:lang w:val="en-US"/>
        </w:rPr>
      </w:pPr>
      <w:r w:rsidRPr="00E31DBD">
        <w:rPr>
          <w:lang w:val="en-US"/>
        </w:rPr>
        <w:t>C’est ca, ton idee. (Ph.Heriat)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Возможно также употребление “ca” вместо существительного во множественном числе или с неопределенным артиклем:</w:t>
      </w:r>
    </w:p>
    <w:p w:rsidR="00E31DBD" w:rsidRPr="00E31DBD" w:rsidRDefault="00E31DBD" w:rsidP="00E31DBD">
      <w:pPr>
        <w:spacing w:before="120"/>
        <w:ind w:firstLine="567"/>
        <w:jc w:val="both"/>
        <w:rPr>
          <w:lang w:val="en-US"/>
        </w:rPr>
      </w:pPr>
      <w:r w:rsidRPr="00E31DBD">
        <w:rPr>
          <w:lang w:val="en-US"/>
        </w:rPr>
        <w:t>Il est mort.</w:t>
      </w:r>
    </w:p>
    <w:p w:rsidR="00E31DBD" w:rsidRPr="0083028C" w:rsidRDefault="00E31DBD" w:rsidP="00E31DBD">
      <w:pPr>
        <w:spacing w:before="120"/>
        <w:ind w:firstLine="567"/>
        <w:jc w:val="both"/>
      </w:pPr>
      <w:r w:rsidRPr="00E31DBD">
        <w:rPr>
          <w:lang w:val="en-US"/>
        </w:rPr>
        <w:t xml:space="preserve">- Non, non, les gens, ca ne meurt pas comme ca, meme infirmes. </w:t>
      </w:r>
      <w:r w:rsidRPr="0083028C">
        <w:t>(R.Sabatier)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В подобных примерах “ca” соотносится с существительным, обозначающим человека, при этом не выполняя никакой стилистической нагрузки. Это характерно для непринужденной речи.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К сказанному добавим, что в сегмент выносятся только такие слова, которые несут на себе ударение, т.е. знаменательные части речи.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С сегментированием конструкций связан такой признак построения высказывания, как порядок следования частей. Здесь возможны три позиции: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 xml:space="preserve">препозиция; 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 xml:space="preserve">постпозиция; 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 xml:space="preserve">интерпозиция сегмента. 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Препозиция сегмента используется в предикативной группе:</w:t>
      </w:r>
    </w:p>
    <w:p w:rsidR="00E31DBD" w:rsidRPr="0083028C" w:rsidRDefault="00E31DBD" w:rsidP="00E31DBD">
      <w:pPr>
        <w:spacing w:before="120"/>
        <w:ind w:firstLine="567"/>
        <w:jc w:val="both"/>
      </w:pPr>
      <w:r w:rsidRPr="00E31DBD">
        <w:rPr>
          <w:lang w:val="en-US"/>
        </w:rPr>
        <w:t xml:space="preserve">Ta mere, elle est trop complaisante (Ph. </w:t>
      </w:r>
      <w:r w:rsidRPr="0083028C">
        <w:t>Heriat)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Здесь сегментированное подлежащее выносится в начало предложения, принимая при этом восходящий тон, в то время как предикативная группа имеет нисходящий тон, характерный для повествовательного предложения.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Естественно, что постпозитивный сегмент следует за предикативной группой. Интонационно такое предложение является одночленным и имеет восходяще-нисходящий тон, причем сегмент в постпозиции произносится низким ровным, как бы приглушенным тоном:</w:t>
      </w:r>
    </w:p>
    <w:p w:rsidR="00E31DBD" w:rsidRPr="0083028C" w:rsidRDefault="00E31DBD" w:rsidP="00E31DBD">
      <w:pPr>
        <w:spacing w:before="120"/>
        <w:ind w:firstLine="567"/>
        <w:jc w:val="both"/>
      </w:pPr>
      <w:r w:rsidRPr="00E31DBD">
        <w:rPr>
          <w:lang w:val="en-US"/>
        </w:rPr>
        <w:t xml:space="preserve">Bon, je les oublierai, les assiettes. </w:t>
      </w:r>
      <w:r w:rsidRPr="0083028C">
        <w:t>(Ph. Heriat)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В интерпозиции сегмент вклинивается в группу сказуемого, отрывая обычно глагол от инфинитивного дополнения или обстоятельственных слов:</w:t>
      </w:r>
    </w:p>
    <w:p w:rsidR="00E31DBD" w:rsidRPr="0083028C" w:rsidRDefault="00E31DBD" w:rsidP="00E31DBD">
      <w:pPr>
        <w:spacing w:before="120"/>
        <w:ind w:firstLine="567"/>
        <w:jc w:val="both"/>
      </w:pPr>
      <w:r w:rsidRPr="00E31DBD">
        <w:rPr>
          <w:lang w:val="en-US"/>
        </w:rPr>
        <w:t xml:space="preserve">Ca leur est egal, a eux, de nous entrainer dans la bagarre. </w:t>
      </w:r>
      <w:r w:rsidRPr="0083028C">
        <w:t>(H.Troyat)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С интонационной точки зрения эти конструкции представлены как двучленные фразы с восходящим тоном первой части и с нисходящим тоном второй части. Несмотря на то, что предикативная группа отделена от сегмента графически (запятой), последний примыкает к ней интонационно и образует вместе с предикативной группой синтагму.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 xml:space="preserve">В разговорной речи образуются и другие, более сложные построения: </w:t>
      </w:r>
    </w:p>
    <w:p w:rsidR="00E31DBD" w:rsidRPr="0083028C" w:rsidRDefault="00E31DBD" w:rsidP="00E31DBD">
      <w:pPr>
        <w:spacing w:before="120"/>
        <w:ind w:firstLine="567"/>
        <w:jc w:val="both"/>
      </w:pPr>
      <w:r w:rsidRPr="00E31DBD">
        <w:rPr>
          <w:lang w:val="en-US"/>
        </w:rPr>
        <w:t xml:space="preserve">Moi, je ne la regrette jamais, la vie. </w:t>
      </w:r>
      <w:r w:rsidRPr="0083028C">
        <w:t>(Sartre)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В данном примере сегмент расположен по обе стороны предикативной группы и включает подлежащее и дополнение.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Возможно вынесение обоих сегментов одного и того же члена предложения. Обычно это касается подлежащего: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Mac, c’est un caid, lui (R.Sabatier)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Что же касается двойного препозитивного и двойного постпозитивного сегментов, то они представлены, как правило, двумя разными членами предложения - подлежащим и дополнением (или обстоятельством):</w:t>
      </w:r>
    </w:p>
    <w:p w:rsidR="00E31DBD" w:rsidRPr="0083028C" w:rsidRDefault="00E31DBD" w:rsidP="00E31DBD">
      <w:pPr>
        <w:spacing w:before="120"/>
        <w:ind w:firstLine="567"/>
        <w:jc w:val="both"/>
      </w:pPr>
      <w:r w:rsidRPr="00E31DBD">
        <w:rPr>
          <w:lang w:val="en-US"/>
        </w:rPr>
        <w:t xml:space="preserve">Et les hommes ... Ils aiment ca, eux, les hommes. </w:t>
      </w:r>
      <w:r w:rsidRPr="0083028C">
        <w:t>(H.Troyat)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Одной из важнейших особенностей препозитивных сегментированных построений является его оформление беспредложным существительным или местоимением независимо от синтаксической функции несамостоятельного местоимения, с которым соотносится сегмент в предикативной группе:</w:t>
      </w:r>
    </w:p>
    <w:p w:rsidR="00E31DBD" w:rsidRPr="0083028C" w:rsidRDefault="00E31DBD" w:rsidP="00E31DBD">
      <w:pPr>
        <w:spacing w:before="120"/>
        <w:ind w:firstLine="567"/>
        <w:jc w:val="both"/>
      </w:pPr>
      <w:r w:rsidRPr="00E31DBD">
        <w:rPr>
          <w:lang w:val="en-US"/>
        </w:rPr>
        <w:t xml:space="preserve">Moi, le ski, tu sais que ca ne m’amuse pas beaucoup. </w:t>
      </w:r>
      <w:r w:rsidRPr="0083028C">
        <w:t>(H.Troyat)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“Moi” раскрывается в предикативной группе как прямое дополнение, между тем как “moi” в сегменте сигнализирует подлежащее.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Таким образом, сегмент тесно связан с предикативной группой, опираясь на нее. Именно в предикативной группе раскрывается грамматическая характеристика сегмента. Эту связь с предикативной группой можно назвать взаимообусловленной. Это так называемая обратная связь, которая очень важна для членов предложения, представленных третьим лицом при сегменте - именем существительным: в сегменте раскрывается семантика члена предложения, выраженного в предикативной группе местоимением:</w:t>
      </w:r>
    </w:p>
    <w:p w:rsidR="00E31DBD" w:rsidRPr="0083028C" w:rsidRDefault="00E31DBD" w:rsidP="00E31DBD">
      <w:pPr>
        <w:spacing w:before="120"/>
        <w:ind w:firstLine="567"/>
        <w:jc w:val="both"/>
      </w:pPr>
      <w:r w:rsidRPr="00E31DBD">
        <w:rPr>
          <w:lang w:val="en-US"/>
        </w:rPr>
        <w:t xml:space="preserve">Ils sont droles, les medecins. </w:t>
      </w:r>
      <w:r w:rsidRPr="0083028C">
        <w:t>(Ph. Heriat)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>С одной стороны, фраза в современной французской речи тяготеет к расчленению, т.е. к разрыву своих связей, с другой стороны, следствием расчленения является тесная связь сегментированного построения, поскольку только конструкция в целом определяет ее семантику и синтаксические функции ее компонентов.</w:t>
      </w:r>
    </w:p>
    <w:p w:rsidR="00E31DBD" w:rsidRPr="00357B4A" w:rsidRDefault="00E31DBD" w:rsidP="00E31DBD">
      <w:pPr>
        <w:spacing w:before="120"/>
        <w:jc w:val="center"/>
        <w:rPr>
          <w:b/>
          <w:bCs/>
          <w:sz w:val="28"/>
          <w:szCs w:val="28"/>
        </w:rPr>
      </w:pPr>
      <w:r w:rsidRPr="00357B4A">
        <w:rPr>
          <w:b/>
          <w:bCs/>
          <w:sz w:val="28"/>
          <w:szCs w:val="28"/>
        </w:rPr>
        <w:t>Список литературы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 xml:space="preserve">Веденина Л.Г. Французское предложение в речи. М.: Высшая школа. 1991. 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 xml:space="preserve">Соколова В.С., Портнова Н.И. Фонетика французской разговорной речи. М.: Высшая школа. 1990. 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 xml:space="preserve">Петренко Т.Ф. К вопросу о функционировании сегментированных безглагольных высказываний в речи. Пятигорск, 1993. 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 xml:space="preserve">Петрова Т.С., Понятин Э.Ф. Особенности речи современной французской молодежи //Иностранные языки в школе. 1993. № 2. 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 xml:space="preserve">Francoise Gadet. Le Francais populaire. Paris, 1992. 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 xml:space="preserve">Голубева-Монаткина Н.И. О французской разговорной речи //Иностранные языки в школе. 1989. № 3. </w:t>
      </w:r>
    </w:p>
    <w:p w:rsidR="00E31DBD" w:rsidRPr="0083028C" w:rsidRDefault="00E31DBD" w:rsidP="00E31DBD">
      <w:pPr>
        <w:spacing w:before="120"/>
        <w:ind w:firstLine="567"/>
        <w:jc w:val="both"/>
      </w:pPr>
      <w:r w:rsidRPr="0083028C">
        <w:t xml:space="preserve">Нестерович Т.Н. Грамматические особенности спонтанной французской речи. М., 1989.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DBD"/>
    <w:rsid w:val="00357B4A"/>
    <w:rsid w:val="00616072"/>
    <w:rsid w:val="006A5004"/>
    <w:rsid w:val="0083028C"/>
    <w:rsid w:val="008B35EE"/>
    <w:rsid w:val="00B255FE"/>
    <w:rsid w:val="00B42C45"/>
    <w:rsid w:val="00B47B6A"/>
    <w:rsid w:val="00E31DBD"/>
    <w:rsid w:val="00EF347E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9D5043-3FA1-4858-8EB2-513A570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31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некоторых грамматических особенностях разговорного французского языка</vt:lpstr>
    </vt:vector>
  </TitlesOfParts>
  <Company>Home</Company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грамматических особенностях разговорного французского языка</dc:title>
  <dc:subject/>
  <dc:creator>User</dc:creator>
  <cp:keywords/>
  <dc:description/>
  <cp:lastModifiedBy>admin</cp:lastModifiedBy>
  <cp:revision>2</cp:revision>
  <dcterms:created xsi:type="dcterms:W3CDTF">2014-02-15T07:28:00Z</dcterms:created>
  <dcterms:modified xsi:type="dcterms:W3CDTF">2014-02-15T07:28:00Z</dcterms:modified>
</cp:coreProperties>
</file>