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104" w:rsidRDefault="009F6104" w:rsidP="00A87ADD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7ADD" w:rsidRDefault="00A87ADD" w:rsidP="00A87ADD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7ADD" w:rsidRDefault="00A87ADD" w:rsidP="00A87ADD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7ADD" w:rsidRDefault="00A87ADD" w:rsidP="00A87ADD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7ADD" w:rsidRDefault="00A87ADD" w:rsidP="00A87ADD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7ADD" w:rsidRDefault="00A87ADD" w:rsidP="00A87ADD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7ADD" w:rsidRDefault="00A87ADD" w:rsidP="00A87ADD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7ADD" w:rsidRDefault="00A87ADD" w:rsidP="00A87ADD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7ADD" w:rsidRDefault="00A87ADD" w:rsidP="00A87ADD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7ADD" w:rsidRDefault="00A87ADD" w:rsidP="00A87ADD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7ADD" w:rsidRDefault="00A87ADD" w:rsidP="00A87ADD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7ADD" w:rsidRDefault="00A87ADD" w:rsidP="00A87ADD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7ADD" w:rsidRDefault="00A87ADD" w:rsidP="00A87ADD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7ADD" w:rsidRPr="00A87ADD" w:rsidRDefault="00A87ADD" w:rsidP="00A87ADD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6104" w:rsidRPr="00A87ADD" w:rsidRDefault="009F6104" w:rsidP="00A87ADD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ADD">
        <w:rPr>
          <w:rFonts w:ascii="Times New Roman" w:hAnsi="Times New Roman" w:cs="Times New Roman"/>
          <w:b/>
          <w:sz w:val="28"/>
          <w:szCs w:val="28"/>
        </w:rPr>
        <w:t>Реферат</w:t>
      </w:r>
    </w:p>
    <w:p w:rsidR="009F6104" w:rsidRPr="00A87ADD" w:rsidRDefault="009F6104" w:rsidP="00A87ADD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7ADD">
        <w:rPr>
          <w:rFonts w:ascii="Times New Roman" w:hAnsi="Times New Roman" w:cs="Times New Roman"/>
          <w:sz w:val="28"/>
          <w:szCs w:val="28"/>
        </w:rPr>
        <w:t>По дисциплине: «</w:t>
      </w:r>
      <w:r w:rsidR="00866E9B" w:rsidRPr="00A87ADD">
        <w:rPr>
          <w:rFonts w:ascii="Times New Roman" w:hAnsi="Times New Roman" w:cs="Times New Roman"/>
          <w:sz w:val="28"/>
          <w:szCs w:val="28"/>
        </w:rPr>
        <w:t>УПРАВЛЕНИЕ ПРОЕКТАМИ И ПРОГРАММАМИ</w:t>
      </w:r>
      <w:r w:rsidRPr="00A87ADD">
        <w:rPr>
          <w:rFonts w:ascii="Times New Roman" w:hAnsi="Times New Roman" w:cs="Times New Roman"/>
          <w:sz w:val="28"/>
          <w:szCs w:val="28"/>
        </w:rPr>
        <w:t>»</w:t>
      </w:r>
    </w:p>
    <w:p w:rsidR="009F6104" w:rsidRPr="00A87ADD" w:rsidRDefault="009F6104" w:rsidP="00A87ADD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7ADD">
        <w:rPr>
          <w:rFonts w:ascii="Times New Roman" w:hAnsi="Times New Roman" w:cs="Times New Roman"/>
          <w:sz w:val="28"/>
          <w:szCs w:val="28"/>
        </w:rPr>
        <w:t>На тему:</w:t>
      </w:r>
    </w:p>
    <w:p w:rsidR="00D6655F" w:rsidRPr="00A87ADD" w:rsidRDefault="009F6104" w:rsidP="00A87AD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87ADD">
        <w:rPr>
          <w:b/>
          <w:sz w:val="28"/>
          <w:szCs w:val="28"/>
        </w:rPr>
        <w:t>«</w:t>
      </w:r>
      <w:r w:rsidR="00473360" w:rsidRPr="00A87ADD">
        <w:rPr>
          <w:b/>
          <w:bCs/>
          <w:sz w:val="28"/>
          <w:szCs w:val="28"/>
        </w:rPr>
        <w:t>О НЕКОТОРЫХ ОСОБЕННОСТЯХ И ПРОБЛЕМАХ ПРОЕКТОВ В СФЕРЕ ТЕХНИЧЕСКОГО ПЕРЕВООРУЖЕНИИ В ПРОМЫШЛЕННОСТИ</w:t>
      </w:r>
      <w:r w:rsidRPr="00A87ADD">
        <w:rPr>
          <w:b/>
          <w:sz w:val="28"/>
          <w:szCs w:val="28"/>
        </w:rPr>
        <w:t>»</w:t>
      </w:r>
    </w:p>
    <w:p w:rsidR="009F6104" w:rsidRPr="00A87ADD" w:rsidRDefault="009F6104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C77" w:rsidRDefault="00A87ADD" w:rsidP="00A87ADD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6703B" w:rsidRPr="00A87ADD">
        <w:rPr>
          <w:rFonts w:ascii="Times New Roman" w:hAnsi="Times New Roman" w:cs="Times New Roman"/>
          <w:b/>
          <w:bCs/>
          <w:sz w:val="28"/>
          <w:szCs w:val="28"/>
        </w:rPr>
        <w:t>1. ОСОБЕННОСТИ РОССИЙСКОГО РЫНКА</w:t>
      </w:r>
      <w:r w:rsidR="006D6C77" w:rsidRPr="00A87A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703B" w:rsidRPr="00A87ADD">
        <w:rPr>
          <w:rFonts w:ascii="Times New Roman" w:hAnsi="Times New Roman" w:cs="Times New Roman"/>
          <w:b/>
          <w:bCs/>
          <w:sz w:val="28"/>
          <w:szCs w:val="28"/>
        </w:rPr>
        <w:t>ОБОРУДОВАНИЯ ДЛЯ ОБРАБАТЫВАЮЩЕЙ</w:t>
      </w:r>
      <w:r w:rsidR="006D6C77" w:rsidRPr="00A87A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703B" w:rsidRPr="00A87ADD">
        <w:rPr>
          <w:rFonts w:ascii="Times New Roman" w:hAnsi="Times New Roman" w:cs="Times New Roman"/>
          <w:b/>
          <w:bCs/>
          <w:sz w:val="28"/>
          <w:szCs w:val="28"/>
        </w:rPr>
        <w:t>ПРОМЫШЛЕННОСТИ</w:t>
      </w:r>
    </w:p>
    <w:p w:rsidR="00A87ADD" w:rsidRPr="00A87ADD" w:rsidRDefault="00A87ADD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6C77" w:rsidRPr="00A87ADD" w:rsidRDefault="0036703B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DD">
        <w:rPr>
          <w:rFonts w:ascii="Times New Roman" w:hAnsi="Times New Roman" w:cs="Times New Roman"/>
          <w:sz w:val="28"/>
          <w:szCs w:val="28"/>
        </w:rPr>
        <w:t>Давно очевидно, что экономический рост России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невозможен на существующей отсталой технико</w:t>
      </w:r>
      <w:r w:rsidR="00A87ADD">
        <w:rPr>
          <w:rFonts w:ascii="Times New Roman" w:hAnsi="Times New Roman" w:cs="Times New Roman"/>
          <w:sz w:val="28"/>
          <w:szCs w:val="28"/>
        </w:rPr>
        <w:t>-</w:t>
      </w:r>
      <w:r w:rsidRPr="00A87ADD">
        <w:rPr>
          <w:rFonts w:ascii="Times New Roman" w:hAnsi="Times New Roman" w:cs="Times New Roman"/>
          <w:sz w:val="28"/>
          <w:szCs w:val="28"/>
        </w:rPr>
        <w:t>технологической базе, особенно в перерабатывающей промышленности [6]. Если в таких сферах,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как ВПК, энергетическое машиностроение, то ли в но-энергетический комплекс, российские предприятия еще отчасти могут противостоять иностранным конкурентам, то в большинстве гражданских отраслей, т.е. так называемых отраслей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группы Б (производства: химическое, текстильное,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полиграфическое, пищевое, автомобилестроительное), и производстве оборудования для них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отсталость и без того не особенно блиставших в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советское время предприятий за время промышленного спада усугубилась. Одни технологии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были утрачены, другими Россия никогда не владела в принципе</w:t>
      </w:r>
      <w:r w:rsidR="006D6C77" w:rsidRPr="00A87ADD">
        <w:rPr>
          <w:rFonts w:ascii="Times New Roman" w:hAnsi="Times New Roman" w:cs="Times New Roman"/>
          <w:sz w:val="28"/>
          <w:szCs w:val="28"/>
        </w:rPr>
        <w:t>.</w:t>
      </w:r>
    </w:p>
    <w:p w:rsidR="006D6C77" w:rsidRPr="00A87ADD" w:rsidRDefault="0036703B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DD">
        <w:rPr>
          <w:rFonts w:ascii="Times New Roman" w:hAnsi="Times New Roman" w:cs="Times New Roman"/>
          <w:sz w:val="28"/>
          <w:szCs w:val="28"/>
        </w:rPr>
        <w:t>Таким образом, в настоящее время при реализации проектов, направленных на техническое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перевооружение отечественных предприятий промышленности с целью расширения ассортимента выпускаемой продукции и повышения производительности, а также экономической и энерго</w:t>
      </w:r>
      <w:r w:rsidR="00A87ADD">
        <w:rPr>
          <w:rFonts w:ascii="Times New Roman" w:hAnsi="Times New Roman" w:cs="Times New Roman"/>
          <w:sz w:val="28"/>
          <w:szCs w:val="28"/>
        </w:rPr>
        <w:t>-</w:t>
      </w:r>
      <w:r w:rsidRPr="00A87ADD">
        <w:rPr>
          <w:rFonts w:ascii="Times New Roman" w:hAnsi="Times New Roman" w:cs="Times New Roman"/>
          <w:sz w:val="28"/>
          <w:szCs w:val="28"/>
        </w:rPr>
        <w:t>эффективности производств, фактически безальтернативным является использование импортной техники и зарубежных технологий. При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этом реализация проектов технического перевооружения в России сталкивается с некоторыми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специфическими проблемами, связанными с особенностями отечественной организации бизнеспроцессов, несоответствием технических стандартов стран — импортеров оборудования российским стандартам, особенностями таможенного оформления и государственного администрирования, некомпетентностью исполнителей проектов в работе на современной технике иностранного производства, слабым знанием иностранных языков, непониманием реальных условий и менталитета персонала отечественных заводов и фабрик иностранными партнерами, участвующими в проектах, и с другими проблемами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российского бизнеса</w:t>
      </w:r>
      <w:r w:rsidR="006D6C77" w:rsidRPr="00A87ADD">
        <w:rPr>
          <w:rFonts w:ascii="Times New Roman" w:hAnsi="Times New Roman" w:cs="Times New Roman"/>
          <w:sz w:val="28"/>
          <w:szCs w:val="28"/>
        </w:rPr>
        <w:t>.</w:t>
      </w:r>
    </w:p>
    <w:p w:rsidR="006D6C77" w:rsidRPr="00A87ADD" w:rsidRDefault="0036703B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DD">
        <w:rPr>
          <w:rFonts w:ascii="Times New Roman" w:hAnsi="Times New Roman" w:cs="Times New Roman"/>
          <w:sz w:val="28"/>
          <w:szCs w:val="28"/>
        </w:rPr>
        <w:t>Дополнительными сложностями остаются малый размер экономики России и незначительные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размеры рынка промышленного оборудования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(особенно в перерабатывающем секторе). Так,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например, по данным Международной ассоциации производителей текстильных машин (ITMF,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Цюрих, Швейцария), за 2005–2007 гг. [7] общий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объем поставок на российский рынок современных бесчелночных ткацких станков (рапирных,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пневматических, гидравлических), не выпускаемых в РФ в принципе</w:t>
      </w:r>
      <w:r w:rsid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1, можно охарактеризовать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следующим образом: рапирных станков 30–40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штук в год, в среднем за 6 лет около 30 в год;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пневматических станков 0–150 в год, в среднем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с 2002 г. около 20 в год, при цене одного станка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(без учета особо дорогостоящих специализированных машин, например для особо тяжелых тканей, ковров) €50–100 тыс. за штуку (DDU Москва)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в зависимости от комплектации</w:t>
      </w:r>
      <w:r w:rsidR="006D6C77" w:rsidRPr="00A87ADD">
        <w:rPr>
          <w:rFonts w:ascii="Times New Roman" w:hAnsi="Times New Roman" w:cs="Times New Roman"/>
          <w:sz w:val="28"/>
          <w:szCs w:val="28"/>
        </w:rPr>
        <w:t>.</w:t>
      </w:r>
    </w:p>
    <w:p w:rsidR="006D6C77" w:rsidRPr="00A87ADD" w:rsidRDefault="0036703B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DD">
        <w:rPr>
          <w:rFonts w:ascii="Times New Roman" w:hAnsi="Times New Roman" w:cs="Times New Roman"/>
          <w:sz w:val="28"/>
          <w:szCs w:val="28"/>
        </w:rPr>
        <w:t>При этом мировой рынок данных машин в год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(без учета кризисного 2009 г.) составляет около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20 тыс. шт. пневматических, 25 тыс. шт. рапирных,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55–65 тыс. шт. всего бесчелночных (рапирных,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пневматических, гидравлических, с микропрокладчиком). Таким образом, доля России в мировом потреблении этих машин составляет порядка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1‰ (!). Конечно, если проанализировать рынок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другого оборудования, то на нем ситуация несколько лучше, однако и в этих областях, как показывает опыт автора, доля России не превышает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нескольких процентов от мирового уровня, при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этом по ряду производств имеются прецеденты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поставок и строительства только единичных машин и линий, уникальных для нашей страны, проекты по которым в России не осуществлялись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прежде и не планируются впоследствии. Конечно, в таких случаях проблема отсутствия какого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бы то ни было опыта (организационного и технического) у отечественных проект-менеджеров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ощущается особенно сильно</w:t>
      </w:r>
      <w:r w:rsidR="006D6C77" w:rsidRPr="00A87ADD">
        <w:rPr>
          <w:rFonts w:ascii="Times New Roman" w:hAnsi="Times New Roman" w:cs="Times New Roman"/>
          <w:sz w:val="28"/>
          <w:szCs w:val="28"/>
        </w:rPr>
        <w:t>.</w:t>
      </w:r>
    </w:p>
    <w:p w:rsidR="006D6C77" w:rsidRPr="00A87ADD" w:rsidRDefault="0036703B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DD">
        <w:rPr>
          <w:rFonts w:ascii="Times New Roman" w:hAnsi="Times New Roman" w:cs="Times New Roman"/>
          <w:sz w:val="28"/>
          <w:szCs w:val="28"/>
        </w:rPr>
        <w:t>Подобный, прямо скажем, микроскопический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масштаб отечественного рынка оборудования для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обрабатывающей промышленности имеет прямые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негативные последствия для реализации проектов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переоборудования, которые осуществляются в России. Главная проблема в данном случае заключается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в том, что разработка специализированных моделей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оборудования и развитие специальных систем сервиса для российского рынка (например, складов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запчастей на территории РФ, постоянных подразделений по сервисному обслуживанию) становятся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экономически абсолютно нецелесообразными для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фирм-производителей. Это ставит российских руководителей и исполнителей проектов по техперевооружению, да и самих поставщиков оборудования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и технологий в очень сложное положение</w:t>
      </w:r>
      <w:r w:rsidR="006D6C77" w:rsidRPr="00A87ADD">
        <w:rPr>
          <w:rFonts w:ascii="Times New Roman" w:hAnsi="Times New Roman" w:cs="Times New Roman"/>
          <w:sz w:val="28"/>
          <w:szCs w:val="28"/>
        </w:rPr>
        <w:t>.</w:t>
      </w:r>
    </w:p>
    <w:p w:rsidR="006D6C77" w:rsidRPr="00A87ADD" w:rsidRDefault="0036703B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DD">
        <w:rPr>
          <w:rFonts w:ascii="Times New Roman" w:hAnsi="Times New Roman" w:cs="Times New Roman"/>
          <w:sz w:val="28"/>
          <w:szCs w:val="28"/>
        </w:rPr>
        <w:t>В целях снижения проектных рисков в данных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условиях реализация технологических проектов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на российских предприятиях должна планироваться особенно тщательно. При этом следует учитывать типовые ошибки, которые будут рассмотрены далее на примере реальных ситуаций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из практики автора, и по возможности не допускать их</w:t>
      </w:r>
      <w:r w:rsidR="006D6C77" w:rsidRPr="00A87ADD">
        <w:rPr>
          <w:rFonts w:ascii="Times New Roman" w:hAnsi="Times New Roman" w:cs="Times New Roman"/>
          <w:sz w:val="28"/>
          <w:szCs w:val="28"/>
        </w:rPr>
        <w:t>.</w:t>
      </w:r>
    </w:p>
    <w:p w:rsidR="006D6C77" w:rsidRPr="00A87ADD" w:rsidRDefault="006D6C77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6C77" w:rsidRDefault="0036703B" w:rsidP="00A87ADD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7ADD">
        <w:rPr>
          <w:rFonts w:ascii="Times New Roman" w:hAnsi="Times New Roman" w:cs="Times New Roman"/>
          <w:b/>
          <w:bCs/>
          <w:sz w:val="28"/>
          <w:szCs w:val="28"/>
        </w:rPr>
        <w:t>2. УЧАСТНИКИ ПРОЕКТОВ ТЕХНИЧЕСКОГО</w:t>
      </w:r>
      <w:r w:rsidR="006D6C77" w:rsidRPr="00A87A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b/>
          <w:bCs/>
          <w:sz w:val="28"/>
          <w:szCs w:val="28"/>
        </w:rPr>
        <w:t>ПЕРЕВООРУЖЕНИЯ И ИХ ФУНКЦИИ</w:t>
      </w:r>
    </w:p>
    <w:p w:rsidR="00A87ADD" w:rsidRPr="00A87ADD" w:rsidRDefault="00A87ADD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6C77" w:rsidRPr="00A87ADD" w:rsidRDefault="0036703B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DD">
        <w:rPr>
          <w:rFonts w:ascii="Times New Roman" w:hAnsi="Times New Roman" w:cs="Times New Roman"/>
          <w:sz w:val="28"/>
          <w:szCs w:val="28"/>
        </w:rPr>
        <w:t>Содержание проектов по техническому перевооружению включает в себя реализацию различных материальных и нематериальных компонентов, включаемых в той или иной комбинации в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конкретные проекты. Среди них: поставка конечным пользователям (промышленным предприятиям) и модернизация оборудования и его частей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(как отдельных, так и комплексных машин, установок, линий, систем, комплектных производств),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предоставление услуг по монтажу и вводу в эксплуатацию поставляемого оборудования, передача технологических ноу-хау, связанных как с эксплуатацией нового оборудования, так и с технологией производства нового продукта на нем, оказание консультационных услуг (подбор технологий и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оборудования, обучение, проектирование и системная интеграция технологических линий и производств, финансовая и юридическая поддержка)</w:t>
      </w:r>
      <w:r w:rsidR="006D6C77" w:rsidRPr="00A87ADD">
        <w:rPr>
          <w:rFonts w:ascii="Times New Roman" w:hAnsi="Times New Roman" w:cs="Times New Roman"/>
          <w:sz w:val="28"/>
          <w:szCs w:val="28"/>
        </w:rPr>
        <w:t>.</w:t>
      </w:r>
    </w:p>
    <w:p w:rsidR="006D6C77" w:rsidRPr="00A87ADD" w:rsidRDefault="0036703B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DD">
        <w:rPr>
          <w:rFonts w:ascii="Times New Roman" w:hAnsi="Times New Roman" w:cs="Times New Roman"/>
          <w:sz w:val="28"/>
          <w:szCs w:val="28"/>
        </w:rPr>
        <w:t>Можно выделить следующие стороны, вовлеченные в реализацию проектов по техническому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перевооружению</w:t>
      </w:r>
      <w:r w:rsidR="006D6C77" w:rsidRPr="00A87ADD">
        <w:rPr>
          <w:rFonts w:ascii="Times New Roman" w:hAnsi="Times New Roman" w:cs="Times New Roman"/>
          <w:sz w:val="28"/>
          <w:szCs w:val="28"/>
        </w:rPr>
        <w:t>.</w:t>
      </w:r>
    </w:p>
    <w:p w:rsidR="006D6C77" w:rsidRPr="00A87ADD" w:rsidRDefault="0036703B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DD">
        <w:rPr>
          <w:rFonts w:ascii="Times New Roman" w:hAnsi="Times New Roman" w:cs="Times New Roman"/>
          <w:sz w:val="28"/>
          <w:szCs w:val="28"/>
        </w:rPr>
        <w:t xml:space="preserve">1. </w:t>
      </w:r>
      <w:r w:rsidRPr="00A87ADD">
        <w:rPr>
          <w:rFonts w:ascii="Times New Roman" w:eastAsia="MyriadPro-It" w:hAnsi="Times New Roman" w:cs="Times New Roman"/>
          <w:i/>
          <w:iCs/>
          <w:sz w:val="28"/>
          <w:szCs w:val="28"/>
        </w:rPr>
        <w:t>Поставщик</w:t>
      </w:r>
      <w:r w:rsidR="006D6C77" w:rsidRPr="00A87ADD">
        <w:rPr>
          <w:rFonts w:ascii="Times New Roman" w:hAnsi="Times New Roman" w:cs="Times New Roman"/>
          <w:sz w:val="28"/>
          <w:szCs w:val="28"/>
        </w:rPr>
        <w:t>.</w:t>
      </w:r>
    </w:p>
    <w:p w:rsidR="006D6C77" w:rsidRPr="00A87ADD" w:rsidRDefault="0036703B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DD">
        <w:rPr>
          <w:rFonts w:ascii="Times New Roman" w:hAnsi="Times New Roman" w:cs="Times New Roman"/>
          <w:sz w:val="28"/>
          <w:szCs w:val="28"/>
        </w:rPr>
        <w:t>Собственно поставщики оборудования и технологий. Как правило, ими являются ведущие иностранные производители, известные в своей области, а также крупные специализированные инжиниринговые компании. Зачастую компании выполняют и те, и другие функции и в этом случае способны поставлять готовые технологические линии</w:t>
      </w:r>
      <w:r w:rsidR="006D6C77" w:rsidRPr="00A87ADD">
        <w:rPr>
          <w:rFonts w:ascii="Times New Roman" w:hAnsi="Times New Roman" w:cs="Times New Roman"/>
          <w:sz w:val="28"/>
          <w:szCs w:val="28"/>
        </w:rPr>
        <w:t>.</w:t>
      </w:r>
    </w:p>
    <w:p w:rsidR="006D6C77" w:rsidRPr="00A87ADD" w:rsidRDefault="0036703B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DD">
        <w:rPr>
          <w:rFonts w:ascii="Times New Roman" w:hAnsi="Times New Roman" w:cs="Times New Roman"/>
          <w:sz w:val="28"/>
          <w:szCs w:val="28"/>
        </w:rPr>
        <w:t>Представители поставщиков на российском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рынке. Ввиду незначительного размера сегментов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российского промышленного рынка в нашей стране довольно мало специализированных представителей конкретных производителей оборудования (либо собственных филиалов компаний, либо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независимых эксклюзивных партнеров). В данной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роли чаще выступают крупные, как правило иностранные, коммерческо-инжиниринговые фирмы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широкого профиля, представляющие большое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количество поставщиков оборудования одновременно в целом ряде промышленных сегментов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(таких, например, как текстильная промышленность, производство пластмасс, металлообрабатывающее оборудование, пищевое оборудование, логистическое оборудование). При этом в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каждом сегменте представлено большое число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фирм-производителей (до нескольких десятков),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продуктов и решений, охватывающих в полной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или значительной мере все варианты технологических цепочек той или иной отрасли. Данные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организации имеют ряд дополнительных важных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функций, таких как:</w:t>
      </w:r>
    </w:p>
    <w:p w:rsidR="006D6C77" w:rsidRPr="00A87ADD" w:rsidRDefault="006D6C77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DD">
        <w:rPr>
          <w:rFonts w:ascii="Times New Roman" w:hAnsi="Times New Roman" w:cs="Times New Roman"/>
          <w:sz w:val="28"/>
          <w:szCs w:val="28"/>
        </w:rPr>
        <w:t>—</w:t>
      </w:r>
      <w:r w:rsidR="0036703B" w:rsidRPr="00A87ADD">
        <w:rPr>
          <w:rFonts w:ascii="Times New Roman" w:hAnsi="Times New Roman" w:cs="Times New Roman"/>
          <w:sz w:val="28"/>
          <w:szCs w:val="28"/>
        </w:rPr>
        <w:t xml:space="preserve"> исполнение роли субподрядчика и прямого коммерческого партнера российского</w:t>
      </w:r>
      <w:r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="0036703B" w:rsidRPr="00A87ADD">
        <w:rPr>
          <w:rFonts w:ascii="Times New Roman" w:hAnsi="Times New Roman" w:cs="Times New Roman"/>
          <w:sz w:val="28"/>
          <w:szCs w:val="28"/>
        </w:rPr>
        <w:t>заказчика;</w:t>
      </w:r>
    </w:p>
    <w:p w:rsidR="006D6C77" w:rsidRPr="00A87ADD" w:rsidRDefault="006D6C77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DD">
        <w:rPr>
          <w:rFonts w:ascii="Times New Roman" w:hAnsi="Times New Roman" w:cs="Times New Roman"/>
          <w:sz w:val="28"/>
          <w:szCs w:val="28"/>
        </w:rPr>
        <w:t>—</w:t>
      </w:r>
      <w:r w:rsidR="0036703B" w:rsidRPr="00A87ADD">
        <w:rPr>
          <w:rFonts w:ascii="Times New Roman" w:hAnsi="Times New Roman" w:cs="Times New Roman"/>
          <w:sz w:val="28"/>
          <w:szCs w:val="28"/>
        </w:rPr>
        <w:t xml:space="preserve"> системная интеграция проекта и проектный менеджмент (при большом числе</w:t>
      </w:r>
      <w:r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="0036703B" w:rsidRPr="00A87ADD">
        <w:rPr>
          <w:rFonts w:ascii="Times New Roman" w:hAnsi="Times New Roman" w:cs="Times New Roman"/>
          <w:sz w:val="28"/>
          <w:szCs w:val="28"/>
        </w:rPr>
        <w:t>участников со стороны поставщиков);</w:t>
      </w:r>
    </w:p>
    <w:p w:rsidR="006D6C77" w:rsidRPr="00A87ADD" w:rsidRDefault="006D6C77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DD">
        <w:rPr>
          <w:rFonts w:ascii="Times New Roman" w:hAnsi="Times New Roman" w:cs="Times New Roman"/>
          <w:sz w:val="28"/>
          <w:szCs w:val="28"/>
        </w:rPr>
        <w:t>—</w:t>
      </w:r>
      <w:r w:rsidR="0036703B" w:rsidRPr="00A87ADD">
        <w:rPr>
          <w:rFonts w:ascii="Times New Roman" w:hAnsi="Times New Roman" w:cs="Times New Roman"/>
          <w:sz w:val="28"/>
          <w:szCs w:val="28"/>
        </w:rPr>
        <w:t xml:space="preserve"> финансовая поддержка (подбор кредитных</w:t>
      </w:r>
      <w:r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="0036703B" w:rsidRPr="00A87ADD">
        <w:rPr>
          <w:rFonts w:ascii="Times New Roman" w:hAnsi="Times New Roman" w:cs="Times New Roman"/>
          <w:sz w:val="28"/>
          <w:szCs w:val="28"/>
        </w:rPr>
        <w:t>ресурсов);</w:t>
      </w:r>
    </w:p>
    <w:p w:rsidR="006D6C77" w:rsidRPr="00A87ADD" w:rsidRDefault="006D6C77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DD">
        <w:rPr>
          <w:rFonts w:ascii="Times New Roman" w:hAnsi="Times New Roman" w:cs="Times New Roman"/>
          <w:sz w:val="28"/>
          <w:szCs w:val="28"/>
        </w:rPr>
        <w:t>—</w:t>
      </w:r>
      <w:r w:rsidR="0036703B" w:rsidRPr="00A87ADD">
        <w:rPr>
          <w:rFonts w:ascii="Times New Roman" w:hAnsi="Times New Roman" w:cs="Times New Roman"/>
          <w:sz w:val="28"/>
          <w:szCs w:val="28"/>
        </w:rPr>
        <w:t xml:space="preserve"> организация документооборота между сторонами в процессе выполнения проекта;</w:t>
      </w:r>
    </w:p>
    <w:p w:rsidR="006D6C77" w:rsidRPr="00A87ADD" w:rsidRDefault="006D6C77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DD">
        <w:rPr>
          <w:rFonts w:ascii="Times New Roman" w:hAnsi="Times New Roman" w:cs="Times New Roman"/>
          <w:sz w:val="28"/>
          <w:szCs w:val="28"/>
        </w:rPr>
        <w:t>—</w:t>
      </w:r>
      <w:r w:rsidR="0036703B" w:rsidRPr="00A87ADD">
        <w:rPr>
          <w:rFonts w:ascii="Times New Roman" w:hAnsi="Times New Roman" w:cs="Times New Roman"/>
          <w:sz w:val="28"/>
          <w:szCs w:val="28"/>
        </w:rPr>
        <w:t xml:space="preserve"> консультирование;</w:t>
      </w:r>
    </w:p>
    <w:p w:rsidR="006D6C77" w:rsidRPr="00A87ADD" w:rsidRDefault="006D6C77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DD">
        <w:rPr>
          <w:rFonts w:ascii="Times New Roman" w:hAnsi="Times New Roman" w:cs="Times New Roman"/>
          <w:sz w:val="28"/>
          <w:szCs w:val="28"/>
        </w:rPr>
        <w:t>—</w:t>
      </w:r>
      <w:r w:rsidR="0036703B" w:rsidRPr="00A87ADD">
        <w:rPr>
          <w:rFonts w:ascii="Times New Roman" w:hAnsi="Times New Roman" w:cs="Times New Roman"/>
          <w:sz w:val="28"/>
          <w:szCs w:val="28"/>
        </w:rPr>
        <w:t xml:space="preserve"> адаптация проекта к требованиям местного</w:t>
      </w:r>
      <w:r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="0036703B" w:rsidRPr="00A87ADD">
        <w:rPr>
          <w:rFonts w:ascii="Times New Roman" w:hAnsi="Times New Roman" w:cs="Times New Roman"/>
          <w:sz w:val="28"/>
          <w:szCs w:val="28"/>
        </w:rPr>
        <w:t>законодательства (сертификация, получение</w:t>
      </w:r>
      <w:r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="0036703B" w:rsidRPr="00A87ADD">
        <w:rPr>
          <w:rFonts w:ascii="Times New Roman" w:hAnsi="Times New Roman" w:cs="Times New Roman"/>
          <w:sz w:val="28"/>
          <w:szCs w:val="28"/>
        </w:rPr>
        <w:t>разрешительной документации);</w:t>
      </w:r>
    </w:p>
    <w:p w:rsidR="006D6C77" w:rsidRPr="00A87ADD" w:rsidRDefault="006D6C77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DD">
        <w:rPr>
          <w:rFonts w:ascii="Times New Roman" w:hAnsi="Times New Roman" w:cs="Times New Roman"/>
          <w:sz w:val="28"/>
          <w:szCs w:val="28"/>
        </w:rPr>
        <w:t>—</w:t>
      </w:r>
      <w:r w:rsidR="0036703B" w:rsidRPr="00A87ADD">
        <w:rPr>
          <w:rFonts w:ascii="Times New Roman" w:hAnsi="Times New Roman" w:cs="Times New Roman"/>
          <w:sz w:val="28"/>
          <w:szCs w:val="28"/>
        </w:rPr>
        <w:t xml:space="preserve"> последующая сервисная поддержка и др</w:t>
      </w:r>
      <w:r w:rsidRPr="00A87ADD">
        <w:rPr>
          <w:rFonts w:ascii="Times New Roman" w:hAnsi="Times New Roman" w:cs="Times New Roman"/>
          <w:sz w:val="28"/>
          <w:szCs w:val="28"/>
        </w:rPr>
        <w:t>.</w:t>
      </w:r>
    </w:p>
    <w:p w:rsidR="006D6C77" w:rsidRPr="00A87ADD" w:rsidRDefault="0036703B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DD">
        <w:rPr>
          <w:rFonts w:ascii="Times New Roman" w:hAnsi="Times New Roman" w:cs="Times New Roman"/>
          <w:sz w:val="28"/>
          <w:szCs w:val="28"/>
        </w:rPr>
        <w:t>В качестве примеров таких компаний, длительное время успешно работающих в России,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можно назвать Ferrostaal AG, ThyssenKrupp AG,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а также российские компании ООО «Техмашэкспорт», ООО «Маштексимпекс» и ряд других</w:t>
      </w:r>
      <w:r w:rsidR="006D6C77" w:rsidRPr="00A87ADD">
        <w:rPr>
          <w:rFonts w:ascii="Times New Roman" w:hAnsi="Times New Roman" w:cs="Times New Roman"/>
          <w:sz w:val="28"/>
          <w:szCs w:val="28"/>
        </w:rPr>
        <w:t>.</w:t>
      </w:r>
    </w:p>
    <w:p w:rsidR="006D6C77" w:rsidRPr="00A87ADD" w:rsidRDefault="0036703B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DD">
        <w:rPr>
          <w:rFonts w:ascii="Times New Roman" w:hAnsi="Times New Roman" w:cs="Times New Roman"/>
          <w:sz w:val="28"/>
          <w:szCs w:val="28"/>
        </w:rPr>
        <w:t xml:space="preserve">2. </w:t>
      </w:r>
      <w:r w:rsidRPr="00A87ADD">
        <w:rPr>
          <w:rFonts w:ascii="Times New Roman" w:eastAsia="MyriadPro-It" w:hAnsi="Times New Roman" w:cs="Times New Roman"/>
          <w:i/>
          <w:iCs/>
          <w:sz w:val="28"/>
          <w:szCs w:val="28"/>
        </w:rPr>
        <w:t xml:space="preserve">Конечный потребитель проектных решений. </w:t>
      </w:r>
      <w:r w:rsidRPr="00A87ADD">
        <w:rPr>
          <w:rFonts w:ascii="Times New Roman" w:hAnsi="Times New Roman" w:cs="Times New Roman"/>
          <w:sz w:val="28"/>
          <w:szCs w:val="28"/>
        </w:rPr>
        <w:t>В данной роли выступают российские предприятия различных отраслей промышленности</w:t>
      </w:r>
      <w:r w:rsidR="006D6C77" w:rsidRPr="00A87ADD">
        <w:rPr>
          <w:rFonts w:ascii="Times New Roman" w:hAnsi="Times New Roman" w:cs="Times New Roman"/>
          <w:sz w:val="28"/>
          <w:szCs w:val="28"/>
        </w:rPr>
        <w:t>.</w:t>
      </w:r>
    </w:p>
    <w:p w:rsidR="006D6C77" w:rsidRPr="00A87ADD" w:rsidRDefault="0036703B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DD">
        <w:rPr>
          <w:rFonts w:ascii="Times New Roman" w:hAnsi="Times New Roman" w:cs="Times New Roman"/>
          <w:sz w:val="28"/>
          <w:szCs w:val="28"/>
        </w:rPr>
        <w:t>Их функции в процессе реализации проектов не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ограничиваются лишь своевременным выполнением финансовых обязательств, как правило, по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экспортно-импортным контрактам на поставку оборудования (эти контракты оформляются даже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в том случае, если коммерческим партнером выступает представитель поставщиков оборудования — российское юридическое лицо, что определяется наличием законодательно установленных преференций для значительной группы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предприятий при импорте оборудования: нулевых ввозных таможенных пошлин, нулевого НДС,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действующих только в случае импорта машин в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РФ непосредственно конечным пользователем,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а также ограничением на ввоз нерезидентами в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РФ ряда товаров)</w:t>
      </w:r>
      <w:r w:rsidR="006D6C77" w:rsidRPr="00A87ADD">
        <w:rPr>
          <w:rFonts w:ascii="Times New Roman" w:hAnsi="Times New Roman" w:cs="Times New Roman"/>
          <w:sz w:val="28"/>
          <w:szCs w:val="28"/>
        </w:rPr>
        <w:t>.</w:t>
      </w:r>
    </w:p>
    <w:p w:rsidR="006D6C77" w:rsidRPr="00A87ADD" w:rsidRDefault="0036703B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DD">
        <w:rPr>
          <w:rFonts w:ascii="Times New Roman" w:hAnsi="Times New Roman" w:cs="Times New Roman"/>
          <w:sz w:val="28"/>
          <w:szCs w:val="28"/>
        </w:rPr>
        <w:t>В таблице систематизированы различные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функции, ответственность за которые при реализации промышленных проектов несут обе стороны</w:t>
      </w:r>
      <w:r w:rsidR="006D6C77" w:rsidRPr="00A87ADD">
        <w:rPr>
          <w:rFonts w:ascii="Times New Roman" w:hAnsi="Times New Roman" w:cs="Times New Roman"/>
          <w:sz w:val="28"/>
          <w:szCs w:val="28"/>
        </w:rPr>
        <w:t>.</w:t>
      </w:r>
    </w:p>
    <w:p w:rsidR="006D6C77" w:rsidRPr="00A87ADD" w:rsidRDefault="0036703B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DD">
        <w:rPr>
          <w:rFonts w:ascii="Times New Roman" w:hAnsi="Times New Roman" w:cs="Times New Roman"/>
          <w:sz w:val="28"/>
          <w:szCs w:val="28"/>
        </w:rPr>
        <w:t>Как видно из таблицы, на конечный результат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реализации проекта оказывают влияние все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участники проекта, и от надежности и согласованности в выполнении ими обязательств зависит очень многое. Однако, как показывает практика, реализация проектов на российских предприятиях практически всегда сталкивается с теми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или иными сложностями. По крайней мере автор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в своей практике видел очень мало случаев, когда все этапы технических проектов проходили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гладко. К сожалению, ситуации ошибок и срыва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сроков ввода в эксплуатацию объектов можно назвать типичными и ожидаемыми, при этом они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прямо сказываются на финансовых показателях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всех участников проекта</w:t>
      </w:r>
      <w:r w:rsidR="006D6C77" w:rsidRPr="00A87ADD">
        <w:rPr>
          <w:rFonts w:ascii="Times New Roman" w:hAnsi="Times New Roman" w:cs="Times New Roman"/>
          <w:sz w:val="28"/>
          <w:szCs w:val="28"/>
        </w:rPr>
        <w:t>.</w:t>
      </w:r>
    </w:p>
    <w:p w:rsidR="006D6C77" w:rsidRPr="00A87ADD" w:rsidRDefault="006D6C77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6C77" w:rsidRDefault="0036703B" w:rsidP="00A87ADD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7ADD">
        <w:rPr>
          <w:rFonts w:ascii="Times New Roman" w:hAnsi="Times New Roman" w:cs="Times New Roman"/>
          <w:b/>
          <w:bCs/>
          <w:sz w:val="28"/>
          <w:szCs w:val="28"/>
        </w:rPr>
        <w:t>3. НЕКОТОРЫЕ ТИПИЧНЫЕ ОШИБКИ</w:t>
      </w:r>
      <w:r w:rsidR="006D6C77" w:rsidRPr="00A87A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b/>
          <w:bCs/>
          <w:sz w:val="28"/>
          <w:szCs w:val="28"/>
        </w:rPr>
        <w:t>ПРИ ПЛАНИРОВАНИИ ПРОЕКТОВ</w:t>
      </w:r>
      <w:r w:rsidR="006D6C77" w:rsidRPr="00A87A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b/>
          <w:bCs/>
          <w:sz w:val="28"/>
          <w:szCs w:val="28"/>
        </w:rPr>
        <w:t>ТЕХНИЧЕСКОГО ПЕРЕОБОРУДОВАНИЯ</w:t>
      </w:r>
      <w:r w:rsidR="006D6C77" w:rsidRPr="00A87A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b/>
          <w:bCs/>
          <w:sz w:val="28"/>
          <w:szCs w:val="28"/>
        </w:rPr>
        <w:t>ПРОМЫШЛЕННОСТИ</w:t>
      </w:r>
    </w:p>
    <w:p w:rsidR="00A87ADD" w:rsidRPr="00A87ADD" w:rsidRDefault="00A87ADD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6C77" w:rsidRPr="00A87ADD" w:rsidRDefault="0036703B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DD">
        <w:rPr>
          <w:rFonts w:ascii="Times New Roman" w:hAnsi="Times New Roman" w:cs="Times New Roman"/>
          <w:sz w:val="28"/>
          <w:szCs w:val="28"/>
        </w:rPr>
        <w:t>Отметим, что в каждом имевшем место проблемном случае сложности носили комплексный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характер, однако их можно систематизировать по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типовым элементам</w:t>
      </w:r>
      <w:r w:rsidR="006D6C77" w:rsidRPr="00A87ADD">
        <w:rPr>
          <w:rFonts w:ascii="Times New Roman" w:hAnsi="Times New Roman" w:cs="Times New Roman"/>
          <w:sz w:val="28"/>
          <w:szCs w:val="28"/>
        </w:rPr>
        <w:t>.</w:t>
      </w:r>
    </w:p>
    <w:p w:rsidR="006D6C77" w:rsidRPr="00A87ADD" w:rsidRDefault="0036703B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DD">
        <w:rPr>
          <w:rFonts w:ascii="Times New Roman" w:hAnsi="Times New Roman" w:cs="Times New Roman"/>
          <w:b/>
          <w:bCs/>
          <w:sz w:val="28"/>
          <w:szCs w:val="28"/>
        </w:rPr>
        <w:t xml:space="preserve">Группа 1. </w:t>
      </w:r>
      <w:r w:rsidRPr="00A87ADD">
        <w:rPr>
          <w:rFonts w:ascii="Times New Roman" w:hAnsi="Times New Roman" w:cs="Times New Roman"/>
          <w:sz w:val="28"/>
          <w:szCs w:val="28"/>
        </w:rPr>
        <w:t>Эта группа проблем является одной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из наиболее серьезных. Она связана с отклонением результата, полученного на смонтированной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производственной установке, от ожиданий конечного пользователя по качественным, техническим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и эстетическим характеристикам продукта. Данные проблемы обусловлены тем, что в технологической сфере проблема прогнозирования конечного результата в зависимости от параметров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входного сырья, конфигурации оборудования и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параметров технологического процесса до сих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пор не решена в полной мере. Число факторов,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оказывающих на него влияние, на самом деле настолько велико, что во многих случаях даже не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удается установить размерность задачи. До сих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пор случаются и парадоксальные ситуации. Например, известно, что в России существуют две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японские установки по производству полистирола: одна в Узловой (Тульская область), вторая в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Пермском крае. Обе установки имеют одинаковую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конфигурацию, произведены одной и той же фирмой в один и тот же период, при работе с ними используется одно и то же сырье, однако результат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по степени полимеризации на них отличается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чуть ли не на порядок. Таким образом, в значительном числе случаев конечный результат установки оборудования можно спрогнозировать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только при проведении тестов с сырьем клиента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на лабораторной установке поставщика, референц</w:t>
      </w:r>
      <w:r w:rsidR="00A87ADD">
        <w:rPr>
          <w:rFonts w:ascii="Times New Roman" w:hAnsi="Times New Roman" w:cs="Times New Roman"/>
          <w:sz w:val="28"/>
          <w:szCs w:val="28"/>
        </w:rPr>
        <w:t>-</w:t>
      </w:r>
      <w:r w:rsidRPr="00A87ADD">
        <w:rPr>
          <w:rFonts w:ascii="Times New Roman" w:hAnsi="Times New Roman" w:cs="Times New Roman"/>
          <w:sz w:val="28"/>
          <w:szCs w:val="28"/>
        </w:rPr>
        <w:t>фабриках, показательных предприятиях, поэтому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автор настоятельно рекомендует проводить подобные испытания при начале реализации всех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проектов в промышленности. Тем не менее не во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всех случаях такие испытания возможны или дают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релевантные результаты. Среди причин этого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можно назвать административные проблемы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(экспорт-импорт сырья на испытания), отсутствие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необходимых лабораторных установок в нужной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конфигурации (нужно построить уникальную линию по специальному заказу), недоступность сырья (производство на момент начала проекта по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следующему технологическому переходу еще не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запущено), организационные проблемы у потребителя или поставщика, ведущие к недостаточному вниманию к деталям проекта</w:t>
      </w:r>
      <w:r w:rsidR="006D6C77" w:rsidRPr="00A87ADD">
        <w:rPr>
          <w:rFonts w:ascii="Times New Roman" w:hAnsi="Times New Roman" w:cs="Times New Roman"/>
          <w:sz w:val="28"/>
          <w:szCs w:val="28"/>
        </w:rPr>
        <w:t>.</w:t>
      </w:r>
    </w:p>
    <w:p w:rsidR="006D6C77" w:rsidRPr="00A87ADD" w:rsidRDefault="0036703B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DD">
        <w:rPr>
          <w:rFonts w:ascii="Times New Roman" w:hAnsi="Times New Roman" w:cs="Times New Roman"/>
          <w:b/>
          <w:bCs/>
          <w:sz w:val="28"/>
          <w:szCs w:val="28"/>
        </w:rPr>
        <w:t xml:space="preserve">Группа 2. </w:t>
      </w:r>
      <w:r w:rsidRPr="00A87ADD">
        <w:rPr>
          <w:rFonts w:ascii="Times New Roman" w:hAnsi="Times New Roman" w:cs="Times New Roman"/>
          <w:sz w:val="28"/>
          <w:szCs w:val="28"/>
        </w:rPr>
        <w:t>Эта группа проблем связана со сложностями обеспечения сопряженности начальных и конечных этапов технологического процесса и со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вспомогательным оборудованием и техоснасткой</w:t>
      </w:r>
      <w:r w:rsidR="006D6C77" w:rsidRPr="00A87ADD">
        <w:rPr>
          <w:rFonts w:ascii="Times New Roman" w:hAnsi="Times New Roman" w:cs="Times New Roman"/>
          <w:sz w:val="28"/>
          <w:szCs w:val="28"/>
        </w:rPr>
        <w:t>.</w:t>
      </w:r>
    </w:p>
    <w:p w:rsidR="006D6C77" w:rsidRPr="00A87ADD" w:rsidRDefault="0036703B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DD">
        <w:rPr>
          <w:rFonts w:ascii="Times New Roman" w:hAnsi="Times New Roman" w:cs="Times New Roman"/>
          <w:sz w:val="28"/>
          <w:szCs w:val="28"/>
        </w:rPr>
        <w:t>Первая подгруппа случаев этой группы связана с необеспечением сопряженности внутри рассматриваемого производства и предприятия</w:t>
      </w:r>
      <w:r w:rsidR="006D6C77" w:rsidRPr="00A87ADD">
        <w:rPr>
          <w:rFonts w:ascii="Times New Roman" w:hAnsi="Times New Roman" w:cs="Times New Roman"/>
          <w:sz w:val="28"/>
          <w:szCs w:val="28"/>
        </w:rPr>
        <w:t>.</w:t>
      </w:r>
    </w:p>
    <w:p w:rsidR="006D6C77" w:rsidRPr="00A87ADD" w:rsidRDefault="0036703B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DD">
        <w:rPr>
          <w:rFonts w:ascii="Times New Roman" w:hAnsi="Times New Roman" w:cs="Times New Roman"/>
          <w:sz w:val="28"/>
          <w:szCs w:val="28"/>
        </w:rPr>
        <w:t>К нему можно отнести несопряженность по объемам выпуска (недостаточный учет «узких мест» в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технологической цепочке), что, отметим, встречается нечасто (технологический расчет производительности стандартен и известен большинству инженеров, т.к. подробно рассматривается в рамках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вузовских образовательных программ), и необеспечение производства необходимым сопряженным вспомогательным оборудованием, в первую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очередь системами кондиционирования</w:t>
      </w:r>
      <w:r w:rsidR="006D6C77" w:rsidRPr="00A87ADD">
        <w:rPr>
          <w:rFonts w:ascii="Times New Roman" w:hAnsi="Times New Roman" w:cs="Times New Roman"/>
          <w:sz w:val="28"/>
          <w:szCs w:val="28"/>
        </w:rPr>
        <w:t>.</w:t>
      </w:r>
    </w:p>
    <w:p w:rsidR="006D6C77" w:rsidRPr="00A87ADD" w:rsidRDefault="0036703B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DD">
        <w:rPr>
          <w:rFonts w:ascii="Times New Roman" w:hAnsi="Times New Roman" w:cs="Times New Roman"/>
          <w:sz w:val="28"/>
          <w:szCs w:val="28"/>
        </w:rPr>
        <w:t>К сожалению, очень часто отечественные предприятия, осуществляющие инвестиционные программы в условиях дефицита средств, «жертвуют»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системой кондиционирования. Однако старая система кондиционирования не может обеспечить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эффективное функционирование дорогостоящего и скоростного оборудования. В качестве примера назовем одно из предприятий по производству жаккардовых тканей для бытового применения из Владимирской области, в 2003 г. начавшее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проект по перевооружению производства и его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оснащению современными импортными станками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с производительностью в три-четыре раза выше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устаревших отечественных. Однако системой кондиционирования пренебрегли, а также в целях экономии к изготовлению эстакад для размещения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жаккардовых машин привлекли российскую организацию, не имевшую практического опыта в данной сфере. Результатами были крайне низкая производительность станков (450 оборотов главного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вала в минуту против реально достижимых с данным оборудованием 600), повышенный износ механизмов жаккардовых машин, снижение качества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ворса на изделиях. В итоге во время реализации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второго этапа проекта пришлось дозаказывать импортную специализированную систему кондиционирования и очистки воздуха и импортные эстакады. При этом возникли расходы, связанные с:</w:t>
      </w:r>
    </w:p>
    <w:p w:rsidR="006D6C77" w:rsidRPr="00A87ADD" w:rsidRDefault="0036703B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DD">
        <w:rPr>
          <w:rFonts w:ascii="Times New Roman" w:hAnsi="Times New Roman" w:cs="Times New Roman"/>
          <w:sz w:val="28"/>
          <w:szCs w:val="28"/>
        </w:rPr>
        <w:t>демонтажем станков и старых эстакад;</w:t>
      </w:r>
    </w:p>
    <w:p w:rsidR="006D6C77" w:rsidRPr="00A87ADD" w:rsidRDefault="0036703B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DD">
        <w:rPr>
          <w:rFonts w:ascii="Times New Roman" w:hAnsi="Times New Roman" w:cs="Times New Roman"/>
          <w:sz w:val="28"/>
          <w:szCs w:val="28"/>
        </w:rPr>
        <w:t>полной переделкой полов с выемкой грунтов с целью создания подпольных каналов для отвода угарного воздуха;</w:t>
      </w:r>
    </w:p>
    <w:p w:rsidR="006D6C77" w:rsidRPr="00A87ADD" w:rsidRDefault="0036703B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DD">
        <w:rPr>
          <w:rFonts w:ascii="Times New Roman" w:hAnsi="Times New Roman" w:cs="Times New Roman"/>
          <w:sz w:val="28"/>
          <w:szCs w:val="28"/>
        </w:rPr>
        <w:t>строительством разводки коробов подачи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подготовленного воздуха;</w:t>
      </w:r>
    </w:p>
    <w:p w:rsidR="006D6C77" w:rsidRPr="00A87ADD" w:rsidRDefault="0036703B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DD">
        <w:rPr>
          <w:rFonts w:ascii="Times New Roman" w:hAnsi="Times New Roman" w:cs="Times New Roman"/>
          <w:sz w:val="28"/>
          <w:szCs w:val="28"/>
        </w:rPr>
        <w:t>повторным монтажом оборудования. Таким образом, реальные затраты оказались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на несколько сотен тысяч евро больше по сравнению с тем, какими бы они были в случае своевременного планирования и приобретения системы кондиционирования. После этого эффективность производства (operational performance)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была доведена до уровня, достижимого на зарубежных предприятиях</w:t>
      </w:r>
      <w:r w:rsidR="006D6C77" w:rsidRPr="00A87ADD">
        <w:rPr>
          <w:rFonts w:ascii="Times New Roman" w:hAnsi="Times New Roman" w:cs="Times New Roman"/>
          <w:sz w:val="28"/>
          <w:szCs w:val="28"/>
        </w:rPr>
        <w:t>.</w:t>
      </w:r>
    </w:p>
    <w:p w:rsidR="006D6C77" w:rsidRPr="00A87ADD" w:rsidRDefault="0036703B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DD">
        <w:rPr>
          <w:rFonts w:ascii="Times New Roman" w:hAnsi="Times New Roman" w:cs="Times New Roman"/>
          <w:sz w:val="28"/>
          <w:szCs w:val="28"/>
        </w:rPr>
        <w:t>Во второй подгруппе ошибки, допущенные при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реализации инвестиционных проектов в промышленности и связанные с неучетом сопряженности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технологической цепочки, охватывают смежные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предприятия и отрасли промышленности</w:t>
      </w:r>
      <w:r w:rsidR="006D6C77" w:rsidRPr="00A87ADD">
        <w:rPr>
          <w:rFonts w:ascii="Times New Roman" w:hAnsi="Times New Roman" w:cs="Times New Roman"/>
          <w:sz w:val="28"/>
          <w:szCs w:val="28"/>
        </w:rPr>
        <w:t>.</w:t>
      </w:r>
    </w:p>
    <w:p w:rsidR="006D6C77" w:rsidRPr="00A87ADD" w:rsidRDefault="0036703B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DD">
        <w:rPr>
          <w:rFonts w:ascii="Times New Roman" w:hAnsi="Times New Roman" w:cs="Times New Roman"/>
          <w:sz w:val="28"/>
          <w:szCs w:val="28"/>
        </w:rPr>
        <w:t>В качестве примера возьмем предприятия,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значительную долю продукции которых составляют стеклоткани, используемые в дальнейшем при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производстве конструкционных композитных материалов, например в авиационной промышленности (при изготовлении деталей планера, лопастей вертолетов и т.п.). Не будем учитывать тот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факт, что в данной сфере во всем мире (кроме нашей страны) давно доминируют материалы нового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поколения на основе карбоновых волокон, выпускаемых в России в очень малых количествах [6]</w:t>
      </w:r>
      <w:r w:rsidR="006D6C77" w:rsidRPr="00A87ADD">
        <w:rPr>
          <w:rFonts w:ascii="Times New Roman" w:hAnsi="Times New Roman" w:cs="Times New Roman"/>
          <w:sz w:val="28"/>
          <w:szCs w:val="28"/>
        </w:rPr>
        <w:t>.</w:t>
      </w:r>
    </w:p>
    <w:p w:rsidR="006D6C77" w:rsidRPr="00A87ADD" w:rsidRDefault="0036703B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DD">
        <w:rPr>
          <w:rFonts w:ascii="Times New Roman" w:hAnsi="Times New Roman" w:cs="Times New Roman"/>
          <w:sz w:val="28"/>
          <w:szCs w:val="28"/>
        </w:rPr>
        <w:t>В 2003–2006 гг. предприятия — потребители данной ткани осуществили перевооружение своего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производства, оснастив его новым оборудованием, изготовленным по специальному заказу. Однако при этом была допущена ошибка, поставившая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всех партнеров в затруднительное положение: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потребители ориентировались на привычный им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тип закладной кромки ткани (единственный, вырабатываемый на челночном станке), в то время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как челночные станки ушли в прошлое, уступив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место бесчелночным с принципиально другой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структурой кромки (появились так называемые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обрезные и перевивочные кромки)</w:t>
      </w:r>
      <w:r w:rsidR="006D6C77" w:rsidRPr="00A87ADD">
        <w:rPr>
          <w:rFonts w:ascii="Times New Roman" w:hAnsi="Times New Roman" w:cs="Times New Roman"/>
          <w:sz w:val="28"/>
          <w:szCs w:val="28"/>
        </w:rPr>
        <w:t>.</w:t>
      </w:r>
    </w:p>
    <w:p w:rsidR="006D6C77" w:rsidRPr="00A87ADD" w:rsidRDefault="0036703B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DD">
        <w:rPr>
          <w:rFonts w:ascii="Times New Roman" w:hAnsi="Times New Roman" w:cs="Times New Roman"/>
          <w:sz w:val="28"/>
          <w:szCs w:val="28"/>
        </w:rPr>
        <w:t>Таким образом, производители стеклотканей,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также планировавшие техническое перевооружение с 2005 г., столкнулись с требованием выработки закладной кромки на ткани, которое было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принципиально невыполнимым, т.к. старые челночные станки, как указывалось выше, дорабатывали из-за сильного физического износа последние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месяцы и более не выпускались. В то же время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потребители стеклоткани не могли адаптировать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производственные линии к перспективным тканям с обрезными и перевивочными кромками,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а постройка новых линий для них была экономически нецелесообразна, т.к. новые линии стоимостью в миллионы евро только что были введены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в эксплуатацию. Насколько известно автору,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проблема не решена до сих пор, и производители ткани вынуждены поддерживать морально и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физически устаревшее производство (полное перевооружение было приостановлено), периодически пробуя закупать новые (но также морально устаревшие) челночные станки у полукустарных производителей в не самых технологически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развитых странах, где подобные станки еще производятся для нужд внутреннего рынка</w:t>
      </w:r>
      <w:r w:rsidR="006D6C77" w:rsidRPr="00A87ADD">
        <w:rPr>
          <w:rFonts w:ascii="Times New Roman" w:hAnsi="Times New Roman" w:cs="Times New Roman"/>
          <w:sz w:val="28"/>
          <w:szCs w:val="28"/>
        </w:rPr>
        <w:t>.</w:t>
      </w:r>
    </w:p>
    <w:p w:rsidR="006D6C77" w:rsidRDefault="0036703B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DD">
        <w:rPr>
          <w:rFonts w:ascii="Times New Roman" w:hAnsi="Times New Roman" w:cs="Times New Roman"/>
          <w:sz w:val="28"/>
          <w:szCs w:val="28"/>
        </w:rPr>
        <w:t>Данная ситуация показывает, насколько важно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проверять сопряженность внедряемых технологий не только с собственной технологической цепочкой, но и с цепочкой всей отрасли, рынком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сырья и материалов, а также смежными технологиями не только в текущей ситуации, но и в перспективе. Эта проблема должна непременно учитываться при планировании проектов технического перевооружения в промышленности</w:t>
      </w:r>
      <w:r w:rsidR="006D6C77" w:rsidRPr="00A87ADD">
        <w:rPr>
          <w:rFonts w:ascii="Times New Roman" w:hAnsi="Times New Roman" w:cs="Times New Roman"/>
          <w:sz w:val="28"/>
          <w:szCs w:val="28"/>
        </w:rPr>
        <w:t>.</w:t>
      </w:r>
    </w:p>
    <w:p w:rsidR="00A87ADD" w:rsidRDefault="00A87ADD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C77" w:rsidRDefault="00A87ADD" w:rsidP="00A87ADD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6703B" w:rsidRPr="00A87ADD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A87ADD" w:rsidRPr="00A87ADD" w:rsidRDefault="00A87ADD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6C77" w:rsidRPr="00A87ADD" w:rsidRDefault="0036703B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DD">
        <w:rPr>
          <w:rFonts w:ascii="Times New Roman" w:hAnsi="Times New Roman" w:cs="Times New Roman"/>
          <w:sz w:val="28"/>
          <w:szCs w:val="28"/>
        </w:rPr>
        <w:t>Таким образом, установлено следующее</w:t>
      </w:r>
      <w:r w:rsidR="006D6C77" w:rsidRPr="00A87ADD">
        <w:rPr>
          <w:rFonts w:ascii="Times New Roman" w:hAnsi="Times New Roman" w:cs="Times New Roman"/>
          <w:sz w:val="28"/>
          <w:szCs w:val="28"/>
        </w:rPr>
        <w:t>.</w:t>
      </w:r>
    </w:p>
    <w:p w:rsidR="006D6C77" w:rsidRPr="00A87ADD" w:rsidRDefault="0036703B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DD">
        <w:rPr>
          <w:rFonts w:ascii="Times New Roman" w:hAnsi="Times New Roman" w:cs="Times New Roman"/>
          <w:sz w:val="28"/>
          <w:szCs w:val="28"/>
        </w:rPr>
        <w:t>1. Осуществление технологических проектов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в промышленности на данном этапе развития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экономики России невозможно без привлечения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иностранных технологий, главным образом современного импортного оборудования</w:t>
      </w:r>
      <w:r w:rsidR="006D6C77" w:rsidRPr="00A87ADD">
        <w:rPr>
          <w:rFonts w:ascii="Times New Roman" w:hAnsi="Times New Roman" w:cs="Times New Roman"/>
          <w:sz w:val="28"/>
          <w:szCs w:val="28"/>
        </w:rPr>
        <w:t>.</w:t>
      </w:r>
    </w:p>
    <w:p w:rsidR="006D6C77" w:rsidRPr="00A87ADD" w:rsidRDefault="0036703B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DD">
        <w:rPr>
          <w:rFonts w:ascii="Times New Roman" w:hAnsi="Times New Roman" w:cs="Times New Roman"/>
          <w:sz w:val="28"/>
          <w:szCs w:val="28"/>
        </w:rPr>
        <w:t>2. Успешность реализации проектов технического перевооружения зависит от эффективности работ всех сторон, вовлеченных в них</w:t>
      </w:r>
      <w:r w:rsidR="006D6C77" w:rsidRPr="00A87ADD">
        <w:rPr>
          <w:rFonts w:ascii="Times New Roman" w:hAnsi="Times New Roman" w:cs="Times New Roman"/>
          <w:sz w:val="28"/>
          <w:szCs w:val="28"/>
        </w:rPr>
        <w:t>.</w:t>
      </w:r>
    </w:p>
    <w:p w:rsidR="006D6C77" w:rsidRPr="00A87ADD" w:rsidRDefault="0036703B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DD">
        <w:rPr>
          <w:rFonts w:ascii="Times New Roman" w:hAnsi="Times New Roman" w:cs="Times New Roman"/>
          <w:sz w:val="28"/>
          <w:szCs w:val="28"/>
        </w:rPr>
        <w:t>3. Ключевым этапом каждого проекта, планируемого к внедрению, является проведение экспертизы на предмет наличия ошибок и «узких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мест», которые в дальнейшем могли бы привести к удлинению сроков реализации, затратам и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срывам (неполучению ожидаемых результатов)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проектов</w:t>
      </w:r>
      <w:r w:rsidR="006D6C77" w:rsidRPr="00A87ADD">
        <w:rPr>
          <w:rFonts w:ascii="Times New Roman" w:hAnsi="Times New Roman" w:cs="Times New Roman"/>
          <w:sz w:val="28"/>
          <w:szCs w:val="28"/>
        </w:rPr>
        <w:t>.</w:t>
      </w:r>
    </w:p>
    <w:p w:rsidR="006D6C77" w:rsidRPr="00A87ADD" w:rsidRDefault="0036703B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DD">
        <w:rPr>
          <w:rFonts w:ascii="Times New Roman" w:hAnsi="Times New Roman" w:cs="Times New Roman"/>
          <w:sz w:val="28"/>
          <w:szCs w:val="28"/>
        </w:rPr>
        <w:t>4. В процессе экспертизы необходимо уделять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внимание следующим проблемным зонам каждого проекта:</w:t>
      </w:r>
    </w:p>
    <w:p w:rsidR="006D6C77" w:rsidRPr="00A87ADD" w:rsidRDefault="0036703B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DD">
        <w:rPr>
          <w:rFonts w:ascii="Times New Roman" w:hAnsi="Times New Roman" w:cs="Times New Roman"/>
          <w:sz w:val="28"/>
          <w:szCs w:val="28"/>
        </w:rPr>
        <w:t>соответствию и комплектности приобретаемого оборудования и технологий решаемым задачам;</w:t>
      </w:r>
    </w:p>
    <w:p w:rsidR="006D6C77" w:rsidRPr="00A87ADD" w:rsidRDefault="0036703B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DD">
        <w:rPr>
          <w:rFonts w:ascii="Times New Roman" w:hAnsi="Times New Roman" w:cs="Times New Roman"/>
          <w:sz w:val="28"/>
          <w:szCs w:val="28"/>
        </w:rPr>
        <w:t>наличию у участников проекта необходимых компетенций для реализации и разработки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решений;</w:t>
      </w:r>
    </w:p>
    <w:p w:rsidR="006D6C77" w:rsidRPr="00A87ADD" w:rsidRDefault="0036703B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DD">
        <w:rPr>
          <w:rFonts w:ascii="Times New Roman" w:hAnsi="Times New Roman" w:cs="Times New Roman"/>
          <w:sz w:val="28"/>
          <w:szCs w:val="28"/>
        </w:rPr>
        <w:t>обеспечению сопряженности привлекаемых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решений с технологическим процессом и его элементами внутри организации;</w:t>
      </w:r>
    </w:p>
    <w:p w:rsidR="006D6C77" w:rsidRPr="00A87ADD" w:rsidRDefault="0036703B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DD">
        <w:rPr>
          <w:rFonts w:ascii="Times New Roman" w:hAnsi="Times New Roman" w:cs="Times New Roman"/>
          <w:sz w:val="28"/>
          <w:szCs w:val="28"/>
        </w:rPr>
        <w:t>обеспечению сопряженности внедряемых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решений с технологическими цепочками отрасли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и групп смежных предприятий, с рынками сырья,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материалов и готового продукта (в том числе по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объемам и структуре ассортимента)</w:t>
      </w:r>
      <w:r w:rsidR="006D6C77" w:rsidRPr="00A87ADD">
        <w:rPr>
          <w:rFonts w:ascii="Times New Roman" w:hAnsi="Times New Roman" w:cs="Times New Roman"/>
          <w:sz w:val="28"/>
          <w:szCs w:val="28"/>
        </w:rPr>
        <w:t>.</w:t>
      </w:r>
    </w:p>
    <w:p w:rsidR="006D6C77" w:rsidRDefault="0036703B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DD">
        <w:rPr>
          <w:rFonts w:ascii="Times New Roman" w:hAnsi="Times New Roman" w:cs="Times New Roman"/>
          <w:sz w:val="28"/>
          <w:szCs w:val="28"/>
        </w:rPr>
        <w:t>5. Дальнейшим действием для снижения рисков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технологических проектов будет решение задач</w:t>
      </w:r>
      <w:r w:rsidR="006D6C77" w:rsidRPr="00A87ADD">
        <w:rPr>
          <w:rFonts w:ascii="Times New Roman" w:hAnsi="Times New Roman" w:cs="Times New Roman"/>
          <w:sz w:val="28"/>
          <w:szCs w:val="28"/>
        </w:rPr>
        <w:t xml:space="preserve"> </w:t>
      </w:r>
      <w:r w:rsidRPr="00A87ADD">
        <w:rPr>
          <w:rFonts w:ascii="Times New Roman" w:hAnsi="Times New Roman" w:cs="Times New Roman"/>
          <w:sz w:val="28"/>
          <w:szCs w:val="28"/>
        </w:rPr>
        <w:t>реализации проектов в промышленности, чему автор планирует посвятить свои дальнейшие работы.</w:t>
      </w:r>
    </w:p>
    <w:p w:rsidR="00A87ADD" w:rsidRDefault="00A87ADD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C77" w:rsidRDefault="00A87ADD" w:rsidP="00A87ADD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D6C77" w:rsidRPr="00A87ADD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A87ADD" w:rsidRPr="00A87ADD" w:rsidRDefault="00A87ADD" w:rsidP="00A87AD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6C77" w:rsidRPr="00A87ADD" w:rsidRDefault="006D6C77" w:rsidP="00A87A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87ADD">
        <w:rPr>
          <w:sz w:val="28"/>
          <w:szCs w:val="28"/>
        </w:rPr>
        <w:t>1. Конина И. Маркетинг и конкурентные позиции ТНК // Маркетинг. — 2009. — №3. — С. 3–14.</w:t>
      </w:r>
    </w:p>
    <w:p w:rsidR="006D6C77" w:rsidRPr="00A87ADD" w:rsidRDefault="006D6C77" w:rsidP="00A87A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87ADD">
        <w:rPr>
          <w:sz w:val="28"/>
          <w:szCs w:val="28"/>
        </w:rPr>
        <w:t>2. Плеханов А. Маркетинговая стратегия развития потенциала строительной организации // Маркетинг. — 2009. — №3. — С. 68–73.</w:t>
      </w:r>
    </w:p>
    <w:p w:rsidR="006D6C77" w:rsidRPr="00A87ADD" w:rsidRDefault="006D6C77" w:rsidP="00A87A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87ADD">
        <w:rPr>
          <w:sz w:val="28"/>
          <w:szCs w:val="28"/>
        </w:rPr>
        <w:t>3. Силаков А.В. Прогнозирование ЖЦТ в условиях нечетких исходных данных // Маркетинг. — 2009. — №3. — С. 23–31.</w:t>
      </w:r>
    </w:p>
    <w:p w:rsidR="006D6C77" w:rsidRPr="00A87ADD" w:rsidRDefault="006D6C77" w:rsidP="00A87A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87ADD">
        <w:rPr>
          <w:sz w:val="28"/>
          <w:szCs w:val="28"/>
        </w:rPr>
        <w:t>4. Силаков А.В., Силакова В.В. Описание жизненного цикла товара на основе модели диффузии инноваций // Маркетинг и маркетинговые исследования. — 2009. — №4. — С. 250–263.</w:t>
      </w:r>
    </w:p>
    <w:p w:rsidR="006D6C77" w:rsidRPr="00A87ADD" w:rsidRDefault="006D6C77" w:rsidP="00A87A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87ADD">
        <w:rPr>
          <w:sz w:val="28"/>
          <w:szCs w:val="28"/>
        </w:rPr>
        <w:t>5. Уэбстер Ф. Основы промышленного маркетинга. — М.: Издательский дом Гребенникова, 2005. — 416 с.</w:t>
      </w:r>
    </w:p>
    <w:p w:rsidR="006D6C77" w:rsidRPr="00A87ADD" w:rsidRDefault="006D6C77" w:rsidP="00A87A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87ADD">
        <w:rPr>
          <w:sz w:val="28"/>
          <w:szCs w:val="28"/>
        </w:rPr>
        <w:t>6. Цуканов И. Крылатые композиты // Ведомости. — 2009. — 6 октября. — №188(2458).</w:t>
      </w:r>
    </w:p>
    <w:p w:rsidR="006D6C77" w:rsidRPr="00A87ADD" w:rsidRDefault="006D6C77" w:rsidP="00A87A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A87ADD">
        <w:rPr>
          <w:sz w:val="28"/>
          <w:szCs w:val="28"/>
          <w:lang w:val="en-US"/>
        </w:rPr>
        <w:t xml:space="preserve">7. «Global weaving machines investments +2%» (2008). </w:t>
      </w:r>
      <w:r w:rsidRPr="00A87ADD">
        <w:rPr>
          <w:rFonts w:eastAsia="MyriadPro-It"/>
          <w:i/>
          <w:iCs/>
          <w:sz w:val="28"/>
          <w:szCs w:val="28"/>
          <w:lang w:val="en-US"/>
        </w:rPr>
        <w:t>Meliland International</w:t>
      </w:r>
      <w:r w:rsidRPr="00A87ADD">
        <w:rPr>
          <w:sz w:val="28"/>
          <w:szCs w:val="28"/>
          <w:lang w:val="en-US"/>
        </w:rPr>
        <w:t>, No. 4, p. 242.</w:t>
      </w:r>
    </w:p>
    <w:p w:rsidR="00473360" w:rsidRPr="00A87ADD" w:rsidRDefault="006D6C77" w:rsidP="00A87A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87ADD">
        <w:rPr>
          <w:sz w:val="28"/>
          <w:szCs w:val="28"/>
          <w:lang w:val="en-US"/>
        </w:rPr>
        <w:t xml:space="preserve">8. Mentzer J.T., Flint D.J., Hult G.T.M. (2001). «Logistics service quality as a segment — customized process». </w:t>
      </w:r>
      <w:r w:rsidRPr="00A87ADD">
        <w:rPr>
          <w:rFonts w:eastAsia="MyriadPro-It"/>
          <w:i/>
          <w:iCs/>
          <w:sz w:val="28"/>
          <w:szCs w:val="28"/>
        </w:rPr>
        <w:t>The Journal of Marketing</w:t>
      </w:r>
      <w:r w:rsidRPr="00A87ADD">
        <w:rPr>
          <w:sz w:val="28"/>
          <w:szCs w:val="28"/>
        </w:rPr>
        <w:t>, Vol. 65, No. 4, pp. 82–104.</w:t>
      </w:r>
      <w:bookmarkStart w:id="0" w:name="_GoBack"/>
      <w:bookmarkEnd w:id="0"/>
    </w:p>
    <w:sectPr w:rsidR="00473360" w:rsidRPr="00A87ADD" w:rsidSect="00A87AD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4FA" w:rsidRDefault="000234FA">
      <w:r>
        <w:separator/>
      </w:r>
    </w:p>
  </w:endnote>
  <w:endnote w:type="continuationSeparator" w:id="0">
    <w:p w:rsidR="000234FA" w:rsidRDefault="0002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yriadPro-I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4FA" w:rsidRDefault="000234FA">
      <w:r>
        <w:separator/>
      </w:r>
    </w:p>
  </w:footnote>
  <w:footnote w:type="continuationSeparator" w:id="0">
    <w:p w:rsidR="000234FA" w:rsidRDefault="00023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7043"/>
    <w:multiLevelType w:val="hybridMultilevel"/>
    <w:tmpl w:val="1DAE2312"/>
    <w:lvl w:ilvl="0" w:tplc="DCDEC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5B43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9F47B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5C2B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4AA3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C1A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5804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2D607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89A5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E64D37"/>
    <w:multiLevelType w:val="multilevel"/>
    <w:tmpl w:val="653A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115D4721"/>
    <w:multiLevelType w:val="hybridMultilevel"/>
    <w:tmpl w:val="1C80D5CE"/>
    <w:lvl w:ilvl="0" w:tplc="DB0C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AEE78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389A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7363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18A3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E41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D402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3EC3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D9A5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26A1E93"/>
    <w:multiLevelType w:val="hybridMultilevel"/>
    <w:tmpl w:val="3E408B1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32E7928"/>
    <w:multiLevelType w:val="hybridMultilevel"/>
    <w:tmpl w:val="887EC79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A695790"/>
    <w:multiLevelType w:val="hybridMultilevel"/>
    <w:tmpl w:val="E84432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0064C42"/>
    <w:multiLevelType w:val="hybridMultilevel"/>
    <w:tmpl w:val="6AA4751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A0D6DA2"/>
    <w:multiLevelType w:val="hybridMultilevel"/>
    <w:tmpl w:val="740EA096"/>
    <w:lvl w:ilvl="0" w:tplc="0E342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9CE"/>
    <w:rsid w:val="000026EA"/>
    <w:rsid w:val="000234FA"/>
    <w:rsid w:val="00032690"/>
    <w:rsid w:val="000565EB"/>
    <w:rsid w:val="000D10C1"/>
    <w:rsid w:val="000D2653"/>
    <w:rsid w:val="000F74FE"/>
    <w:rsid w:val="000F7B6A"/>
    <w:rsid w:val="001451C6"/>
    <w:rsid w:val="001512C7"/>
    <w:rsid w:val="00172337"/>
    <w:rsid w:val="001D3D1B"/>
    <w:rsid w:val="001E5A3A"/>
    <w:rsid w:val="00220E7B"/>
    <w:rsid w:val="00244662"/>
    <w:rsid w:val="00244EE1"/>
    <w:rsid w:val="002542CE"/>
    <w:rsid w:val="002603EE"/>
    <w:rsid w:val="0026644E"/>
    <w:rsid w:val="0026710E"/>
    <w:rsid w:val="002A0302"/>
    <w:rsid w:val="002B4045"/>
    <w:rsid w:val="002E74CA"/>
    <w:rsid w:val="00337DC6"/>
    <w:rsid w:val="00352396"/>
    <w:rsid w:val="0036703B"/>
    <w:rsid w:val="00397707"/>
    <w:rsid w:val="00420EA8"/>
    <w:rsid w:val="00445CB5"/>
    <w:rsid w:val="0045651E"/>
    <w:rsid w:val="004725B1"/>
    <w:rsid w:val="00473360"/>
    <w:rsid w:val="004819FF"/>
    <w:rsid w:val="0049391E"/>
    <w:rsid w:val="004970BC"/>
    <w:rsid w:val="004B5CF0"/>
    <w:rsid w:val="004C1B7A"/>
    <w:rsid w:val="004C2963"/>
    <w:rsid w:val="004F4621"/>
    <w:rsid w:val="00545574"/>
    <w:rsid w:val="005477E3"/>
    <w:rsid w:val="00572F67"/>
    <w:rsid w:val="00581B44"/>
    <w:rsid w:val="0059208F"/>
    <w:rsid w:val="006559F0"/>
    <w:rsid w:val="006B32E3"/>
    <w:rsid w:val="006D0331"/>
    <w:rsid w:val="006D6C77"/>
    <w:rsid w:val="006E1789"/>
    <w:rsid w:val="00742267"/>
    <w:rsid w:val="007B0B07"/>
    <w:rsid w:val="00812C6F"/>
    <w:rsid w:val="008604A2"/>
    <w:rsid w:val="00866E9B"/>
    <w:rsid w:val="00870102"/>
    <w:rsid w:val="008761F4"/>
    <w:rsid w:val="0089359A"/>
    <w:rsid w:val="008D202A"/>
    <w:rsid w:val="008E799E"/>
    <w:rsid w:val="008F19B5"/>
    <w:rsid w:val="009065E8"/>
    <w:rsid w:val="0094085F"/>
    <w:rsid w:val="00986438"/>
    <w:rsid w:val="00991B04"/>
    <w:rsid w:val="009971EB"/>
    <w:rsid w:val="009A5EA1"/>
    <w:rsid w:val="009D55A8"/>
    <w:rsid w:val="009F6104"/>
    <w:rsid w:val="00A2739F"/>
    <w:rsid w:val="00A54726"/>
    <w:rsid w:val="00A63C3A"/>
    <w:rsid w:val="00A77DC3"/>
    <w:rsid w:val="00A86E51"/>
    <w:rsid w:val="00A87ADD"/>
    <w:rsid w:val="00AF35C2"/>
    <w:rsid w:val="00B14E07"/>
    <w:rsid w:val="00B21EBA"/>
    <w:rsid w:val="00BA1D08"/>
    <w:rsid w:val="00BF3106"/>
    <w:rsid w:val="00C07DEF"/>
    <w:rsid w:val="00C15735"/>
    <w:rsid w:val="00C166D9"/>
    <w:rsid w:val="00C34155"/>
    <w:rsid w:val="00C6563A"/>
    <w:rsid w:val="00C8324A"/>
    <w:rsid w:val="00CC4C5C"/>
    <w:rsid w:val="00CE33DF"/>
    <w:rsid w:val="00D01E0A"/>
    <w:rsid w:val="00D3072E"/>
    <w:rsid w:val="00D6655F"/>
    <w:rsid w:val="00D80A33"/>
    <w:rsid w:val="00D917C9"/>
    <w:rsid w:val="00D91FAF"/>
    <w:rsid w:val="00D92525"/>
    <w:rsid w:val="00DB6B3C"/>
    <w:rsid w:val="00DD7D79"/>
    <w:rsid w:val="00E35DAF"/>
    <w:rsid w:val="00E421CD"/>
    <w:rsid w:val="00E42CB1"/>
    <w:rsid w:val="00E62EE0"/>
    <w:rsid w:val="00E968C6"/>
    <w:rsid w:val="00EC1FEF"/>
    <w:rsid w:val="00EC676F"/>
    <w:rsid w:val="00ED08E3"/>
    <w:rsid w:val="00F15E26"/>
    <w:rsid w:val="00F22D2E"/>
    <w:rsid w:val="00F41E0F"/>
    <w:rsid w:val="00F91E16"/>
    <w:rsid w:val="00F954E3"/>
    <w:rsid w:val="00FB54CF"/>
    <w:rsid w:val="00FB71BD"/>
    <w:rsid w:val="00FB71D6"/>
    <w:rsid w:val="00FF1D48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48C8C0-043D-48FE-9FC5-6F2CF611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9FF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E62EE0"/>
    <w:pPr>
      <w:spacing w:after="100" w:line="288" w:lineRule="auto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5477E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477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ystem">
    <w:name w:val="system"/>
    <w:basedOn w:val="a"/>
    <w:rsid w:val="00E62EE0"/>
    <w:pPr>
      <w:spacing w:before="100" w:beforeAutospacing="1" w:after="100" w:afterAutospacing="1"/>
    </w:pPr>
    <w:rPr>
      <w:color w:val="000000"/>
      <w:sz w:val="19"/>
      <w:szCs w:val="19"/>
    </w:rPr>
  </w:style>
  <w:style w:type="character" w:styleId="a5">
    <w:name w:val="Strong"/>
    <w:uiPriority w:val="22"/>
    <w:qFormat/>
    <w:rsid w:val="00E62EE0"/>
    <w:rPr>
      <w:rFonts w:cs="Times New Roman"/>
      <w:b/>
      <w:bCs/>
    </w:rPr>
  </w:style>
  <w:style w:type="paragraph" w:styleId="a6">
    <w:name w:val="footnote text"/>
    <w:basedOn w:val="a"/>
    <w:link w:val="a7"/>
    <w:uiPriority w:val="99"/>
    <w:semiHidden/>
    <w:rsid w:val="00A86E51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A86E51"/>
    <w:rPr>
      <w:rFonts w:cs="Times New Roman"/>
      <w:vertAlign w:val="superscript"/>
    </w:rPr>
  </w:style>
  <w:style w:type="character" w:customStyle="1" w:styleId="autors1">
    <w:name w:val="autors1"/>
    <w:rsid w:val="004B5CF0"/>
    <w:rPr>
      <w:rFonts w:ascii="Verdana" w:hAnsi="Verdana" w:cs="Times New Roman"/>
      <w:color w:val="888888"/>
      <w:sz w:val="13"/>
      <w:szCs w:val="13"/>
    </w:rPr>
  </w:style>
  <w:style w:type="character" w:styleId="a9">
    <w:name w:val="FollowedHyperlink"/>
    <w:uiPriority w:val="99"/>
    <w:rsid w:val="00A77DC3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7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2887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ГУ-ВШЭ</Company>
  <LinksUpToDate>false</LinksUpToDate>
  <CharactersWithSpaces>19311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admin</cp:lastModifiedBy>
  <cp:revision>2</cp:revision>
  <dcterms:created xsi:type="dcterms:W3CDTF">2014-02-28T13:49:00Z</dcterms:created>
  <dcterms:modified xsi:type="dcterms:W3CDTF">2014-02-28T13:49:00Z</dcterms:modified>
</cp:coreProperties>
</file>