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98" w:rsidRPr="00E27CB2" w:rsidRDefault="00BE4198" w:rsidP="00BE4198">
      <w:pPr>
        <w:spacing w:before="120"/>
        <w:jc w:val="center"/>
        <w:rPr>
          <w:b/>
          <w:bCs/>
          <w:sz w:val="32"/>
          <w:szCs w:val="32"/>
        </w:rPr>
      </w:pPr>
      <w:r w:rsidRPr="00E27CB2">
        <w:rPr>
          <w:b/>
          <w:bCs/>
          <w:sz w:val="32"/>
          <w:szCs w:val="32"/>
        </w:rPr>
        <w:t>О психолингвистическом подходе к изучению текста</w:t>
      </w:r>
    </w:p>
    <w:p w:rsidR="00BE4198" w:rsidRPr="00E27CB2" w:rsidRDefault="00BE4198" w:rsidP="00BE4198">
      <w:pPr>
        <w:spacing w:before="120"/>
        <w:jc w:val="center"/>
        <w:rPr>
          <w:b/>
          <w:bCs/>
          <w:sz w:val="28"/>
          <w:szCs w:val="28"/>
        </w:rPr>
      </w:pPr>
      <w:r w:rsidRPr="00E27CB2">
        <w:rPr>
          <w:b/>
          <w:bCs/>
          <w:sz w:val="28"/>
          <w:szCs w:val="28"/>
        </w:rPr>
        <w:t>О. С. Зорькина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Основной целью данного сообщения является попытка раскрыть суть некоторых аспектов современного психолингвистического подхода к изучению текста. В связи с этим необходимо решить две основные задачи: 1) выделить те черты, которые отличают данный подход от подхода чисто лингвистического; 2) представить обзор работ, посвященных восприятию и интерпретации текста с указанных позиций. Для решения поставленных задач мы рассмотрим вопросы, касающиеся психолингвистического определения текста; построения схемы восприятия речевого сообщения; факторов, способствующих адекватной интерпретации текста, облегчающих ее.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В настоящее время многие языковеды признают, что для более полного понимания некоторых фактов языка необходим выход за рамки лингвистики в сферу тех психических процессов индивида, посредством которых языковой материал организуется в человеческом мозгу и в нужный момент извлекается. Эти психические процессы и являются предметом психолингвистики.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Психолингвистика как самостоятельная наука сложилась относительно недавно. Основной чертой, отличающей ее от лингвистики, является, во-первых, фактор ситуации, в которой речевые высказывания конструируются и воспринимаются; во-вторых, фактор человека, производящего или воспринимающего речь [9]. Так, при лингвистическом подходе к изучению текста ученого интересуют в первую очередь те языковые средства, с помощью которых общий замысел и эмоциональное содержание текста. При анализе же текста с позиций психолингвистики в центре внимания оказывается языковая личность, процессы порождения и восприятия текста рассматриваются как результат речемыслительной деятельности индивида, как "способ отражения действительности в сознании ... с помощью элементов системы языка" [3, с. 13]. Если лингвистика рассматривает текст как "реально высказанное (написанное) предложение или совокупность предложений, ... могущее ... служить материалом для наблюдения фактов данного языка" [2, с. 365], то в психолингвистике текст принято определять как "опредмеченную форму акта коммуникации, минимально необходимыми компонентами которой является предмет коммуникации, автор и реципиент" [1, с. 6]. Следовательно, любой текст должен рассматриваться в рамках конкретной коммуникативной ситуации; при этом форма и содержание текстов определяются психологическими особенностями индивидов - участников коммуникации. Одной из центральных проблем психолингвистики является вопрос об особенностях производства и восприятия как отдельных высказываний, так и целых текстов. В течение последних десятилетий появилось большое число работ, выполненных в рамках данного направления. Несмотря на обширность и многообразие исследуемых аспектов данной проблемы, мы выделим некоторые из них, на наш взгляд, наиболее важные и интересные.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Во всех психолингвистических исследованиях подчеркивается сложность и многоплановость процессов восприятия и понимания текста. Все ученые указывают на их тесную взаимосвязь, поэтому восприятие и понимание принято рассматривать как две стороны одного явления - сторону процессуальную и сторону результативную.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И. А. Зимняя [7] выделяет три основных уровня восприятия речи. На уровне распознавания каждый входящий звуковой сигнал отдельно сличается с уже имеющимся в памяти реципиента эталоном. На уровне разборчивости учитывается возможность сочетания двух стоящих рядом звуков. На следующем этапе происходит осмысление упорядоченных звукосочетаний (слов и цельных синтаксических структур), которое может иметь либо положительный, либо отрицательный результат. Положительным результатом процесса осмысления и является понимание. Поэтому восприятие речи принято называть смысловым восприятием [4; 6].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Таким образом, процесс восприятия и понимания текста представляет собой иерархическую систему, где в тесной взаимосвязи выступают низший, сенсорный, и высший, смысловой, уровни. Иерархичность осмысления текста выявляется в постепенном переходе от интерпретации значений отдельных слов к пониманию смысла целых высказываний и затем - к осмыслению общей идеи текста. Однако эти процессы - понимание отдельных слов и фраз - играют роль вспомогательных операций, так как, обращаясь к тексту, реципиент никогда не ставит перед собой задачу понять отдельные слова или фразы. Процесс понимания начинается с поисков общего смысла сообщения, с выдвижения гипотез и лишь потом переходит на более низкие уровни - сенсорные (распознавание звуков), лексический (восприятие отдельных слов) и синтаксический (восприятие смысла отдельных предложений) [8]. То есть реальный процесс понимания текста не совпадает с тем порядком, в котором поступает информация. Поэтому адекватное осмысление сообщения может иметь место только тогда, когда между указанными уровнями осуществляется обратная связь, когда "все уровни взаимообусловливаются и взаимоконтролируются" [7, с. 18].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При первом знакомстве с текстом с целью успешной ориентировки в нем реципиент использует различные опоры. Воспринимая текст на незнакомом ему иностранном или даже искусственном языке, он сразу же пытается увидеть в нем какие-то значимые части, ориентируясь по пробелам между словами, знакам препинания, повторяющимся элементам высказывания или элементам отдельных слов. При этом особую роль играют структурные опоры. Их функциональная значимость формируется у реципиента по мере накопления им речевого опыта [6].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В результате осмысления текста у индивида должна образоваться проекция этого текста. Проекцию текста определяют как "продукт процесса смыслового восприятия текста реципиентом, в той или иной мере приближающийся к авторскому варианту проекции текста" [6, с. 35]. Проекцию текста составляет система представлений (смыслов), которая формируется у реципиента при взаимодействии со знаковой продукцией [10]. По мнению Т. М. Дридзе [5], реципиент адекватно интерпретирует текст только в том случае, если основная идея текста истолкована адекватно замыслу автора, то есть проекции текстов автора и читателя максимально приближены друг к другу. Если реципиент четко понял, с какой целью порожден данный текст, что именно хотел сказать его автор с помощью задействованных в тексте средств, то можно сделать вывод, что он интерпретировал текст адекватно.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Тем не менее общеизвестен тот факт, что в интерпретации одного и того же текста разными реципиентами часто наблюдаются значительные расхождения. Прежде всего это относится к художественным текстам, так как другие виды текстов (например, научные тексты) строятся так, чтобы быть однозначно понятыми читателем. Художественные же тексты даже предполагают различия в трактовке их смысла. Ведь содержание художественного текста зачастую "настолько неоднозначно, что можно говорить о множественности содержаний" [4, с. 29]. Поэтому человек, воспринимающий текст, может создать для себя его собственную проекцию, которая коренным образом может отличаться как от проекций текстов других реципиентов, так и от авторского замысла.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Вариативность восприятия одного и того же текста объясняется, на наш взгляд, несколькими психологическими причинами. В первую очередь сюда следует отнести проявления мотивационной, когнитивной и эмоциональной сфер личности: те потребности, мотивы и цели, которые побудили человека обратиться к данному тексту; эмоциональный настрой в момент восприятия текста; степень концентрации внимания на воспринимаемой информации и т. д.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В процессе осмысления текста индивид обязательно опирается на схемы знаний о мире. Эти знания позволяют ориентироваться в ситуации, которая описывается в тексте, домысливать ее, судить о правдоподобности или нереальности описываемых событий [6]. Поэтому мы считаем необходимым отдельно выделить психофизиологические особенности индивида, воспринимающего текст: его пол и возраст. Половые и возрастные особенности определяют наличествующую у человека картину мира, от которой и зависят различия в восприятии и трактовке содержательных компонентов текста.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В. П. Белянин [4] выделяет два типа читателей художественных текстов. Реципиенты первого типа интерпретируют текст в пределах авторской концепции, которая определяется самим текстом. В этом случае проекция текста, выстроенная реципиентом, максимально приближена к смыслу, вложенному в текст его автором. Для второго типа реципиентов исходный текст является лишь толчком к порождению собственных мыслей, связанных с темой текста. Такой читатель заменяет текст автора собственным текстом, достаточно удаленным от значения текста-эталона.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В этом плане особого внимания заслуживает более поздняя работа В. П. Белянина [3]. В данной работе представлена психолингвистическая типология художественных текстов по эмоционально-смысловой доминанте. На основе данных об акцентуациях сознания автора и читателя ученый выделяет разные типы текстов - "светлые", "темные", "веселые", "печальные", "красивые", "сложные". Разрабатывая данную типологию, В. П. Белянин основывался на том, что каждый языковой элемент, из которых состоит текст, обусловлен не только лингвистическими, но и психологическими закономерностями: структуру любого художественного текста можно соотнести с тем или иным типом акцентуации человеческого сознания. В роли организующего центра текста выступает его эмоционально-смысловая доминанта - "система когнитивных и эмотивных эталонов, характерных для определенного типа личности и служащих психологической основой ... вербализации картины мира в тексте" [3, с. 54].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Наблюдения В. П. Белянина показали, что на каждом типе акцентуации - паранойяльном, эпилептоидном, маниакальном, депрессивном, истероидном - базируется та или иная эмоционально-смысловая доминанта. Поэтому, создавая текст, человек, обладающий определенным типом акцентуированного сознания, описывает действительность через призму своих собственных представлений о ней. При этом он использует такие элементы языка, которые имеют для него личностный смысл. Следовательно, для каждого типа текста можно выявить определенный набор тем - объектов описания материального, социального и эмоционального мира личности, составить список предикаций, которые характеризуют эти объекты. По мнению В. П. Белянина, эти предикации выражаются наборами лексических единиц, которые встречаются наиболее часто в текстах одного и того же типа, а в тексте других типов имеют иные смыслы.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Что касается восприятия и понимания определенных типов текстов, то наиболее адекватно смысл текста интерпретируется тем индивидом, психологическая структура сознания которого максимально приближена к психологическим особенностям личности автора.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В завершение теоретического анализа работ по психолингвистике текста нам остается добавить, что данное направление кажется нам перспективным в плане дальнейшей его разработки. Ведь нельзя до конца постичь всю глубину лингвистических явлений, отраженных в тексте, изучая текст сам по себе, без обращения к психологическим характеристикам общающихся индивидов, которые и определяют внешнюю форму и смысловую структуру текста. </w:t>
      </w:r>
    </w:p>
    <w:p w:rsidR="00BE4198" w:rsidRPr="00E27CB2" w:rsidRDefault="00BE4198" w:rsidP="00BE4198">
      <w:pPr>
        <w:spacing w:before="120"/>
        <w:jc w:val="center"/>
        <w:rPr>
          <w:b/>
          <w:bCs/>
          <w:sz w:val="28"/>
          <w:szCs w:val="28"/>
        </w:rPr>
      </w:pPr>
      <w:r w:rsidRPr="00E27CB2">
        <w:rPr>
          <w:b/>
          <w:bCs/>
          <w:sz w:val="28"/>
          <w:szCs w:val="28"/>
        </w:rPr>
        <w:t>Список литературы</w:t>
      </w:r>
    </w:p>
    <w:p w:rsidR="00BE4198" w:rsidRDefault="00BE4198" w:rsidP="00BE4198">
      <w:pPr>
        <w:spacing w:before="120"/>
        <w:ind w:firstLine="567"/>
        <w:jc w:val="both"/>
        <w:rPr>
          <w:lang w:val="en-US"/>
        </w:rPr>
      </w:pPr>
      <w:r w:rsidRPr="0051577D">
        <w:t xml:space="preserve">1. Апухтин В. Б. Психолингвистический метод анализа смысловой структуры текста: Автореф. дис. канд. филол. наук. - М., 1977. </w:t>
      </w:r>
      <w:r>
        <w:t xml:space="preserve"> </w:t>
      </w:r>
    </w:p>
    <w:p w:rsidR="00BE4198" w:rsidRDefault="00BE4198" w:rsidP="00BE4198">
      <w:pPr>
        <w:spacing w:before="120"/>
        <w:ind w:firstLine="567"/>
        <w:jc w:val="both"/>
        <w:rPr>
          <w:lang w:val="en-US"/>
        </w:rPr>
      </w:pPr>
      <w:r w:rsidRPr="0051577D">
        <w:t>2. Ахманова О. С. Словарь лингвистических терминов. - М., 1966.</w:t>
      </w:r>
      <w:r>
        <w:t xml:space="preserve"> </w:t>
      </w:r>
    </w:p>
    <w:p w:rsidR="00BE4198" w:rsidRDefault="00BE4198" w:rsidP="00BE4198">
      <w:pPr>
        <w:spacing w:before="120"/>
        <w:ind w:firstLine="567"/>
        <w:jc w:val="both"/>
        <w:rPr>
          <w:lang w:val="en-US"/>
        </w:rPr>
      </w:pPr>
      <w:r w:rsidRPr="0051577D">
        <w:t xml:space="preserve">3. Белянин В. П. Основы психолингвистической диагностики: модели мира в литературе. - М., 2000. </w:t>
      </w:r>
      <w:r>
        <w:t xml:space="preserve"> </w:t>
      </w:r>
    </w:p>
    <w:p w:rsidR="00BE4198" w:rsidRDefault="00BE4198" w:rsidP="00BE4198">
      <w:pPr>
        <w:spacing w:before="120"/>
        <w:ind w:firstLine="567"/>
        <w:jc w:val="both"/>
        <w:rPr>
          <w:lang w:val="en-US"/>
        </w:rPr>
      </w:pPr>
      <w:r w:rsidRPr="0051577D">
        <w:t>4. Белянин В. П. Психолингвистические аспекты художественного текста. - М., 1988.</w:t>
      </w:r>
      <w:r>
        <w:t xml:space="preserve"> </w:t>
      </w:r>
    </w:p>
    <w:p w:rsidR="00BE4198" w:rsidRDefault="00BE4198" w:rsidP="00BE4198">
      <w:pPr>
        <w:spacing w:before="120"/>
        <w:ind w:firstLine="567"/>
        <w:jc w:val="both"/>
        <w:rPr>
          <w:lang w:val="en-US"/>
        </w:rPr>
      </w:pPr>
      <w:r w:rsidRPr="0051577D">
        <w:t xml:space="preserve">5. Дридзе Т. М. Текст как иерархия коммуникативных программ (информативно-целевой подход) // Смысловое восприятие речевого сообщения. - М., 1976. </w:t>
      </w:r>
      <w:r>
        <w:t xml:space="preserve"> </w:t>
      </w:r>
    </w:p>
    <w:p w:rsidR="00BE4198" w:rsidRDefault="00BE4198" w:rsidP="00BE4198">
      <w:pPr>
        <w:spacing w:before="120"/>
        <w:ind w:firstLine="567"/>
        <w:jc w:val="both"/>
        <w:rPr>
          <w:lang w:val="en-US"/>
        </w:rPr>
      </w:pPr>
      <w:r w:rsidRPr="0051577D">
        <w:t>6. Залевская А. А., Каминская Э. Е., Медведева И. Л., Рафикова Н. В. Психолингвистические аспекты взаимодействия слова и текста. - Тверь, 1998.</w:t>
      </w:r>
      <w:r>
        <w:t xml:space="preserve"> </w:t>
      </w:r>
    </w:p>
    <w:p w:rsidR="00BE4198" w:rsidRDefault="00BE4198" w:rsidP="00BE4198">
      <w:pPr>
        <w:spacing w:before="120"/>
        <w:ind w:firstLine="567"/>
        <w:jc w:val="both"/>
        <w:rPr>
          <w:lang w:val="en-US"/>
        </w:rPr>
      </w:pPr>
      <w:r w:rsidRPr="0051577D">
        <w:t>7. Зимняя И. А. К вопросу о восприятии речи: Автореф. дис. канд. пед. наук (по психологии). - М., 1961.</w:t>
      </w:r>
    </w:p>
    <w:p w:rsidR="00BE4198" w:rsidRDefault="00BE4198" w:rsidP="00BE4198">
      <w:pPr>
        <w:spacing w:before="120"/>
        <w:ind w:firstLine="567"/>
        <w:jc w:val="both"/>
        <w:rPr>
          <w:lang w:val="en-US"/>
        </w:rPr>
      </w:pPr>
      <w:r>
        <w:t xml:space="preserve"> </w:t>
      </w:r>
      <w:r w:rsidRPr="0051577D">
        <w:t xml:space="preserve">8. Лурия А. Р. Речь и мышление. - М., 1975. </w:t>
      </w:r>
    </w:p>
    <w:p w:rsidR="00BE4198" w:rsidRDefault="00BE4198" w:rsidP="00BE4198">
      <w:pPr>
        <w:spacing w:before="120"/>
        <w:ind w:firstLine="567"/>
        <w:jc w:val="both"/>
        <w:rPr>
          <w:lang w:val="en-US"/>
        </w:rPr>
      </w:pPr>
      <w:r>
        <w:t xml:space="preserve"> </w:t>
      </w:r>
      <w:r w:rsidRPr="0051577D">
        <w:t xml:space="preserve">9. Сахарный Л. В. Введение в психолингвистику. - Л., 1989. </w:t>
      </w:r>
      <w:r>
        <w:t xml:space="preserve"> </w:t>
      </w:r>
    </w:p>
    <w:p w:rsidR="00BE4198" w:rsidRPr="0051577D" w:rsidRDefault="00BE4198" w:rsidP="00BE4198">
      <w:pPr>
        <w:spacing w:before="120"/>
        <w:ind w:firstLine="567"/>
        <w:jc w:val="both"/>
      </w:pPr>
      <w:r w:rsidRPr="0051577D">
        <w:t xml:space="preserve">10. Сорокин Ю. А. Психолингвистические аспекты изучения текста. - М., 1985.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198"/>
    <w:rsid w:val="002C7623"/>
    <w:rsid w:val="004B1CE3"/>
    <w:rsid w:val="0051577D"/>
    <w:rsid w:val="006B11B3"/>
    <w:rsid w:val="00805058"/>
    <w:rsid w:val="00BE4198"/>
    <w:rsid w:val="00CD7DFD"/>
    <w:rsid w:val="00E20D72"/>
    <w:rsid w:val="00E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A096D1-411E-4E23-9864-76A1F083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1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психолингвистическом подходе к изучению текста</vt:lpstr>
    </vt:vector>
  </TitlesOfParts>
  <Company>Home</Company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психолингвистическом подходе к изучению текста</dc:title>
  <dc:subject/>
  <dc:creator>User</dc:creator>
  <cp:keywords/>
  <dc:description/>
  <cp:lastModifiedBy>admin</cp:lastModifiedBy>
  <cp:revision>2</cp:revision>
  <dcterms:created xsi:type="dcterms:W3CDTF">2014-02-14T15:20:00Z</dcterms:created>
  <dcterms:modified xsi:type="dcterms:W3CDTF">2014-02-14T15:20:00Z</dcterms:modified>
</cp:coreProperties>
</file>