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01" w:rsidRDefault="008D3D01" w:rsidP="001B1BBA">
      <w:pPr>
        <w:pStyle w:val="a3"/>
        <w:spacing w:line="264" w:lineRule="auto"/>
        <w:ind w:right="-2"/>
        <w:rPr>
          <w:bCs/>
          <w:szCs w:val="28"/>
        </w:rPr>
      </w:pPr>
    </w:p>
    <w:p w:rsidR="00263E46" w:rsidRDefault="00263E46" w:rsidP="001B1BBA">
      <w:pPr>
        <w:pStyle w:val="a3"/>
        <w:spacing w:line="264" w:lineRule="auto"/>
        <w:ind w:right="-2"/>
        <w:rPr>
          <w:bCs/>
          <w:szCs w:val="28"/>
        </w:rPr>
      </w:pPr>
      <w:r>
        <w:rPr>
          <w:bCs/>
          <w:szCs w:val="28"/>
        </w:rPr>
        <w:t>О развитии системы мониторинга и прогнозирования ЧС</w:t>
      </w:r>
    </w:p>
    <w:p w:rsidR="00D06444" w:rsidRPr="00263E46" w:rsidRDefault="00263E46" w:rsidP="001B1BBA">
      <w:pPr>
        <w:pStyle w:val="a3"/>
        <w:spacing w:line="264" w:lineRule="auto"/>
        <w:ind w:right="-2"/>
        <w:rPr>
          <w:bCs/>
          <w:szCs w:val="28"/>
        </w:rPr>
      </w:pPr>
      <w:r>
        <w:rPr>
          <w:bCs/>
          <w:szCs w:val="28"/>
        </w:rPr>
        <w:t>в Курской области</w:t>
      </w:r>
    </w:p>
    <w:p w:rsidR="00D06444" w:rsidRPr="006C61D3" w:rsidRDefault="00D06444" w:rsidP="001B1BBA">
      <w:pPr>
        <w:spacing w:line="264" w:lineRule="auto"/>
        <w:ind w:right="-2"/>
        <w:jc w:val="both"/>
        <w:rPr>
          <w:b/>
          <w:sz w:val="28"/>
          <w:szCs w:val="28"/>
        </w:rPr>
      </w:pPr>
    </w:p>
    <w:p w:rsidR="00D06444" w:rsidRPr="00152427" w:rsidRDefault="00D06444" w:rsidP="001B1BBA">
      <w:pPr>
        <w:pStyle w:val="a4"/>
        <w:spacing w:line="264" w:lineRule="auto"/>
        <w:ind w:right="-2"/>
        <w:rPr>
          <w:bCs/>
          <w:szCs w:val="28"/>
        </w:rPr>
      </w:pPr>
      <w:r w:rsidRPr="00152427">
        <w:rPr>
          <w:szCs w:val="28"/>
        </w:rPr>
        <w:t xml:space="preserve">Территориальный центр мониторинга и прогнозирования чрезвычайных ситуаций Курской области </w:t>
      </w:r>
      <w:r w:rsidR="00263E46">
        <w:rPr>
          <w:szCs w:val="28"/>
        </w:rPr>
        <w:t xml:space="preserve">(далее – ТЦМП ЧС) </w:t>
      </w:r>
      <w:r w:rsidRPr="00152427">
        <w:rPr>
          <w:szCs w:val="28"/>
        </w:rPr>
        <w:t>создан 6 августа 1999г. постановлением Губернатора Курской области №501 на базе Главного управления по делам гражданской обороны и чрезвыч</w:t>
      </w:r>
      <w:r w:rsidR="006042AD" w:rsidRPr="00152427">
        <w:rPr>
          <w:szCs w:val="28"/>
        </w:rPr>
        <w:t>айным ситуациям Курской области.</w:t>
      </w:r>
      <w:r w:rsidR="00B34B32">
        <w:rPr>
          <w:szCs w:val="28"/>
        </w:rPr>
        <w:t xml:space="preserve"> В 2003 году 3 апреля Губернатором Курской области было подписано постановление № 176, определяющее новую структуру ТЦМП ЧС Курской области в рамках введения в состав ТЦМП ЧС Курской области службы наблю</w:t>
      </w:r>
      <w:r w:rsidR="00BE641E">
        <w:rPr>
          <w:szCs w:val="28"/>
        </w:rPr>
        <w:t>дения и лабораторного контроля</w:t>
      </w:r>
      <w:r w:rsidR="00B34B32" w:rsidRPr="00F33708">
        <w:rPr>
          <w:szCs w:val="28"/>
        </w:rPr>
        <w:t>.</w:t>
      </w:r>
    </w:p>
    <w:p w:rsidR="00152427" w:rsidRDefault="00D06444" w:rsidP="001B1BBA">
      <w:pPr>
        <w:pStyle w:val="10"/>
        <w:spacing w:line="264" w:lineRule="auto"/>
        <w:ind w:firstLine="860"/>
        <w:rPr>
          <w:sz w:val="28"/>
          <w:szCs w:val="28"/>
        </w:rPr>
      </w:pPr>
      <w:r w:rsidRPr="00152427">
        <w:rPr>
          <w:sz w:val="28"/>
          <w:szCs w:val="28"/>
        </w:rPr>
        <w:t xml:space="preserve">Основной задачей ТЦМП ЧС Курской области являлось интеллектуальное и информационное объединение различных ведомственных структур Курской области, занимающихся вопросами мониторинга и прогнозирования для оценки комплексного влияния различных видов опасностей на производственные объекты и человека, </w:t>
      </w:r>
      <w:r w:rsidRPr="007C03D7">
        <w:rPr>
          <w:b/>
          <w:sz w:val="28"/>
          <w:szCs w:val="28"/>
        </w:rPr>
        <w:t xml:space="preserve">создание банка данных по </w:t>
      </w:r>
      <w:r w:rsidR="00F70BDB" w:rsidRPr="007C03D7">
        <w:rPr>
          <w:b/>
          <w:sz w:val="28"/>
          <w:szCs w:val="28"/>
        </w:rPr>
        <w:t xml:space="preserve">потенциально опасным объектам (далее – </w:t>
      </w:r>
      <w:r w:rsidRPr="007C03D7">
        <w:rPr>
          <w:b/>
          <w:sz w:val="28"/>
          <w:szCs w:val="28"/>
        </w:rPr>
        <w:t>ПОО</w:t>
      </w:r>
      <w:r w:rsidR="00F70BDB" w:rsidRPr="007C03D7">
        <w:rPr>
          <w:b/>
          <w:sz w:val="28"/>
          <w:szCs w:val="28"/>
        </w:rPr>
        <w:t>)</w:t>
      </w:r>
      <w:r w:rsidRPr="007C03D7">
        <w:rPr>
          <w:b/>
          <w:sz w:val="28"/>
          <w:szCs w:val="28"/>
        </w:rPr>
        <w:t>, создание тематических слоёв электронной карты Курской области на основе ГИС-технологии,</w:t>
      </w:r>
      <w:r w:rsidRPr="00152427">
        <w:rPr>
          <w:sz w:val="28"/>
          <w:szCs w:val="28"/>
        </w:rPr>
        <w:t xml:space="preserve"> работа с картографией.</w:t>
      </w:r>
      <w:r w:rsidR="00152427" w:rsidRPr="00152427">
        <w:rPr>
          <w:sz w:val="28"/>
          <w:szCs w:val="28"/>
        </w:rPr>
        <w:t xml:space="preserve"> ТЦМП </w:t>
      </w:r>
      <w:r w:rsidR="00F70BDB">
        <w:rPr>
          <w:sz w:val="28"/>
          <w:szCs w:val="28"/>
        </w:rPr>
        <w:t xml:space="preserve">ЧС </w:t>
      </w:r>
      <w:r w:rsidR="00152427" w:rsidRPr="00152427">
        <w:rPr>
          <w:sz w:val="28"/>
          <w:szCs w:val="28"/>
        </w:rPr>
        <w:t>призван решать задачи по обобщению, анализу и обработке информации, поступающей от систем мониторинга природных, техногенных и биолого-социальных явлений и процессов с целью поддержки принятия управленческих решений, информирования населения, а также по прогнозированию чрезвычайных ситуаций и их последствий, подготовки предложений Губернатору Курской области по различным направлениям деятельности отраслей экономики.</w:t>
      </w:r>
    </w:p>
    <w:p w:rsidR="00247EDC" w:rsidRDefault="003B37F8" w:rsidP="001B1BBA">
      <w:pPr>
        <w:pStyle w:val="10"/>
        <w:spacing w:line="264" w:lineRule="auto"/>
        <w:rPr>
          <w:sz w:val="28"/>
        </w:rPr>
      </w:pPr>
      <w:r>
        <w:rPr>
          <w:sz w:val="28"/>
        </w:rPr>
        <w:t>На основании заключенных соглашений об информационном обмене</w:t>
      </w:r>
      <w:r w:rsidR="00247EDC">
        <w:rPr>
          <w:sz w:val="28"/>
        </w:rPr>
        <w:t xml:space="preserve"> ТЦМП </w:t>
      </w:r>
      <w:r w:rsidR="00F70BDB">
        <w:rPr>
          <w:sz w:val="28"/>
        </w:rPr>
        <w:t xml:space="preserve">ЧС </w:t>
      </w:r>
      <w:r w:rsidR="00247EDC">
        <w:rPr>
          <w:sz w:val="28"/>
        </w:rPr>
        <w:t>со службами, ведущими мониторинг и прогнозирование ЧС в Курской области</w:t>
      </w:r>
      <w:r w:rsidR="00A75CB3">
        <w:rPr>
          <w:sz w:val="28"/>
        </w:rPr>
        <w:t>,</w:t>
      </w:r>
      <w:r>
        <w:rPr>
          <w:sz w:val="28"/>
        </w:rPr>
        <w:t xml:space="preserve"> создана система мониторинга и прогнозирования ЧС</w:t>
      </w:r>
      <w:r w:rsidR="00247EDC">
        <w:rPr>
          <w:sz w:val="28"/>
        </w:rPr>
        <w:t xml:space="preserve">, </w:t>
      </w:r>
      <w:r>
        <w:rPr>
          <w:sz w:val="28"/>
        </w:rPr>
        <w:t xml:space="preserve">которая позволяет проводить </w:t>
      </w:r>
      <w:r w:rsidR="00C42F42" w:rsidRPr="00C42F42">
        <w:rPr>
          <w:sz w:val="28"/>
        </w:rPr>
        <w:t>мониторинг, лабораторн</w:t>
      </w:r>
      <w:r>
        <w:rPr>
          <w:sz w:val="28"/>
        </w:rPr>
        <w:t>ый</w:t>
      </w:r>
      <w:r w:rsidR="00C42F42" w:rsidRPr="00C42F42">
        <w:rPr>
          <w:sz w:val="28"/>
        </w:rPr>
        <w:t xml:space="preserve"> контрол</w:t>
      </w:r>
      <w:r>
        <w:rPr>
          <w:sz w:val="28"/>
        </w:rPr>
        <w:t>ь</w:t>
      </w:r>
      <w:r w:rsidR="00C42F42" w:rsidRPr="00C42F42">
        <w:rPr>
          <w:sz w:val="28"/>
        </w:rPr>
        <w:t xml:space="preserve"> и прогнозировани</w:t>
      </w:r>
      <w:r>
        <w:rPr>
          <w:sz w:val="28"/>
        </w:rPr>
        <w:t>е</w:t>
      </w:r>
      <w:r w:rsidR="00C42F42" w:rsidRPr="00C42F42">
        <w:rPr>
          <w:sz w:val="28"/>
        </w:rPr>
        <w:t xml:space="preserve"> чрезвычайных си</w:t>
      </w:r>
      <w:r w:rsidR="00C42F42">
        <w:rPr>
          <w:sz w:val="28"/>
        </w:rPr>
        <w:t>туаций природного, техногенного и биолого-социального характера на территории Курской области</w:t>
      </w:r>
      <w:r w:rsidR="00247EDC">
        <w:rPr>
          <w:sz w:val="28"/>
        </w:rPr>
        <w:t>.</w:t>
      </w:r>
    </w:p>
    <w:p w:rsidR="00D06444" w:rsidRPr="006042AD" w:rsidRDefault="00D06444" w:rsidP="001B1BBA">
      <w:pPr>
        <w:pStyle w:val="a5"/>
        <w:spacing w:line="264" w:lineRule="auto"/>
        <w:ind w:right="-2" w:firstLine="709"/>
        <w:jc w:val="both"/>
        <w:rPr>
          <w:bCs/>
          <w:szCs w:val="28"/>
        </w:rPr>
      </w:pPr>
      <w:r w:rsidRPr="006042AD">
        <w:rPr>
          <w:szCs w:val="28"/>
        </w:rPr>
        <w:t>Использование современных ГИС-технологий (электронные карты Курской области масштабов 1:500000, 1:100000 и г.Курска масштаба 1:10000) позволило созданные базы данных по ПОО, согласно реестра ПОО Курской области, подключить к электронной карте</w:t>
      </w:r>
      <w:r w:rsidR="00363529">
        <w:rPr>
          <w:szCs w:val="28"/>
        </w:rPr>
        <w:t>.</w:t>
      </w:r>
    </w:p>
    <w:p w:rsidR="00D06444" w:rsidRPr="000B7F0E" w:rsidRDefault="00D06444" w:rsidP="001B1BBA">
      <w:pPr>
        <w:pStyle w:val="a4"/>
        <w:spacing w:line="264" w:lineRule="auto"/>
        <w:ind w:right="-2"/>
        <w:rPr>
          <w:szCs w:val="28"/>
        </w:rPr>
      </w:pPr>
      <w:r w:rsidRPr="006042AD">
        <w:rPr>
          <w:szCs w:val="28"/>
        </w:rPr>
        <w:t>В паводкоопасный и пожароопасный периоды проводи</w:t>
      </w:r>
      <w:r w:rsidR="00152427">
        <w:rPr>
          <w:szCs w:val="28"/>
        </w:rPr>
        <w:t>тся</w:t>
      </w:r>
      <w:r w:rsidRPr="006042AD">
        <w:rPr>
          <w:szCs w:val="28"/>
        </w:rPr>
        <w:t xml:space="preserve"> накопление информации, поступающей в ТЦМП </w:t>
      </w:r>
      <w:r w:rsidR="00451F21">
        <w:rPr>
          <w:szCs w:val="28"/>
        </w:rPr>
        <w:t xml:space="preserve">ЧС </w:t>
      </w:r>
      <w:r w:rsidRPr="006042AD">
        <w:rPr>
          <w:szCs w:val="28"/>
        </w:rPr>
        <w:t>от ведомственных структур Курской области и пополнение баз данных с последующим прогнозом. Заключенный договор с ВНИИ ГОЧС МЧС РФ позволяет проводить контроль территории Курской области с помощью средств дистанционного зондирования Земли в паводкоопасный и пожароопасный период</w:t>
      </w:r>
      <w:r w:rsidR="008E4169">
        <w:rPr>
          <w:szCs w:val="28"/>
        </w:rPr>
        <w:t>, хотя качество представляемой информации и разрешение космических снимков, получаемых из ЦАКИ ВНИИ ГОЧС МЧС РФ оставляет желать лучшего</w:t>
      </w:r>
      <w:r w:rsidRPr="006042AD">
        <w:rPr>
          <w:szCs w:val="28"/>
        </w:rPr>
        <w:t>.</w:t>
      </w:r>
    </w:p>
    <w:p w:rsidR="00D06444" w:rsidRDefault="00D06444" w:rsidP="001B1BBA">
      <w:pPr>
        <w:pStyle w:val="a4"/>
        <w:spacing w:line="264" w:lineRule="auto"/>
        <w:ind w:right="-2"/>
        <w:rPr>
          <w:szCs w:val="28"/>
        </w:rPr>
      </w:pPr>
      <w:r w:rsidRPr="006042AD">
        <w:rPr>
          <w:szCs w:val="28"/>
        </w:rPr>
        <w:t xml:space="preserve">По технологиям прогнозирования различных видов опасностей, разработанным во ВНИИ ГОЧС МЧС РФ в ТЦМП </w:t>
      </w:r>
      <w:r w:rsidR="00451F21">
        <w:rPr>
          <w:szCs w:val="28"/>
        </w:rPr>
        <w:t xml:space="preserve">ЧС </w:t>
      </w:r>
      <w:r w:rsidRPr="006042AD">
        <w:rPr>
          <w:szCs w:val="28"/>
        </w:rPr>
        <w:t>освоены методики</w:t>
      </w:r>
      <w:r w:rsidR="006717D0" w:rsidRPr="006717D0">
        <w:rPr>
          <w:szCs w:val="28"/>
        </w:rPr>
        <w:t>:</w:t>
      </w:r>
      <w:r w:rsidRPr="006042AD">
        <w:rPr>
          <w:szCs w:val="28"/>
        </w:rPr>
        <w:t xml:space="preserve"> прогнозирования развития и оценки ущерба от лесных пожаров, аварий на пожаро- и взрывоопасных, химически - опасных объектах экономики, аварий на</w:t>
      </w:r>
      <w:r w:rsidR="00004622">
        <w:rPr>
          <w:szCs w:val="28"/>
        </w:rPr>
        <w:t xml:space="preserve"> </w:t>
      </w:r>
      <w:r w:rsidRPr="006042AD">
        <w:rPr>
          <w:szCs w:val="28"/>
        </w:rPr>
        <w:t>К</w:t>
      </w:r>
      <w:r w:rsidR="00004622">
        <w:rPr>
          <w:szCs w:val="28"/>
        </w:rPr>
        <w:t>у</w:t>
      </w:r>
      <w:r w:rsidRPr="006042AD">
        <w:rPr>
          <w:szCs w:val="28"/>
        </w:rPr>
        <w:t>АЭС</w:t>
      </w:r>
      <w:r w:rsidR="006717D0">
        <w:rPr>
          <w:szCs w:val="28"/>
        </w:rPr>
        <w:t>, расчета медицинских последствий взрывов на ПОО</w:t>
      </w:r>
      <w:r w:rsidR="00BE641E" w:rsidRPr="00BE641E">
        <w:rPr>
          <w:szCs w:val="28"/>
        </w:rPr>
        <w:t xml:space="preserve"> и др.</w:t>
      </w:r>
    </w:p>
    <w:p w:rsidR="007F48A0" w:rsidRPr="007F48A0" w:rsidRDefault="007F48A0" w:rsidP="001B1BBA">
      <w:pPr>
        <w:pStyle w:val="a4"/>
        <w:spacing w:line="264" w:lineRule="auto"/>
        <w:ind w:right="-2"/>
        <w:rPr>
          <w:bCs/>
          <w:szCs w:val="28"/>
        </w:rPr>
      </w:pPr>
      <w:r w:rsidRPr="007F48A0">
        <w:t xml:space="preserve">В </w:t>
      </w:r>
      <w:r>
        <w:t>рамках</w:t>
      </w:r>
      <w:r w:rsidRPr="007F48A0">
        <w:t xml:space="preserve"> реализаци</w:t>
      </w:r>
      <w:r>
        <w:t>и</w:t>
      </w:r>
      <w:r w:rsidRPr="007F48A0">
        <w:t xml:space="preserve"> целевой программы по созданию Единой государственной автоматизированной системы контроля радиационной обста</w:t>
      </w:r>
      <w:r>
        <w:t>новки</w:t>
      </w:r>
      <w:r w:rsidRPr="007F48A0">
        <w:t xml:space="preserve"> </w:t>
      </w:r>
      <w:r w:rsidR="00D47B99">
        <w:t xml:space="preserve">(ЕГАСКРО) </w:t>
      </w:r>
      <w:r w:rsidRPr="007F48A0">
        <w:t>на территории промышленной зоны Курчатовской АЭС установ</w:t>
      </w:r>
      <w:r>
        <w:t>лены</w:t>
      </w:r>
      <w:r w:rsidRPr="007F48A0">
        <w:t xml:space="preserve"> 12 постов контроля за радиационной обстановкой</w:t>
      </w:r>
      <w:r>
        <w:t>, информация от которых поступает в ТЦМП ЧС ежедневно, 2 раза в сутки</w:t>
      </w:r>
      <w:r w:rsidRPr="007F48A0">
        <w:t>.</w:t>
      </w:r>
    </w:p>
    <w:p w:rsidR="00D06444" w:rsidRDefault="00D06444" w:rsidP="001B1BBA">
      <w:pPr>
        <w:pStyle w:val="a4"/>
        <w:spacing w:line="264" w:lineRule="auto"/>
        <w:ind w:right="-2"/>
        <w:rPr>
          <w:szCs w:val="28"/>
        </w:rPr>
      </w:pPr>
      <w:r w:rsidRPr="006042AD">
        <w:rPr>
          <w:szCs w:val="28"/>
        </w:rPr>
        <w:t>По имеющимся базам данных создаются тематические слои электронной карты Курской области по вопросам мониторинга и прогнозирования</w:t>
      </w:r>
      <w:r w:rsidR="000E0DFA">
        <w:rPr>
          <w:szCs w:val="28"/>
        </w:rPr>
        <w:t xml:space="preserve">. Совместно с </w:t>
      </w:r>
      <w:smartTag w:uri="urn:schemas-microsoft-com:office:smarttags" w:element="PersonName">
        <w:r w:rsidR="000E0DFA">
          <w:rPr>
            <w:szCs w:val="28"/>
          </w:rPr>
          <w:t>УГПС</w:t>
        </w:r>
      </w:smartTag>
      <w:r w:rsidR="000E0DFA">
        <w:rPr>
          <w:szCs w:val="28"/>
        </w:rPr>
        <w:t xml:space="preserve"> проводится работа по созданию тематических слоёв электронной карты Курской области, банка данных по жилому фонду г. Курска, размещению гидрантов, который позволит </w:t>
      </w:r>
      <w:smartTag w:uri="urn:schemas-microsoft-com:office:smarttags" w:element="PersonName">
        <w:r w:rsidR="000E0DFA">
          <w:rPr>
            <w:szCs w:val="28"/>
          </w:rPr>
          <w:t>УГПС</w:t>
        </w:r>
      </w:smartTag>
      <w:r w:rsidR="000E0DFA">
        <w:rPr>
          <w:szCs w:val="28"/>
        </w:rPr>
        <w:t xml:space="preserve"> оперативно решать проблему водоподачи, снизить время готовности </w:t>
      </w:r>
      <w:smartTag w:uri="urn:schemas-microsoft-com:office:smarttags" w:element="PersonName">
        <w:r w:rsidR="000E0DFA">
          <w:rPr>
            <w:szCs w:val="28"/>
          </w:rPr>
          <w:t>УГПС</w:t>
        </w:r>
      </w:smartTag>
      <w:r w:rsidR="000E0DFA">
        <w:rPr>
          <w:szCs w:val="28"/>
        </w:rPr>
        <w:t xml:space="preserve"> к ликвидации пожаров.</w:t>
      </w:r>
    </w:p>
    <w:p w:rsidR="00696051" w:rsidRDefault="00696051" w:rsidP="001B1BBA">
      <w:pPr>
        <w:pStyle w:val="30"/>
        <w:spacing w:line="264" w:lineRule="auto"/>
        <w:ind w:left="0" w:firstLine="709"/>
      </w:pPr>
      <w:r>
        <w:t xml:space="preserve">Для более полноценной работы с электронной картой созданы </w:t>
      </w:r>
      <w:r w:rsidR="008E4169">
        <w:t xml:space="preserve">дополнительно </w:t>
      </w:r>
      <w:r w:rsidR="00BE641E">
        <w:t>41</w:t>
      </w:r>
      <w:r w:rsidR="008E4169">
        <w:t xml:space="preserve"> тематически</w:t>
      </w:r>
      <w:r w:rsidR="00BE641E">
        <w:t>й</w:t>
      </w:r>
      <w:r>
        <w:t xml:space="preserve"> сло</w:t>
      </w:r>
      <w:r w:rsidR="00BE641E">
        <w:t>й</w:t>
      </w:r>
      <w:r>
        <w:t>.</w:t>
      </w:r>
    </w:p>
    <w:p w:rsidR="000E0DFA" w:rsidRDefault="000E0DFA" w:rsidP="001B1BBA">
      <w:pPr>
        <w:pStyle w:val="30"/>
        <w:spacing w:line="264" w:lineRule="auto"/>
        <w:ind w:left="0" w:firstLine="709"/>
      </w:pPr>
      <w:r>
        <w:t>Организована электронная связь с ведомственными структурами</w:t>
      </w:r>
      <w:r w:rsidR="001A3442">
        <w:t xml:space="preserve"> в системе СНЛК Курской области</w:t>
      </w:r>
      <w:r>
        <w:t>.</w:t>
      </w:r>
      <w:r w:rsidR="001A3442">
        <w:t xml:space="preserve"> Проведены работы по совершенствованию организации взаимодействия и порядка функционирования учреждений и организаций СНЛК Курской области</w:t>
      </w:r>
      <w:r w:rsidR="00D47B99">
        <w:t>, регулярно проводятся штабные тренировки с областными учреждениями (лабораториями) СНЛК.</w:t>
      </w:r>
    </w:p>
    <w:p w:rsidR="00D06444" w:rsidRPr="00F33708" w:rsidRDefault="00D06444" w:rsidP="001B1BBA">
      <w:pPr>
        <w:pStyle w:val="a5"/>
        <w:spacing w:line="264" w:lineRule="auto"/>
        <w:ind w:right="-2" w:firstLine="709"/>
        <w:jc w:val="both"/>
        <w:rPr>
          <w:szCs w:val="28"/>
        </w:rPr>
      </w:pPr>
      <w:r w:rsidRPr="006042AD">
        <w:rPr>
          <w:szCs w:val="28"/>
        </w:rPr>
        <w:t xml:space="preserve">В рамках международной программы </w:t>
      </w:r>
      <w:r w:rsidRPr="006042AD">
        <w:rPr>
          <w:szCs w:val="28"/>
          <w:lang w:val="en-US"/>
        </w:rPr>
        <w:t>TACIS</w:t>
      </w:r>
      <w:r w:rsidRPr="006042AD">
        <w:rPr>
          <w:szCs w:val="28"/>
        </w:rPr>
        <w:t xml:space="preserve"> получена программа по оценке промышленных</w:t>
      </w:r>
      <w:r w:rsidR="00FB7544">
        <w:rPr>
          <w:szCs w:val="28"/>
        </w:rPr>
        <w:t xml:space="preserve"> рисков</w:t>
      </w:r>
      <w:r w:rsidRPr="006042AD">
        <w:rPr>
          <w:bCs/>
          <w:szCs w:val="28"/>
        </w:rPr>
        <w:t xml:space="preserve">. </w:t>
      </w:r>
      <w:r w:rsidRPr="006042AD">
        <w:rPr>
          <w:szCs w:val="28"/>
        </w:rPr>
        <w:t>В настоящее время проведена оценка риска для 41 ПОО г. Курска, Железногорска, Курчатова.</w:t>
      </w:r>
      <w:r w:rsidR="007F48A0">
        <w:rPr>
          <w:szCs w:val="28"/>
        </w:rPr>
        <w:t xml:space="preserve"> Работа с программой </w:t>
      </w:r>
      <w:r w:rsidR="001A3442">
        <w:rPr>
          <w:szCs w:val="28"/>
        </w:rPr>
        <w:t>несколько усложнена из-за отсутствия документации</w:t>
      </w:r>
      <w:r w:rsidR="001B1BBA">
        <w:rPr>
          <w:szCs w:val="28"/>
        </w:rPr>
        <w:t xml:space="preserve"> и необходимых исходных данных</w:t>
      </w:r>
      <w:r w:rsidR="001A3442">
        <w:rPr>
          <w:szCs w:val="28"/>
        </w:rPr>
        <w:t>.</w:t>
      </w:r>
    </w:p>
    <w:p w:rsidR="00BE641E" w:rsidRDefault="00BE641E" w:rsidP="001B1BBA">
      <w:pPr>
        <w:pStyle w:val="a4"/>
        <w:spacing w:line="264" w:lineRule="auto"/>
        <w:ind w:right="-2"/>
        <w:rPr>
          <w:szCs w:val="28"/>
        </w:rPr>
      </w:pPr>
      <w:r w:rsidRPr="006042AD">
        <w:rPr>
          <w:szCs w:val="28"/>
        </w:rPr>
        <w:t xml:space="preserve">По регулярно получаемым и анализируемым данным от ведомственных структур, занимающихся вопросами мониторинга и прогнозирования в Курской области ежемесячно составляется прогноз аварийных и чрезвычайных ситуаций на территории Курской области, который представляется </w:t>
      </w:r>
      <w:r>
        <w:rPr>
          <w:szCs w:val="28"/>
        </w:rPr>
        <w:t>Губернатору</w:t>
      </w:r>
      <w:r w:rsidRPr="006042AD">
        <w:rPr>
          <w:szCs w:val="28"/>
        </w:rPr>
        <w:t xml:space="preserve"> Курской области, главам администраций городов и главам исполнительной государственной власти районов, в ЦРЦ</w:t>
      </w:r>
      <w:r w:rsidR="001B1BBA">
        <w:rPr>
          <w:szCs w:val="28"/>
        </w:rPr>
        <w:t xml:space="preserve"> МЧС России</w:t>
      </w:r>
      <w:r w:rsidRPr="006042AD">
        <w:rPr>
          <w:szCs w:val="28"/>
        </w:rPr>
        <w:t>.</w:t>
      </w:r>
    </w:p>
    <w:p w:rsidR="006A63A8" w:rsidRDefault="00DD5D23" w:rsidP="001B1BBA">
      <w:pPr>
        <w:spacing w:line="26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совершенствования системы мониторинга и прогнозирования ЧС являются:</w:t>
      </w:r>
    </w:p>
    <w:p w:rsidR="00DD5D23" w:rsidRDefault="00DD5D23" w:rsidP="001B1BBA">
      <w:pPr>
        <w:spacing w:line="26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ГИС-технологий;</w:t>
      </w:r>
    </w:p>
    <w:p w:rsidR="00DD5D23" w:rsidRDefault="00DD5D23" w:rsidP="001B1BBA">
      <w:pPr>
        <w:spacing w:line="26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с ТЦМП ЧС соседних областей;</w:t>
      </w:r>
    </w:p>
    <w:p w:rsidR="00DD5D23" w:rsidRPr="00CF7AF6" w:rsidRDefault="00DD5D23" w:rsidP="001B1BBA">
      <w:pPr>
        <w:spacing w:line="26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научно-методической базы, информационно-методической поддержки в вопросах мониторинга и прогнозирования, а </w:t>
      </w:r>
      <w:r w:rsidRPr="00CF7AF6">
        <w:rPr>
          <w:sz w:val="28"/>
          <w:szCs w:val="28"/>
        </w:rPr>
        <w:t>также подготовка квалифицированных специалистов.</w:t>
      </w:r>
    </w:p>
    <w:p w:rsidR="00DD5D23" w:rsidRPr="006042AD" w:rsidRDefault="00DD5D23" w:rsidP="001B1BBA">
      <w:pPr>
        <w:spacing w:line="264" w:lineRule="auto"/>
        <w:ind w:right="-2" w:firstLine="709"/>
        <w:jc w:val="both"/>
        <w:rPr>
          <w:sz w:val="28"/>
          <w:szCs w:val="28"/>
        </w:rPr>
      </w:pPr>
    </w:p>
    <w:p w:rsidR="00D06444" w:rsidRPr="006042AD" w:rsidRDefault="00D06444" w:rsidP="001B1BBA">
      <w:pPr>
        <w:spacing w:line="264" w:lineRule="auto"/>
        <w:ind w:right="-2"/>
        <w:jc w:val="both"/>
        <w:rPr>
          <w:sz w:val="28"/>
          <w:szCs w:val="28"/>
        </w:rPr>
      </w:pPr>
      <w:r w:rsidRPr="006042AD">
        <w:rPr>
          <w:sz w:val="28"/>
          <w:szCs w:val="28"/>
        </w:rPr>
        <w:t>Начальник ТЦМП ЧС</w:t>
      </w:r>
    </w:p>
    <w:p w:rsidR="00D06444" w:rsidRPr="006042AD" w:rsidRDefault="00D06444" w:rsidP="001B1BBA">
      <w:pPr>
        <w:spacing w:line="264" w:lineRule="auto"/>
        <w:ind w:right="-2"/>
        <w:jc w:val="both"/>
        <w:rPr>
          <w:sz w:val="28"/>
          <w:szCs w:val="28"/>
        </w:rPr>
      </w:pPr>
      <w:r w:rsidRPr="006042AD">
        <w:rPr>
          <w:sz w:val="28"/>
          <w:szCs w:val="28"/>
        </w:rPr>
        <w:t xml:space="preserve">Курской области </w:t>
      </w:r>
      <w:r w:rsidR="00BE641E">
        <w:rPr>
          <w:sz w:val="28"/>
          <w:szCs w:val="28"/>
        </w:rPr>
        <w:t xml:space="preserve">                   </w:t>
      </w:r>
      <w:r w:rsidRPr="006042AD">
        <w:rPr>
          <w:sz w:val="28"/>
          <w:szCs w:val="28"/>
        </w:rPr>
        <w:t xml:space="preserve">     </w:t>
      </w:r>
      <w:r w:rsidR="00602C46" w:rsidRPr="00602C46">
        <w:rPr>
          <w:sz w:val="28"/>
          <w:szCs w:val="28"/>
        </w:rPr>
        <w:t xml:space="preserve">   </w:t>
      </w:r>
      <w:r w:rsidRPr="006042AD">
        <w:rPr>
          <w:sz w:val="28"/>
          <w:szCs w:val="28"/>
        </w:rPr>
        <w:t xml:space="preserve">                </w:t>
      </w:r>
      <w:r w:rsidR="00BE641E">
        <w:rPr>
          <w:sz w:val="28"/>
          <w:szCs w:val="28"/>
        </w:rPr>
        <w:t xml:space="preserve">    </w:t>
      </w:r>
      <w:r w:rsidRPr="006042AD">
        <w:rPr>
          <w:sz w:val="28"/>
          <w:szCs w:val="28"/>
        </w:rPr>
        <w:t xml:space="preserve">     </w:t>
      </w:r>
      <w:r w:rsidR="006C61D3">
        <w:rPr>
          <w:sz w:val="28"/>
          <w:szCs w:val="28"/>
        </w:rPr>
        <w:t xml:space="preserve">           </w:t>
      </w:r>
      <w:r w:rsidRPr="006042AD">
        <w:rPr>
          <w:sz w:val="28"/>
          <w:szCs w:val="28"/>
        </w:rPr>
        <w:t xml:space="preserve">             В.П. Карабанов </w:t>
      </w:r>
    </w:p>
    <w:p w:rsidR="00D06444" w:rsidRPr="006042AD" w:rsidRDefault="00D06444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D06444" w:rsidRPr="006042AD" w:rsidRDefault="00D06444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D06444" w:rsidRPr="006042AD" w:rsidRDefault="00D06444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D76DE8" w:rsidRDefault="00D76DE8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DD5D23" w:rsidRDefault="00DD5D23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1B1BBA" w:rsidRPr="00DD5D23" w:rsidRDefault="001B1BBA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6A63A8" w:rsidRDefault="006A63A8" w:rsidP="001B1BBA">
      <w:pPr>
        <w:spacing w:line="264" w:lineRule="auto"/>
        <w:ind w:right="-2"/>
        <w:jc w:val="both"/>
        <w:rPr>
          <w:sz w:val="28"/>
          <w:szCs w:val="28"/>
        </w:rPr>
      </w:pPr>
    </w:p>
    <w:p w:rsidR="00D06444" w:rsidRPr="006A63A8" w:rsidRDefault="00D06444" w:rsidP="001B1BBA">
      <w:pPr>
        <w:spacing w:line="264" w:lineRule="auto"/>
        <w:ind w:right="-2"/>
        <w:jc w:val="both"/>
      </w:pPr>
      <w:r w:rsidRPr="006A63A8">
        <w:t>Калинин</w:t>
      </w:r>
      <w:r w:rsidR="006C61D3">
        <w:t xml:space="preserve"> К.В.</w:t>
      </w:r>
    </w:p>
    <w:p w:rsidR="00D06444" w:rsidRPr="006A63A8" w:rsidRDefault="006C61D3" w:rsidP="001B1BBA">
      <w:pPr>
        <w:spacing w:line="264" w:lineRule="auto"/>
        <w:ind w:right="-2"/>
        <w:jc w:val="both"/>
      </w:pPr>
      <w:r>
        <w:t xml:space="preserve">(0712) </w:t>
      </w:r>
      <w:r w:rsidR="00D06444" w:rsidRPr="006A63A8">
        <w:t>51-20-41</w:t>
      </w:r>
    </w:p>
    <w:p w:rsidR="00D06444" w:rsidRPr="006A63A8" w:rsidRDefault="00A46C1F" w:rsidP="001B1BBA">
      <w:pPr>
        <w:spacing w:line="264" w:lineRule="auto"/>
        <w:ind w:right="-2"/>
        <w:jc w:val="both"/>
      </w:pPr>
      <w:r>
        <w:fldChar w:fldCharType="begin"/>
      </w:r>
      <w:r>
        <w:instrText xml:space="preserve"> FILENAME \* Lower \* MERGEFORMAT </w:instrText>
      </w:r>
      <w:r>
        <w:fldChar w:fldCharType="separate"/>
      </w:r>
      <w:r w:rsidR="001B1BBA">
        <w:rPr>
          <w:noProof/>
        </w:rPr>
        <w:t>о развитии системы мониторинга и прогнозирования чс.doc</w:t>
      </w:r>
      <w:r>
        <w:rPr>
          <w:noProof/>
        </w:rPr>
        <w:fldChar w:fldCharType="end"/>
      </w:r>
      <w:bookmarkStart w:id="0" w:name="_GoBack"/>
      <w:bookmarkEnd w:id="0"/>
    </w:p>
    <w:sectPr w:rsidR="00D06444" w:rsidRPr="006A63A8">
      <w:headerReference w:type="even" r:id="rId7"/>
      <w:headerReference w:type="default" r:id="rId8"/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FD" w:rsidRDefault="00BA35FD">
      <w:r>
        <w:separator/>
      </w:r>
    </w:p>
  </w:endnote>
  <w:endnote w:type="continuationSeparator" w:id="0">
    <w:p w:rsidR="00BA35FD" w:rsidRDefault="00B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FD" w:rsidRDefault="00BA35FD">
      <w:r>
        <w:separator/>
      </w:r>
    </w:p>
  </w:footnote>
  <w:footnote w:type="continuationSeparator" w:id="0">
    <w:p w:rsidR="00BA35FD" w:rsidRDefault="00BA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21" w:rsidRDefault="00451F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F21" w:rsidRDefault="00451F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21" w:rsidRDefault="00451F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3D01">
      <w:rPr>
        <w:rStyle w:val="a7"/>
        <w:noProof/>
      </w:rPr>
      <w:t>2</w:t>
    </w:r>
    <w:r>
      <w:rPr>
        <w:rStyle w:val="a7"/>
      </w:rPr>
      <w:fldChar w:fldCharType="end"/>
    </w:r>
  </w:p>
  <w:p w:rsidR="00451F21" w:rsidRDefault="00451F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5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247063"/>
    <w:multiLevelType w:val="hybridMultilevel"/>
    <w:tmpl w:val="88B63A36"/>
    <w:lvl w:ilvl="0" w:tplc="77AA41D6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1549"/>
    <w:multiLevelType w:val="hybridMultilevel"/>
    <w:tmpl w:val="8E9EB980"/>
    <w:lvl w:ilvl="0" w:tplc="B8D2DDF4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14E6D"/>
    <w:multiLevelType w:val="singleLevel"/>
    <w:tmpl w:val="D03E8D2C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sz w:val="28"/>
      </w:rPr>
    </w:lvl>
  </w:abstractNum>
  <w:abstractNum w:abstractNumId="4">
    <w:nsid w:val="3BDE0316"/>
    <w:multiLevelType w:val="singleLevel"/>
    <w:tmpl w:val="BCA0E64C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5">
    <w:nsid w:val="473D3B86"/>
    <w:multiLevelType w:val="hybridMultilevel"/>
    <w:tmpl w:val="9C4A2A10"/>
    <w:lvl w:ilvl="0" w:tplc="CA1AD93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7E8968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F50F0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9388DD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569CF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1F46C2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8AE4B9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7FC6BA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AECFD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56B41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EA0AB9"/>
    <w:multiLevelType w:val="hybridMultilevel"/>
    <w:tmpl w:val="349A824E"/>
    <w:lvl w:ilvl="0" w:tplc="B8D2DDF4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FF642D"/>
    <w:multiLevelType w:val="hybridMultilevel"/>
    <w:tmpl w:val="CC2ADE18"/>
    <w:lvl w:ilvl="0" w:tplc="B8D2DDF4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7E3034"/>
    <w:multiLevelType w:val="singleLevel"/>
    <w:tmpl w:val="0FA691D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abstractNum w:abstractNumId="10">
    <w:nsid w:val="7CCD14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1AD"/>
    <w:rsid w:val="00004622"/>
    <w:rsid w:val="000B7F0E"/>
    <w:rsid w:val="000E0DFA"/>
    <w:rsid w:val="00151F2D"/>
    <w:rsid w:val="00152427"/>
    <w:rsid w:val="001A3442"/>
    <w:rsid w:val="001B1BBA"/>
    <w:rsid w:val="001C2C17"/>
    <w:rsid w:val="00200255"/>
    <w:rsid w:val="00247EDC"/>
    <w:rsid w:val="00263E46"/>
    <w:rsid w:val="00363529"/>
    <w:rsid w:val="00396A09"/>
    <w:rsid w:val="003B37F8"/>
    <w:rsid w:val="003F7AF1"/>
    <w:rsid w:val="00451F21"/>
    <w:rsid w:val="004A503B"/>
    <w:rsid w:val="005961AD"/>
    <w:rsid w:val="00602C46"/>
    <w:rsid w:val="006042AD"/>
    <w:rsid w:val="006717D0"/>
    <w:rsid w:val="00696051"/>
    <w:rsid w:val="006A63A8"/>
    <w:rsid w:val="006C61D3"/>
    <w:rsid w:val="006E7270"/>
    <w:rsid w:val="007466E1"/>
    <w:rsid w:val="007C03D7"/>
    <w:rsid w:val="007F48A0"/>
    <w:rsid w:val="008A5879"/>
    <w:rsid w:val="008D3D01"/>
    <w:rsid w:val="008E4169"/>
    <w:rsid w:val="008F3F53"/>
    <w:rsid w:val="009E0722"/>
    <w:rsid w:val="00A2466F"/>
    <w:rsid w:val="00A46C1F"/>
    <w:rsid w:val="00A75CB3"/>
    <w:rsid w:val="00B071DA"/>
    <w:rsid w:val="00B34B32"/>
    <w:rsid w:val="00BA35FD"/>
    <w:rsid w:val="00BE641E"/>
    <w:rsid w:val="00C2024A"/>
    <w:rsid w:val="00C42F42"/>
    <w:rsid w:val="00C9587B"/>
    <w:rsid w:val="00CD0F98"/>
    <w:rsid w:val="00CF7AF6"/>
    <w:rsid w:val="00D06444"/>
    <w:rsid w:val="00D47B99"/>
    <w:rsid w:val="00D76DE8"/>
    <w:rsid w:val="00DB7BD4"/>
    <w:rsid w:val="00DD5D23"/>
    <w:rsid w:val="00EA20F5"/>
    <w:rsid w:val="00F33708"/>
    <w:rsid w:val="00F70BDB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C667-BB20-4DB8-99CA-A69A838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3967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qFormat/>
    <w:pPr>
      <w:keepNext/>
      <w:ind w:left="496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276"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5529" w:right="-2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4253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20">
    <w:name w:val="Body Text Indent 2"/>
    <w:basedOn w:val="a"/>
    <w:pPr>
      <w:spacing w:line="360" w:lineRule="auto"/>
      <w:ind w:left="17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left="1701" w:hanging="567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ind w:firstLine="709"/>
      <w:jc w:val="both"/>
    </w:pPr>
    <w:rPr>
      <w:sz w:val="28"/>
    </w:rPr>
  </w:style>
  <w:style w:type="paragraph" w:customStyle="1" w:styleId="10">
    <w:name w:val="Звичайний1"/>
    <w:rsid w:val="00152427"/>
    <w:pPr>
      <w:widowControl w:val="0"/>
      <w:spacing w:line="300" w:lineRule="auto"/>
      <w:ind w:firstLine="72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>TCMP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subject/>
  <dc:creator>Калинин</dc:creator>
  <cp:keywords/>
  <dc:description/>
  <cp:lastModifiedBy>Irina</cp:lastModifiedBy>
  <cp:revision>2</cp:revision>
  <cp:lastPrinted>2003-09-26T13:09:00Z</cp:lastPrinted>
  <dcterms:created xsi:type="dcterms:W3CDTF">2014-08-13T08:19:00Z</dcterms:created>
  <dcterms:modified xsi:type="dcterms:W3CDTF">2014-08-13T08:19:00Z</dcterms:modified>
</cp:coreProperties>
</file>