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83" w:rsidRPr="00805058" w:rsidRDefault="00AB7A83" w:rsidP="00AB7A83">
      <w:pPr>
        <w:spacing w:before="120"/>
        <w:jc w:val="center"/>
        <w:rPr>
          <w:b/>
          <w:bCs/>
          <w:sz w:val="32"/>
          <w:szCs w:val="32"/>
        </w:rPr>
      </w:pPr>
      <w:r w:rsidRPr="00805058">
        <w:rPr>
          <w:b/>
          <w:bCs/>
          <w:sz w:val="32"/>
          <w:szCs w:val="32"/>
        </w:rPr>
        <w:t>О содержании понятия "мёртвые языки"</w:t>
      </w:r>
    </w:p>
    <w:p w:rsidR="00AB7A83" w:rsidRPr="00805058" w:rsidRDefault="00AB7A83" w:rsidP="00AB7A83">
      <w:pPr>
        <w:spacing w:before="120"/>
        <w:jc w:val="center"/>
        <w:rPr>
          <w:sz w:val="28"/>
          <w:szCs w:val="28"/>
        </w:rPr>
      </w:pPr>
      <w:r w:rsidRPr="00805058">
        <w:rPr>
          <w:sz w:val="28"/>
          <w:szCs w:val="28"/>
        </w:rPr>
        <w:t>А. Ю. Мусорин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Как и многие понятия, сложившиеся исторически, понятие "мёртвые языки" соотносится с достаточно большим множеством совершенно разнородных объектов. В их число входит и латинский язык, который и ныне остаётся значимым компонентом европейской культуры, и языки тасманийских аборигенов, носители которых были вырезаны британскими колонизаторами. Кроме того, мёртвыми языками часто называют архаичные формы живых, активно употребляемых языков. Так, например, в популярном учебнике А. А. Реформатского, в разделе посвящённом генеалогической классификации языков, мы обнаруживаем в составе индоевропейской семьи греческую группу, в состав которой входят: 1) новогреческий; 2) древнегреческий; 3) среднегреческий или византийский [1, с. 420-421]. Между тем, совершенно очевидно, что новогреческий, древнегреческий и среднегреческий - это не три различные языка, а три этапа развития одного языка - греческого.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С точки зрения своей востребованности обществом и значимости для культуры в её современном состоянии все мёртвые языки могут быть распределены между четырьмя группами. В первую группу входят языки, которые и поныне активно функционируют в книжно-письменной сфере. Такие языки изучаются в большом количестве разного рода учебных заведений, причём не в первую очередь филологического характера. На этих языках регулярно создаются новые тексты и от разговорных живых языков они отличаются лишь только тем, что ни для кого не являются родными, но усваиваются лишь в процессе формального обучения. В качестве примера таких языков можно привести латинский, церковнославянский, коптский, санскрит, геэз. Языки этой группы даже после выхода из живого разговорного употребления сохраняют способность к развитию: латынь раннего средневековья отличается от латыни Эпохи Возрождения, а последняя вовсе не тождественна латинскому языку Нового и Новейшего времени. Обладая высокой культурной значимостью, такие языки оказывают, как правило, сильное воздействие на живые разговорные языки того социума, в котором они функционируют. Мощный латинский адстрат в большинстве языков Западной Европы сформировался вовсе не в эпоху Римской Империи, но в Средние Века, когда латынь была уже мёртвым книжно-письменным языком. Русский литературный язык испытал в процессе своего исторического развития наиболее сильное воздействие со стороны церковнославянского, а санскрит и поныне остаётся основным источником пополнения научной и культурной терминологии хинди - государственного языка Индии.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Вторую группу составляют языки, значение которых ограничивается сферой историко-филологических штудий. Несмотря на то, что в обществе имеется некоторое количество специалистов, хорошо владеющих такими языками, способных читать на них и делать с них переводы, новые тексты на этих языках не создаются. В качестве примера здесь можно привести шумерский, готский, хеттский, орхоно-енисейский, урартский, мероитский и мн. др. Для таких языков, как и для языков предыдущей группы, характерно существование развитой литературно-письменной традиции в эпоху их функционирования; произведения, созданные на них, часто входят в золотой фонд мировой литературы.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В третью группу входят мёртвые языки о которых мы знаем немногим более того, что они когда-либо существовали. Сохранившиеся памятники (как правило, весьма немногочисленные и малоинформативные краткие надписи) не дают возможности хоть сколько-нибудь полно описать лексику и грамматику языка, однако позволяют иногда установить значения отдельных слов и грамматических форм, определить место языка в генеалогической классификации. В качестве представителей этой группы можно привести герульский, гепидский, вандальский, полабский, прусский, словинский и мн. др.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И, наконец, к четвёртой группе относятся языки, существование которых в прошлом мы лишь предполагаем на основании косвенных данных. Примером здесь может служить прототигридский язык, следы которого сохранились в виде субстратных явлений в шумерском. Наиболее отчётливо они "прослеживают в топонимике и ономастике северного и южного Двуречья. Иногда прототигридский язык называют банановым, что связано с характерной для данного языка структурой некоторых имён собственных, напоминающих английское слово banana - "банан", например, Бунене, Кубаба, Забаба, Билулу и др." [2, с. 6].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Различаются между собой мёртвые языки и по тем обстоятельствам, в связи с которыми они вышли из повседневного разговорного употребления. В соответствие с этим критерием выделяются три группы языков.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>Первую группу составляют языки, которые вышли из повседневного разговорного употребления вследствие полного физического уничтожения их носителей. Хрестоматийным примером являются здесь языки тасманийских аборигенов, может быть, язык нагали (нахали) [</w:t>
      </w:r>
      <w:hyperlink r:id="rId4" w:anchor="1" w:history="1">
        <w:r w:rsidRPr="0051577D">
          <w:rPr>
            <w:rStyle w:val="a3"/>
          </w:rPr>
          <w:t>1</w:t>
        </w:r>
      </w:hyperlink>
      <w:r w:rsidRPr="0051577D">
        <w:t xml:space="preserve">]. Последний лингвоним так и переводится, как "язык истреблённого племени" [3, с. 320].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Во вторую группу входят языки, которые вышли из употребления по причине этно-языковой ассимиляции их носителей. Эта группа распадается, в свою очередь, на две подгруппы. К первой подгруппе относятся языки, которые вышли из живого употребления в результате ассимиляции со стороны неродственного или неблизкородственного языка. Ко второй подгруппе относятся языки, вышедшие из живого употребления в результате ассимиляции со стороны близкородственного языка. При ассимиляции со стороны неродственного или неблизкородственного языка нация проходит путь от одного языка к другому через этап массового двуязычия. При ассимиляции со стороны близкородственного языка путь от одного языка к другому идёт не только через двуязычие, но и через смешанные языковые формы. Примером таких смешанных языковых форм могут служить украинский суржик и белорусская трасянка, возникшие в результате частичной русификации украинского и белорусского населения. Классическим примером этно-языковой ассимиляции близкородственным в языковом отношении народом может служить ассимиляция носителей словинского языка поляками в ХХ веке.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Третью группу составляют обособившиеся книжные формы каких-либо языков, получившие в определённых социокультурных условиях самостоятельное развитие и статус отдельного языка. Так, например, церковнославянский язык, сформировавшийся первоначально как литературно-письменная форма древнеболгарского, вследствие своего распространения в качестве книжного языка далеко за пределами южнославянского региона обособился от последнего, породил литературно-письменную традицию, не тождественную собственно болгарской и существует в наше время параллельно с современным болгарским языком. К этой же группе относится и латынь: её диалектно-разговорные варианты дали начало новым романским языкам, в то время как литературно-письменная форма латыни продолжает функционировать в качестве самостоятельного языка наряду с французским, румынским, испанским, окситанским и др.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Многие мёртвые языки оказываются связаны с какой-либо этнической группой, существующей и сейчас. Такие языки всегда имеют некоторый шанс на возрождение. И, хотя единственным реально возрождённым языком на текущий момент является только иврит, государственный язык Израиля, не прекращаются попытки возвращения к жизни мэнского (манского), корнского и даже прусского. При этом, для языков, вышедших из употребления несколько веков назад, разрабатываются модернизированные формы, искусственно создаётся современная научно-техническая, культурная и общественно-политическая терминология. Впрочем, реальное возрождение этих языков требует не только усилий со стороны энтузиастов, но также определённой социо-политической ситуации. </w:t>
      </w:r>
    </w:p>
    <w:p w:rsidR="00AB7A83" w:rsidRPr="00805058" w:rsidRDefault="00AB7A83" w:rsidP="00AB7A83">
      <w:pPr>
        <w:spacing w:before="120"/>
        <w:jc w:val="center"/>
        <w:rPr>
          <w:b/>
          <w:bCs/>
          <w:sz w:val="28"/>
          <w:szCs w:val="28"/>
        </w:rPr>
      </w:pPr>
      <w:r w:rsidRPr="00805058">
        <w:rPr>
          <w:b/>
          <w:bCs/>
          <w:sz w:val="28"/>
          <w:szCs w:val="28"/>
        </w:rPr>
        <w:t xml:space="preserve">Примечания </w:t>
      </w:r>
    </w:p>
    <w:p w:rsidR="00AB7A83" w:rsidRPr="0051577D" w:rsidRDefault="00AB7A83" w:rsidP="00AB7A83">
      <w:pPr>
        <w:spacing w:before="120"/>
        <w:ind w:firstLine="567"/>
        <w:jc w:val="both"/>
      </w:pPr>
      <w:bookmarkStart w:id="0" w:name="1"/>
      <w:bookmarkEnd w:id="0"/>
      <w:r w:rsidRPr="0051577D">
        <w:t xml:space="preserve">1. Язык нагали был распространён в Индии на севере нынешнего штата Мадхья-Прадеш. В 1870 году большая часть носителей языка нагали была истреблена английской карательной экспедицией. Неизвестно, есть ли говорящие на нагали сейчас. </w:t>
      </w:r>
    </w:p>
    <w:p w:rsidR="00AB7A83" w:rsidRPr="00805058" w:rsidRDefault="00AB7A83" w:rsidP="00AB7A83">
      <w:pPr>
        <w:spacing w:before="120"/>
        <w:jc w:val="center"/>
        <w:rPr>
          <w:b/>
          <w:bCs/>
          <w:sz w:val="28"/>
          <w:szCs w:val="28"/>
        </w:rPr>
      </w:pPr>
      <w:r w:rsidRPr="00805058">
        <w:rPr>
          <w:b/>
          <w:bCs/>
          <w:sz w:val="28"/>
          <w:szCs w:val="28"/>
        </w:rPr>
        <w:t>Список литературы</w:t>
      </w:r>
    </w:p>
    <w:p w:rsidR="00AB7A83" w:rsidRDefault="00AB7A83" w:rsidP="00AB7A83">
      <w:pPr>
        <w:spacing w:before="120"/>
        <w:ind w:firstLine="567"/>
        <w:jc w:val="both"/>
      </w:pPr>
      <w:r w:rsidRPr="0051577D">
        <w:t xml:space="preserve">1. Реформатский А. А. Введение в языковедение. - М., 1996. </w:t>
      </w:r>
      <w:r>
        <w:t xml:space="preserve"> </w:t>
      </w:r>
    </w:p>
    <w:p w:rsidR="00AB7A83" w:rsidRDefault="00AB7A83" w:rsidP="00AB7A83">
      <w:pPr>
        <w:spacing w:before="120"/>
        <w:ind w:firstLine="567"/>
        <w:jc w:val="both"/>
      </w:pPr>
      <w:r w:rsidRPr="0051577D">
        <w:t xml:space="preserve">2. Канева И. Т. Шумерский язык. - СПб., 1996. </w:t>
      </w:r>
      <w:r>
        <w:t xml:space="preserve"> </w:t>
      </w:r>
    </w:p>
    <w:p w:rsidR="00AB7A83" w:rsidRPr="0051577D" w:rsidRDefault="00AB7A83" w:rsidP="00AB7A83">
      <w:pPr>
        <w:spacing w:before="120"/>
        <w:ind w:firstLine="567"/>
        <w:jc w:val="both"/>
      </w:pPr>
      <w:r w:rsidRPr="0051577D">
        <w:t xml:space="preserve">3. Лекомцев Ю. К. Нагали // Лингвистический энциклопедический словарь. - М.,1990. - С. 320. </w:t>
      </w:r>
    </w:p>
    <w:p w:rsidR="006B11B3" w:rsidRDefault="006B11B3">
      <w:bookmarkStart w:id="1" w:name="_GoBack"/>
      <w:bookmarkEnd w:id="1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A83"/>
    <w:rsid w:val="00343C4D"/>
    <w:rsid w:val="0051577D"/>
    <w:rsid w:val="006B11B3"/>
    <w:rsid w:val="00805058"/>
    <w:rsid w:val="00AB7A83"/>
    <w:rsid w:val="00E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E15F2-2ECA-4720-AF86-3422CA9D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ology.ru/linguistics1/musorin-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6888</Characters>
  <Application>Microsoft Office Word</Application>
  <DocSecurity>0</DocSecurity>
  <Lines>57</Lines>
  <Paragraphs>16</Paragraphs>
  <ScaleCrop>false</ScaleCrop>
  <Company>Home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содержании понятия "мёртвые языки"</dc:title>
  <dc:subject/>
  <dc:creator>User</dc:creator>
  <cp:keywords/>
  <dc:description/>
  <cp:lastModifiedBy>admin</cp:lastModifiedBy>
  <cp:revision>2</cp:revision>
  <dcterms:created xsi:type="dcterms:W3CDTF">2014-02-18T00:33:00Z</dcterms:created>
  <dcterms:modified xsi:type="dcterms:W3CDTF">2014-02-18T00:33:00Z</dcterms:modified>
</cp:coreProperties>
</file>