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3D" w:rsidRPr="0026523D" w:rsidRDefault="0026523D" w:rsidP="0026523D">
      <w:pPr>
        <w:spacing w:before="120"/>
        <w:jc w:val="center"/>
        <w:rPr>
          <w:b/>
          <w:bCs/>
          <w:sz w:val="32"/>
          <w:szCs w:val="32"/>
        </w:rPr>
      </w:pPr>
      <w:r w:rsidRPr="0026523D">
        <w:rPr>
          <w:b/>
          <w:bCs/>
          <w:sz w:val="32"/>
          <w:szCs w:val="32"/>
        </w:rPr>
        <w:t xml:space="preserve">О становлении грамматической науки в Китае </w:t>
      </w:r>
    </w:p>
    <w:p w:rsidR="0026523D" w:rsidRPr="0026523D" w:rsidRDefault="0026523D" w:rsidP="0026523D">
      <w:pPr>
        <w:spacing w:before="120"/>
        <w:jc w:val="center"/>
        <w:rPr>
          <w:sz w:val="28"/>
          <w:szCs w:val="28"/>
        </w:rPr>
      </w:pPr>
      <w:r w:rsidRPr="00622AD6">
        <w:rPr>
          <w:sz w:val="28"/>
          <w:szCs w:val="28"/>
        </w:rPr>
        <w:t>В. П. Даниленко</w:t>
      </w:r>
      <w:r w:rsidRPr="0026523D">
        <w:rPr>
          <w:sz w:val="28"/>
          <w:szCs w:val="28"/>
        </w:rPr>
        <w:t xml:space="preserve"> 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Истоки китайской науки о языке восходят к концу I</w:t>
      </w:r>
      <w:r>
        <w:t xml:space="preserve"> </w:t>
      </w:r>
      <w:r w:rsidRPr="0026523D">
        <w:t>тысячелетия до н.</w:t>
      </w:r>
      <w:r>
        <w:t xml:space="preserve"> </w:t>
      </w:r>
      <w:r w:rsidRPr="0026523D">
        <w:t>э. На протяжении многих столетий в качестве основного объекта исследования в ней выступал иероглиф. Вот почему вплоть до ХХ века в китайском языкознании внимание исследователей было сосредоточено на изучении начертания, чтения и истолкования иероглифов. В центре китайской науки о языке, таким образом, находились графика, фонетика и лексикография, от которой шел путь и к этимологии. Китайская грамматика, как ни странно,</w:t>
      </w:r>
      <w:r>
        <w:t xml:space="preserve"> </w:t>
      </w:r>
      <w:r w:rsidRPr="0026523D">
        <w:t>— весьма молодая наука. Она сложилась лишь в ХХ веке.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В китайской грамматической науке, как и в европейской, представлено две тенденции</w:t>
      </w:r>
      <w:r>
        <w:t xml:space="preserve"> </w:t>
      </w:r>
      <w:r w:rsidRPr="0026523D">
        <w:t>— словоцентрическая и фразоцентрическая (синтаксоцентрическая). В первой из них в качестве основной грамматической единицы выступает слово, а в другой</w:t>
      </w:r>
      <w:r>
        <w:t xml:space="preserve"> </w:t>
      </w:r>
      <w:r w:rsidRPr="0026523D">
        <w:t>— предложение. В Европе словоцентризм восходит к александрийцам, а синтаксоцентризм</w:t>
      </w:r>
      <w:r>
        <w:t xml:space="preserve"> </w:t>
      </w:r>
      <w:r w:rsidRPr="0026523D">
        <w:t>— к модистам (1).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Первые грамматики китайского языка исходили по преимуществу из синтаксоцентризма. Среди этих грамматик на первое место следует поставить грамматики Ма Цзяньчжуна и Ли Цзиньси. Словоцентризм в свою очередь представлен в грамматиках Ван Ли и Люй Шусяна. Учитывая относительность границы между указанными типами грамматики, мы можем считать Ма Цзяньчжуна и Ли Цзиньси основателями синтаксоцентризма в китайской грамматической науке, а Ван Ли и Люй Шусяна</w:t>
      </w:r>
      <w:r>
        <w:t xml:space="preserve"> </w:t>
      </w:r>
      <w:r w:rsidRPr="0026523D">
        <w:t>— основателями в ней словоцентризма.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«Ма ши вэньтун» Ма Цзяньчжуна</w:t>
      </w:r>
      <w:r>
        <w:t xml:space="preserve"> </w:t>
      </w:r>
      <w:r w:rsidRPr="0026523D">
        <w:t>— первая грамматика китайского языка. Она вышла в свет в 1898 году. Но предметом ее описания стал не современный китайский язык, а древнекитайский</w:t>
      </w:r>
      <w:r>
        <w:t xml:space="preserve"> </w:t>
      </w:r>
      <w:r w:rsidRPr="0026523D">
        <w:t>— вэньянь. Основатель китайской грамматики выделил следующие части речи в этом языке: существительное, местоимение, глагол, прилагательное, наречие, предлог, союз, частицу и междометие.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Ма Цзяньчжун был явным синтаксоцентристом. На уровне словаря он вообще отрицал наличие частей речи в китайской языке, поскольку в нем отсутствует развитая система их формальных показателей. Он полагал, что принадлежность слова к той или иной части речи может быть определена в этом языке исключительно в составе предложения. Основанием для подобной точки зрения служит строгий порядок слов в китайском предложении.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Подлежащее в китайском предложении, как правило, находится на первом месте, сказуемое</w:t>
      </w:r>
      <w:r>
        <w:t xml:space="preserve"> </w:t>
      </w:r>
      <w:r w:rsidRPr="0026523D">
        <w:t>— на втором и дополнение</w:t>
      </w:r>
      <w:r>
        <w:t xml:space="preserve"> </w:t>
      </w:r>
      <w:r w:rsidRPr="0026523D">
        <w:t>— на третьем. Любое определение в свою очередь предшествует определяемому члену предложения. Отсюда следует синтаксоцентрический вывод: слово, занимающее место подлежащего, является существительным или субстантивным местоимением; слово, занимающее место сказуемого,</w:t>
      </w:r>
      <w:r>
        <w:t xml:space="preserve"> </w:t>
      </w:r>
      <w:r w:rsidRPr="0026523D">
        <w:t>— глаголом; слово, занимающее место дополнения,</w:t>
      </w:r>
      <w:r>
        <w:t xml:space="preserve"> </w:t>
      </w:r>
      <w:r w:rsidRPr="0026523D">
        <w:t>— существительным или субстантивным местоимением; слово, занимающее место определения,</w:t>
      </w:r>
      <w:r>
        <w:t xml:space="preserve"> </w:t>
      </w:r>
      <w:r w:rsidRPr="0026523D">
        <w:t>— прилагательным. Что касается других частей речи, то и здесь синтаксоцентрист в первую очередь обращает внимание на их позицию в предложении. Однако позиционный критерий в отношении наречий, предлогов, частиц и союзов срабатывает с явными натяжками.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Но и в отношении знаменательных частей речи позиционный критерий в морфологии далеко не безупречен. Так, существительные и местоимения могут занимать место как подлежащего, так и дополнения. Грамматика Ма Цзяньчжуна, опирающаяся на этот критерий, тем не менее, сыграла основополагающую роль для зарождения грамматической науки в Китае. Ее автора, учитывая тот факт, что она была грамматикой вэньяня, в какой-то мере можно сравнить со старославянской грамматикой Лаврентия Зизания для зарождения русской грамматики.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В 1924 году вышло первое издание грамматики современного китайского языка Ли Цзиньси. Значительно позднее она была переиздана в Бэйцине</w:t>
      </w:r>
      <w:r>
        <w:t xml:space="preserve"> </w:t>
      </w:r>
      <w:r w:rsidRPr="0026523D">
        <w:t>— в 1957 году под названием «Синьчжу гоюй юйфа» (Новая грамматика национального языка). Ли Цзиньси</w:t>
      </w:r>
      <w:r>
        <w:t xml:space="preserve"> </w:t>
      </w:r>
      <w:r w:rsidRPr="0026523D">
        <w:t>— последователь Ма Цзяньчжуна. Опираясь в морфологии на синтаксический (позиционно-функциональный) критерий, он представил в своей грамматике следующую классификацию частей речи: 1)</w:t>
      </w:r>
      <w:r>
        <w:t xml:space="preserve"> </w:t>
      </w:r>
      <w:r w:rsidRPr="0026523D">
        <w:t>имена</w:t>
      </w:r>
      <w:r>
        <w:t xml:space="preserve"> </w:t>
      </w:r>
      <w:r w:rsidRPr="0026523D">
        <w:t>— существительные и местоимения; 2)</w:t>
      </w:r>
      <w:r>
        <w:t xml:space="preserve"> </w:t>
      </w:r>
      <w:r w:rsidRPr="0026523D">
        <w:t>глаголы</w:t>
      </w:r>
      <w:r>
        <w:t xml:space="preserve"> </w:t>
      </w:r>
      <w:r w:rsidRPr="0026523D">
        <w:t>— глаголы как таковые и соглаголы, т.</w:t>
      </w:r>
      <w:r>
        <w:t xml:space="preserve"> </w:t>
      </w:r>
      <w:r w:rsidRPr="0026523D">
        <w:t>е. все другие части речи, способные выступать в роли сказуемого (например, прилагательные, оказавшиеся в этой роли становятся, по Ли Цзиньси, соглаголами); 3)</w:t>
      </w:r>
      <w:r>
        <w:t xml:space="preserve"> </w:t>
      </w:r>
      <w:r w:rsidRPr="0026523D">
        <w:t>разграничивающие слова</w:t>
      </w:r>
      <w:r>
        <w:t xml:space="preserve"> </w:t>
      </w:r>
      <w:r w:rsidRPr="0026523D">
        <w:t>— прилагательные и наречия; 4)</w:t>
      </w:r>
      <w:r>
        <w:t xml:space="preserve"> </w:t>
      </w:r>
      <w:r w:rsidRPr="0026523D">
        <w:t>соотносящие слова</w:t>
      </w:r>
      <w:r>
        <w:t xml:space="preserve"> </w:t>
      </w:r>
      <w:r w:rsidRPr="0026523D">
        <w:t>— предлоги и союзы; 5)</w:t>
      </w:r>
      <w:r>
        <w:t xml:space="preserve"> </w:t>
      </w:r>
      <w:r w:rsidRPr="0026523D">
        <w:t>ситуативные слова</w:t>
      </w:r>
      <w:r>
        <w:t xml:space="preserve"> </w:t>
      </w:r>
      <w:r w:rsidRPr="0026523D">
        <w:t>— частицы и междометия.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Упор на функционально-синтаксический критерий в морфологии позволил Ли Цзиньси прийти к понятию формы слова, но понимаемой не по-европейски, а по-китайски. По отношению к имени, например, он говорил о таких его формах, как форма подлежащего, форма дополнения, форма обстоятельства (если существительное употребляется в обстоятельном значении) и т.д.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Таким образом, Ма Цзяньчжун и Ли Цзиньси</w:t>
      </w:r>
      <w:r>
        <w:t xml:space="preserve"> </w:t>
      </w:r>
      <w:r w:rsidRPr="0026523D">
        <w:t>— основатели синтаксоцентрической грамматики китайского языка. Их влияние было бесспорным и на авторов словоцентрических грамматик китайского языка. При этом важно помнить, что подобные грамматики вовсе не порывают целиком и полностью с синтаксоцентризмом. Они лишь дополняют его словоцентризмом, ставя последний на приоритетное положение по отношению к первому. Иначе говоря, при классификации слов по частям речи, они исходят не только из синтаксического (позиционно-функционального) критерия, но и собственно-морфологического (словесно-семантического). Последний критерий позволяет им говорить о принадлежности того или иного слова к определенной части речи вне предложения, на уровне словаря. Ван Ли писал: «Мы считаем, что части речи, к которым принадлежат слова, могут быть указаны в словаре, их принадлежность к части речи может быть опознана в самом слове еще до того, оно войдет в состав предложения» (2;13).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Ван Ли и Люй Шусяна следует расценивать как основателей содержательного или словесно-семантического словоцентризма в китайской грамматике. Основателем же формального словоцентризма в ней стал Гао Минкай. Грамматические труды этих трех ученых стали появляться в 40-е годы ХХ века, но их авторы продолжали работать и в последующие годы.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В своей «Теории грамматики китайского языка», а также и в других работах Ван Ли стал делить китайские слова на части речи по их значению, не забывая при этом и об их синтаксических функциях. Он учитывал также, где это возможно, их аффиксальную оформленность. Он исходил в конечном счете их трех принципов в морфологии, названных А.</w:t>
      </w:r>
      <w:r>
        <w:t xml:space="preserve"> </w:t>
      </w:r>
      <w:r w:rsidRPr="0026523D">
        <w:t>А.</w:t>
      </w:r>
      <w:r>
        <w:t xml:space="preserve"> </w:t>
      </w:r>
      <w:r w:rsidRPr="0026523D">
        <w:t>Шахматовым в своем «Синтаксисе русского языка» (Л., 1941) семасиологическим, синтаксическим и морфологическим. В связи с неразвитостью флексийной морфологии в китайском языке, морфологический критерий оказался у Ван Ли на последнем месте. Вот почему камнем преткновения в китайской грамматике стал вопрос об иерархии двух первых принципов</w:t>
      </w:r>
      <w:r>
        <w:t xml:space="preserve"> </w:t>
      </w:r>
      <w:r w:rsidRPr="0026523D">
        <w:t>— семасиологического (семантического) и синтаксического. Как решал этот вопрос Ван Ли?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«Я полагаю,</w:t>
      </w:r>
      <w:r>
        <w:t xml:space="preserve"> </w:t>
      </w:r>
      <w:r w:rsidRPr="0026523D">
        <w:t>— писал Ван Ли,</w:t>
      </w:r>
      <w:r>
        <w:t xml:space="preserve"> </w:t>
      </w:r>
      <w:r w:rsidRPr="0026523D">
        <w:t>— что деление на части речи должно производиться по передаваемому словами значению и по функциям» (2;46). Не отрицая значения синтаксического принципа в китайской морфологии, вместе с тем, он делал упор на утверждение в ней семантического принципа. Его не устраивала синтаксоцентрическая односторонность Ма Цзяньчжуна и Ли Цзиньси. Ван Ли не мог согласиться, например, с такими слова Ли Цзиньси: «Части речи китайского языка не могут быть выделены, если исходить из самого слова; необходимо учитывать его позицию в предложении, его функции, и только тогда можно будет установить, к какой части речи принадлежит данное слово. В этом состоит одно из главных главных отличий грамматики китайского языка от грамматик западных языков» (2;45). Не мог принять Ван Ли и вывод, который делал Ли Цзиньси из только что приведенных слов: «Определить категорию слова, основываясь на предложении; вне предложения нет категорий». Иначе говоря, вне предложения, по Ли Цзиньси, китайские слова не могут быть отнесены к той или иной части речи. Подобная позиция в китайской морфологии выглядит как воинственный синтаксоцентризм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Полемизируя с синтаксоцентристами, Ван Ли привел пример с определением частеречной принадлежности слова «цзяоао». В предложении «Нэй гэ жэнь хэнь цзяоао» (Тот человек гордый) это слово является прилагательным, а в предложении «Чже ши вомэнь цзуго ды цзяоао» (Это гордость нашей родины)</w:t>
      </w:r>
      <w:r>
        <w:t xml:space="preserve"> </w:t>
      </w:r>
      <w:r w:rsidRPr="0026523D">
        <w:t>— существительным. Кажется, что Ван Ли здесь солидаризируется с Ли Цзиньси в утверждении синтаксоцентризма в китайской морфологии. На самом деле это не так. Он был против абсолютизации в ней синтаксического принципа и считал, что лучший выход из создавшейся ситуации состоит в применении в китайской морфологии как синтаксического, так и семантического принципа. «Лексическое значение и грамматические функции, писал Ван Ли,</w:t>
      </w:r>
      <w:r>
        <w:t xml:space="preserve"> </w:t>
      </w:r>
      <w:r w:rsidRPr="0026523D">
        <w:t>— следует рассматривать в единстве, нельзя полагаться только на один из этих критериев. Например, мы говорим, что слова, которые обозначают лицо или предмет и регулярно используются в качестве подлежащего и дополнения, называются существительными» (2;46).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Ван Ли выделил в китайском языке те же девять частей речи, что и Ма Цзяньчжун и Ли Цзиньси, однако, в отличие от последних, он подвел под каждую часть речи не только синтаксические, но и семантические основания. Более решительным, чем Ван Ли, в утверждении словоцентризма в китайской грамматике был Люй Шусян.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«Очерк грамматики китайского языка» Люй Шусяна вышел в двух томах впервые в 1942 и 1944 годах. В 60</w:t>
      </w:r>
      <w:r>
        <w:t xml:space="preserve"> </w:t>
      </w:r>
      <w:r w:rsidRPr="0026523D">
        <w:t>гг. он был переведен на русский язык. В этой грамматике, как и в других работах, Люй Шусян исходил из приоритета словоцентрической точки зрения на проблему частей речи в китайском языке. Он ушел, таким образом, здесь дальше Ван Ли, который видел свою цель лишь в том, чтобы утвердить равноправие словоцентризма с синтаксоцентризмом.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Словоцентризм Люй Шусяна не был воинственным. Он не мог игнорировать синтаксический критерий в китайской морфологии. Но его решительность в утверждении семантического критерия в китайской грамматике позволила ему внести в нее определенные уточнения. Так, он по-своему решал вопрос о разнице между знаменательными и служебными частями речи в китайском языке. Есл Ван Ли расценивал местоимения и наречия как полузнаменательные части речи, то Люй Шусян стал целиком относить их к знаменательным словам. Разницу между знаменательными и слежебными словами в целом он видел в целом комплексе их отличительных признаков: 1)</w:t>
      </w:r>
      <w:r>
        <w:t xml:space="preserve"> </w:t>
      </w:r>
      <w:r w:rsidRPr="0026523D">
        <w:t>первые могут выступать в предложении в качестве членов предложения, а другие</w:t>
      </w:r>
      <w:r>
        <w:t xml:space="preserve"> </w:t>
      </w:r>
      <w:r w:rsidRPr="0026523D">
        <w:t>— не могут; 2)</w:t>
      </w:r>
      <w:r>
        <w:t xml:space="preserve"> </w:t>
      </w:r>
      <w:r w:rsidRPr="0026523D">
        <w:t>первые составляют открытую и наиболее многочисленную группу слов, тогда как другие имеют ограниченную способность к увеличению своего состава и немногочисленны; 3)</w:t>
      </w:r>
      <w:r>
        <w:t xml:space="preserve"> </w:t>
      </w:r>
      <w:r w:rsidRPr="0026523D">
        <w:t>в отличие от знаменательных слов служебные слова по своему значению представляют собою симбиоз лексического и морфологического значений; 4)</w:t>
      </w:r>
      <w:r>
        <w:t xml:space="preserve"> </w:t>
      </w:r>
      <w:r w:rsidRPr="0026523D">
        <w:t>знаменательные слова</w:t>
      </w:r>
      <w:r>
        <w:t xml:space="preserve"> </w:t>
      </w:r>
      <w:r w:rsidRPr="0026523D">
        <w:t>— это по преимуществу «свободные формы» (т.е.способны к изолированному употреблению в качестве однословных предложений), а служебные</w:t>
      </w:r>
      <w:r>
        <w:t xml:space="preserve"> </w:t>
      </w:r>
      <w:r w:rsidRPr="0026523D">
        <w:t>— «связанные формы» (2;133).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Новый импульс к разработке проблемы частей речи в китайском языке во второй половине ХХ века придал Гао Минкай. В 1953 году он опубликовал статью «О частях речи в китайском языке», которая имела большой резонанс в науке.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Гао Минкай</w:t>
      </w:r>
      <w:r>
        <w:t xml:space="preserve"> </w:t>
      </w:r>
      <w:r w:rsidRPr="0026523D">
        <w:t>— китайский фортунатовец. При решении проблемы частей речи в китайском языке он выдвинул на первый план морфологический принцип. Исходя из формального словоцентризма, он пришел к выводу от отсутствии частей речи в китайском языке. Главный его аргумент заключался в отсутствии у большинства китайских слов формальных показателей, указывающих на принадлежность слова к той или иной части речи.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Статья Гао Минкая, о которой идет речь, вызвала дискуссию со стороны многих коллег ее автора. В ней, в частности, приняли участие Ван Ли и Люй Шусян. Оппоненты Гао Минкая пришли в конечном счете к дружному выводу об ошибочности взгляда, в соответствии с которым наличие частей речи в китайском языке не признается.</w:t>
      </w:r>
    </w:p>
    <w:p w:rsidR="0026523D" w:rsidRDefault="0026523D" w:rsidP="0026523D">
      <w:pPr>
        <w:spacing w:before="120"/>
        <w:ind w:firstLine="567"/>
        <w:jc w:val="both"/>
      </w:pPr>
      <w:r w:rsidRPr="0026523D">
        <w:t>Дискуссию о частях речи, произошедшую в 50</w:t>
      </w:r>
      <w:r>
        <w:t xml:space="preserve"> </w:t>
      </w:r>
      <w:r w:rsidRPr="0026523D">
        <w:t>гг. ХХ века мы можем расценивать как окончание того периода в истории грамматической науки в Китае, который может быть назван периодом ее становления. Этот период по существу утвердил в ней равноправие синтаксического принципа в морфологии китайского языка с семантическим. На другом языке это означает, что в 50-е годы ХХ</w:t>
      </w:r>
      <w:r>
        <w:t xml:space="preserve"> </w:t>
      </w:r>
      <w:r w:rsidRPr="0026523D">
        <w:t>в. в китайской грамматике на смену воинственым формам синтаксоцентризма (Ма Цзяньчжун и Ли Цзиньси) и формального словоцентризма (Гао Минкай) пришел взгляд, в соответствии с которым за синтаксоцентризмом и словоцентризмом в ней признаются равные методологические возможности. Выдающую роль в этом сыграли два корифея китайской грамматической науки</w:t>
      </w:r>
      <w:r>
        <w:t xml:space="preserve"> </w:t>
      </w:r>
      <w:r w:rsidRPr="0026523D">
        <w:t>— Ван Ли и Люй Шусян.</w:t>
      </w:r>
    </w:p>
    <w:p w:rsidR="0026523D" w:rsidRPr="0026523D" w:rsidRDefault="0026523D" w:rsidP="0026523D">
      <w:pPr>
        <w:spacing w:before="120"/>
        <w:jc w:val="center"/>
        <w:rPr>
          <w:b/>
          <w:bCs/>
          <w:sz w:val="28"/>
          <w:szCs w:val="28"/>
        </w:rPr>
      </w:pPr>
      <w:r w:rsidRPr="0026523D">
        <w:rPr>
          <w:b/>
          <w:bCs/>
          <w:sz w:val="28"/>
          <w:szCs w:val="28"/>
        </w:rPr>
        <w:t>Список литературы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Даниленко</w:t>
      </w:r>
      <w:r>
        <w:t xml:space="preserve"> </w:t>
      </w:r>
      <w:r w:rsidRPr="0026523D">
        <w:t>В.</w:t>
      </w:r>
      <w:r>
        <w:t xml:space="preserve"> </w:t>
      </w:r>
      <w:r w:rsidRPr="0026523D">
        <w:t>П. Ономасиологическое направление в грамматике.</w:t>
      </w:r>
      <w:r>
        <w:t xml:space="preserve"> </w:t>
      </w:r>
      <w:r w:rsidRPr="0026523D">
        <w:t>— Иркутск, 1990.</w:t>
      </w:r>
    </w:p>
    <w:p w:rsidR="0026523D" w:rsidRPr="0026523D" w:rsidRDefault="0026523D" w:rsidP="0026523D">
      <w:pPr>
        <w:spacing w:before="120"/>
        <w:ind w:firstLine="567"/>
        <w:jc w:val="both"/>
      </w:pPr>
      <w:r w:rsidRPr="0026523D">
        <w:t>Новое в зарубежной лингвистике.</w:t>
      </w:r>
      <w:r>
        <w:t xml:space="preserve"> </w:t>
      </w:r>
      <w:r w:rsidRPr="0026523D">
        <w:t>— Вып. XXII.</w:t>
      </w:r>
      <w:r>
        <w:t xml:space="preserve"> </w:t>
      </w:r>
      <w:r w:rsidRPr="0026523D">
        <w:t>— М., 1989.</w:t>
      </w:r>
    </w:p>
    <w:p w:rsidR="0026523D" w:rsidRPr="0026523D" w:rsidRDefault="0026523D" w:rsidP="0026523D">
      <w:pPr>
        <w:spacing w:before="120"/>
        <w:ind w:firstLine="567"/>
        <w:jc w:val="both"/>
      </w:pPr>
      <w:bookmarkStart w:id="0" w:name="_GoBack"/>
      <w:bookmarkEnd w:id="0"/>
    </w:p>
    <w:sectPr w:rsidR="0026523D" w:rsidRPr="0026523D" w:rsidSect="002652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DD0"/>
    <w:multiLevelType w:val="multilevel"/>
    <w:tmpl w:val="C7D8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D313F"/>
    <w:multiLevelType w:val="multilevel"/>
    <w:tmpl w:val="FBA47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57A12"/>
    <w:multiLevelType w:val="multilevel"/>
    <w:tmpl w:val="8C46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858A2"/>
    <w:multiLevelType w:val="multilevel"/>
    <w:tmpl w:val="F80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D01"/>
    <w:rsid w:val="00033D01"/>
    <w:rsid w:val="001279BE"/>
    <w:rsid w:val="0026523D"/>
    <w:rsid w:val="00600E95"/>
    <w:rsid w:val="00622AD6"/>
    <w:rsid w:val="0062593D"/>
    <w:rsid w:val="0079468A"/>
    <w:rsid w:val="00961FDC"/>
    <w:rsid w:val="00BC11E5"/>
    <w:rsid w:val="00C5770B"/>
    <w:rsid w:val="00EA4741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4A6629-4C18-4E93-A9F8-64BB139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EA47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rsid w:val="00EA474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033D01"/>
    <w:rPr>
      <w:color w:val="0000FF"/>
      <w:u w:val="single"/>
    </w:rPr>
  </w:style>
  <w:style w:type="paragraph" w:styleId="a4">
    <w:name w:val="Normal (Web)"/>
    <w:basedOn w:val="a"/>
    <w:uiPriority w:val="99"/>
    <w:rsid w:val="0079468A"/>
    <w:pPr>
      <w:spacing w:line="288" w:lineRule="auto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99"/>
    <w:qFormat/>
    <w:rsid w:val="00EA4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4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43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4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8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4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43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4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4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43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40;&#1083;&#1077;&#1085;&#1072;\Application%20Data\Microsoft\&#1064;&#1072;&#1073;&#1083;&#1086;&#1085;&#1099;\Normal4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Normal44.dot</Template>
  <TotalTime>0</TotalTime>
  <Pages>1</Pages>
  <Words>8003</Words>
  <Characters>4562</Characters>
  <Application>Microsoft Office Word</Application>
  <DocSecurity>0</DocSecurity>
  <Lines>38</Lines>
  <Paragraphs>25</Paragraphs>
  <ScaleCrop>false</ScaleCrop>
  <Company>Home</Company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"Дивный новый мир" российской рекламы: социокультурные, стилистические и культурно-речевые аспекты</dc:title>
  <dc:subject/>
  <dc:creator>User</dc:creator>
  <cp:keywords/>
  <dc:description/>
  <cp:lastModifiedBy>admin</cp:lastModifiedBy>
  <cp:revision>2</cp:revision>
  <dcterms:created xsi:type="dcterms:W3CDTF">2014-01-25T22:15:00Z</dcterms:created>
  <dcterms:modified xsi:type="dcterms:W3CDTF">2014-01-25T22:15:00Z</dcterms:modified>
</cp:coreProperties>
</file>