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9F5" w:rsidRPr="003A045E" w:rsidRDefault="00EF5595" w:rsidP="003A045E">
      <w:pPr>
        <w:suppressAutoHyphens/>
        <w:autoSpaceDE w:val="0"/>
        <w:autoSpaceDN w:val="0"/>
        <w:adjustRightInd w:val="0"/>
        <w:spacing w:line="360" w:lineRule="auto"/>
        <w:ind w:firstLine="709"/>
        <w:jc w:val="both"/>
        <w:rPr>
          <w:color w:val="000000"/>
          <w:sz w:val="28"/>
          <w:szCs w:val="28"/>
          <w:lang w:val="uk-UA" w:eastAsia="uk-UA"/>
        </w:rPr>
      </w:pPr>
      <w:r w:rsidRPr="003A045E">
        <w:rPr>
          <w:color w:val="000000"/>
          <w:sz w:val="28"/>
          <w:szCs w:val="28"/>
          <w:lang w:val="uk-UA" w:eastAsia="uk-UA"/>
        </w:rPr>
        <w:t>Содержание</w:t>
      </w:r>
    </w:p>
    <w:p w:rsidR="00A761BA" w:rsidRPr="003A045E" w:rsidRDefault="00A761BA" w:rsidP="003A045E">
      <w:pPr>
        <w:suppressAutoHyphens/>
        <w:autoSpaceDE w:val="0"/>
        <w:autoSpaceDN w:val="0"/>
        <w:adjustRightInd w:val="0"/>
        <w:spacing w:line="360" w:lineRule="auto"/>
        <w:ind w:firstLine="709"/>
        <w:jc w:val="both"/>
        <w:rPr>
          <w:color w:val="000000"/>
          <w:sz w:val="28"/>
          <w:szCs w:val="28"/>
          <w:lang w:val="uk-UA" w:eastAsia="uk-UA"/>
        </w:rPr>
      </w:pPr>
    </w:p>
    <w:p w:rsidR="00A761BA" w:rsidRPr="003A045E" w:rsidRDefault="003A045E" w:rsidP="00EF5595">
      <w:pPr>
        <w:suppressAutoHyphens/>
        <w:autoSpaceDE w:val="0"/>
        <w:autoSpaceDN w:val="0"/>
        <w:adjustRightInd w:val="0"/>
        <w:spacing w:line="360" w:lineRule="auto"/>
        <w:rPr>
          <w:color w:val="000000"/>
          <w:sz w:val="28"/>
          <w:szCs w:val="28"/>
          <w:lang w:val="uk-UA" w:eastAsia="uk-UA"/>
        </w:rPr>
      </w:pPr>
      <w:r w:rsidRPr="003A045E">
        <w:rPr>
          <w:color w:val="000000"/>
          <w:sz w:val="28"/>
          <w:szCs w:val="28"/>
          <w:lang w:val="uk-UA" w:eastAsia="uk-UA"/>
        </w:rPr>
        <w:t>Введение</w:t>
      </w:r>
    </w:p>
    <w:p w:rsidR="00A761BA" w:rsidRPr="003A045E" w:rsidRDefault="003A045E" w:rsidP="00EF5595">
      <w:pPr>
        <w:suppressAutoHyphens/>
        <w:autoSpaceDE w:val="0"/>
        <w:autoSpaceDN w:val="0"/>
        <w:adjustRightInd w:val="0"/>
        <w:spacing w:line="360" w:lineRule="auto"/>
        <w:rPr>
          <w:color w:val="000000"/>
          <w:sz w:val="28"/>
          <w:szCs w:val="28"/>
        </w:rPr>
      </w:pPr>
      <w:r w:rsidRPr="003A045E">
        <w:rPr>
          <w:color w:val="000000"/>
          <w:sz w:val="28"/>
          <w:szCs w:val="28"/>
        </w:rPr>
        <w:t>Об оценке динамических конкурентных преимуществ банка</w:t>
      </w:r>
    </w:p>
    <w:p w:rsidR="00A761BA" w:rsidRPr="003A045E" w:rsidRDefault="003A045E" w:rsidP="00EF5595">
      <w:pPr>
        <w:suppressAutoHyphens/>
        <w:autoSpaceDE w:val="0"/>
        <w:autoSpaceDN w:val="0"/>
        <w:adjustRightInd w:val="0"/>
        <w:spacing w:line="360" w:lineRule="auto"/>
        <w:rPr>
          <w:color w:val="000000"/>
          <w:sz w:val="28"/>
          <w:szCs w:val="28"/>
        </w:rPr>
      </w:pPr>
      <w:r w:rsidRPr="003A045E">
        <w:rPr>
          <w:color w:val="000000"/>
          <w:sz w:val="28"/>
          <w:szCs w:val="28"/>
        </w:rPr>
        <w:t>Выводы</w:t>
      </w:r>
    </w:p>
    <w:p w:rsidR="00A761BA" w:rsidRPr="003A045E" w:rsidRDefault="003A045E" w:rsidP="00EF5595">
      <w:pPr>
        <w:suppressAutoHyphens/>
        <w:autoSpaceDE w:val="0"/>
        <w:autoSpaceDN w:val="0"/>
        <w:adjustRightInd w:val="0"/>
        <w:spacing w:line="360" w:lineRule="auto"/>
        <w:rPr>
          <w:color w:val="000000"/>
          <w:sz w:val="28"/>
          <w:szCs w:val="28"/>
        </w:rPr>
      </w:pPr>
      <w:r w:rsidRPr="003A045E">
        <w:rPr>
          <w:color w:val="000000"/>
          <w:sz w:val="28"/>
          <w:szCs w:val="28"/>
        </w:rPr>
        <w:t>Список источников</w:t>
      </w:r>
    </w:p>
    <w:p w:rsidR="00A761BA" w:rsidRPr="003A045E" w:rsidRDefault="00A761BA" w:rsidP="003A045E">
      <w:pPr>
        <w:suppressAutoHyphens/>
        <w:autoSpaceDE w:val="0"/>
        <w:autoSpaceDN w:val="0"/>
        <w:adjustRightInd w:val="0"/>
        <w:spacing w:line="360" w:lineRule="auto"/>
        <w:ind w:firstLine="709"/>
        <w:jc w:val="both"/>
        <w:rPr>
          <w:color w:val="000000"/>
          <w:sz w:val="28"/>
          <w:szCs w:val="28"/>
          <w:lang w:eastAsia="uk-UA"/>
        </w:rPr>
      </w:pPr>
    </w:p>
    <w:p w:rsidR="00682147" w:rsidRPr="00A660D3" w:rsidRDefault="00682147" w:rsidP="003A045E">
      <w:pPr>
        <w:suppressAutoHyphens/>
        <w:spacing w:line="360" w:lineRule="auto"/>
        <w:ind w:firstLine="709"/>
        <w:jc w:val="both"/>
        <w:rPr>
          <w:iCs/>
          <w:color w:val="000000"/>
          <w:sz w:val="28"/>
          <w:szCs w:val="28"/>
          <w:lang w:val="uk-UA"/>
        </w:rPr>
      </w:pPr>
      <w:r w:rsidRPr="00A660D3">
        <w:rPr>
          <w:iCs/>
          <w:color w:val="000000"/>
          <w:sz w:val="28"/>
          <w:szCs w:val="28"/>
          <w:lang w:val="uk-UA"/>
        </w:rPr>
        <w:br w:type="page"/>
      </w:r>
    </w:p>
    <w:p w:rsidR="00682147" w:rsidRPr="00A660D3" w:rsidRDefault="00EF5595" w:rsidP="003A045E">
      <w:pPr>
        <w:suppressAutoHyphens/>
        <w:autoSpaceDE w:val="0"/>
        <w:autoSpaceDN w:val="0"/>
        <w:adjustRightInd w:val="0"/>
        <w:spacing w:line="360" w:lineRule="auto"/>
        <w:ind w:firstLine="709"/>
        <w:jc w:val="both"/>
        <w:rPr>
          <w:iCs/>
          <w:color w:val="000000"/>
          <w:sz w:val="28"/>
          <w:szCs w:val="28"/>
        </w:rPr>
      </w:pPr>
      <w:r w:rsidRPr="00A660D3">
        <w:rPr>
          <w:iCs/>
          <w:color w:val="000000"/>
          <w:sz w:val="28"/>
          <w:szCs w:val="28"/>
        </w:rPr>
        <w:t>Введение</w:t>
      </w:r>
    </w:p>
    <w:p w:rsidR="00682147" w:rsidRPr="00A660D3" w:rsidRDefault="00682147" w:rsidP="003A045E">
      <w:pPr>
        <w:suppressAutoHyphens/>
        <w:autoSpaceDE w:val="0"/>
        <w:autoSpaceDN w:val="0"/>
        <w:adjustRightInd w:val="0"/>
        <w:spacing w:line="360" w:lineRule="auto"/>
        <w:ind w:firstLine="709"/>
        <w:jc w:val="both"/>
        <w:rPr>
          <w:iCs/>
          <w:color w:val="000000"/>
          <w:sz w:val="28"/>
          <w:szCs w:val="28"/>
        </w:rPr>
      </w:pPr>
    </w:p>
    <w:p w:rsidR="00AA49F5" w:rsidRPr="00A660D3" w:rsidRDefault="00682147" w:rsidP="003A045E">
      <w:pPr>
        <w:suppressAutoHyphens/>
        <w:autoSpaceDE w:val="0"/>
        <w:autoSpaceDN w:val="0"/>
        <w:adjustRightInd w:val="0"/>
        <w:spacing w:line="360" w:lineRule="auto"/>
        <w:ind w:firstLine="709"/>
        <w:jc w:val="both"/>
        <w:rPr>
          <w:iCs/>
          <w:color w:val="000000"/>
          <w:sz w:val="28"/>
          <w:szCs w:val="28"/>
        </w:rPr>
      </w:pPr>
      <w:r w:rsidRPr="00A660D3">
        <w:rPr>
          <w:iCs/>
          <w:color w:val="000000"/>
          <w:sz w:val="28"/>
          <w:szCs w:val="28"/>
        </w:rPr>
        <w:t>В работе р</w:t>
      </w:r>
      <w:r w:rsidR="00AA49F5" w:rsidRPr="00A660D3">
        <w:rPr>
          <w:iCs/>
          <w:color w:val="000000"/>
          <w:sz w:val="28"/>
          <w:szCs w:val="28"/>
        </w:rPr>
        <w:t>ассмотрены актуальные вопросы обеспечения конкурентоспособности отечественной</w:t>
      </w:r>
      <w:r w:rsidR="00AA49F5" w:rsidRPr="00A660D3">
        <w:rPr>
          <w:color w:val="000000"/>
          <w:sz w:val="28"/>
        </w:rPr>
        <w:t xml:space="preserve"> </w:t>
      </w:r>
      <w:r w:rsidR="00AA49F5" w:rsidRPr="00A660D3">
        <w:rPr>
          <w:iCs/>
          <w:color w:val="000000"/>
          <w:sz w:val="28"/>
          <w:szCs w:val="28"/>
        </w:rPr>
        <w:t>банковской системы на фоне интенсификации евроинтеграционных процессов</w:t>
      </w:r>
      <w:r w:rsidR="00AA49F5" w:rsidRPr="00A660D3">
        <w:rPr>
          <w:color w:val="000000"/>
          <w:sz w:val="28"/>
        </w:rPr>
        <w:t xml:space="preserve"> </w:t>
      </w:r>
      <w:r w:rsidR="00AA49F5" w:rsidRPr="00A660D3">
        <w:rPr>
          <w:iCs/>
          <w:color w:val="000000"/>
          <w:sz w:val="28"/>
          <w:szCs w:val="28"/>
        </w:rPr>
        <w:t>и ухудшения общей экономической ситуации в стране.</w:t>
      </w:r>
    </w:p>
    <w:p w:rsidR="00697EAE" w:rsidRPr="003A045E" w:rsidRDefault="00697EAE" w:rsidP="003A045E">
      <w:pPr>
        <w:suppressAutoHyphens/>
        <w:autoSpaceDE w:val="0"/>
        <w:autoSpaceDN w:val="0"/>
        <w:adjustRightInd w:val="0"/>
        <w:spacing w:line="360" w:lineRule="auto"/>
        <w:ind w:firstLine="709"/>
        <w:jc w:val="both"/>
        <w:rPr>
          <w:color w:val="000000"/>
          <w:sz w:val="28"/>
          <w:szCs w:val="28"/>
          <w:lang w:eastAsia="uk-UA"/>
        </w:rPr>
      </w:pPr>
      <w:r w:rsidRPr="003A045E">
        <w:rPr>
          <w:color w:val="000000"/>
          <w:sz w:val="28"/>
          <w:szCs w:val="28"/>
          <w:lang w:val="uk-UA" w:eastAsia="uk-UA"/>
        </w:rPr>
        <w:t>В</w:t>
      </w:r>
      <w:r w:rsidRPr="003A045E">
        <w:rPr>
          <w:color w:val="000000"/>
          <w:sz w:val="28"/>
          <w:szCs w:val="28"/>
          <w:lang w:eastAsia="uk-UA"/>
        </w:rPr>
        <w:t xml:space="preserve"> современных условиях ведения банковского бизнеса особого внимания требуют вопросы повышения конкурентоспособности отечественных банков, которые в силу специфики своей деятельности наиболее сильно ощутили на себе негативные последствия финансового кризиса, проявившегося в обесценении национальной денежной единицы, оттоке денег с банковских депозитных счетов, проблемах с ликвидностью и т. д. Дестабилизирующие факторы внешней среды и жесткие условия конкуренции на рынке банковских услуг требуют оперативного реагирования на изменение условий функционирования, приспосабливания к ним и формирования соответствующего портфеля динамических конкурентных преимуществ, способных обеспечить устойчивое развитие банковского учреждения, выделить его в общем списке прямых и потенциальных конкурентов на рынке банковских услуг в целом или на отдельных его сегментах. В этих условиях повышается научный и практический интерес к разработке методического обеспечения оценки динамических конкурентных преимуществ банка, их мониторингу и проверке на адекватность требованиям внешней среды.</w:t>
      </w:r>
    </w:p>
    <w:p w:rsidR="00697EAE" w:rsidRPr="003A045E" w:rsidRDefault="00697EAE" w:rsidP="003A045E">
      <w:pPr>
        <w:suppressAutoHyphens/>
        <w:autoSpaceDE w:val="0"/>
        <w:autoSpaceDN w:val="0"/>
        <w:adjustRightInd w:val="0"/>
        <w:spacing w:line="360" w:lineRule="auto"/>
        <w:ind w:firstLine="709"/>
        <w:jc w:val="both"/>
        <w:rPr>
          <w:color w:val="000000"/>
          <w:sz w:val="28"/>
          <w:szCs w:val="28"/>
        </w:rPr>
      </w:pPr>
      <w:r w:rsidRPr="003A045E">
        <w:rPr>
          <w:color w:val="000000"/>
          <w:sz w:val="28"/>
          <w:szCs w:val="28"/>
        </w:rPr>
        <w:t>Несмотря на многочисленные исследования, посвященные изучению банковской конкуренции в условиях глобализации финансовых рынков и усиления финансового кризиса, в экономической литературе отсутствуют однозначные подходы к оценке конкурентоспособности банка в целом и его конкурентных преимуществ на рынке банковских услуг в частности. В работах отечественных ученых, таких как И. Ромашова, Т. Стубайло, Ю. Заруба, Г. Заречная, Т. Гирченко, И. Лютый, О. Юрчук, А. Черняк, А. Сайденов, С. Святов, В. Корнеев, А. Падалко и Н. Роговая, главное внимание уделяется исследованию конкуренции на рынке банковских услуг, определению основных задач в рамках оптимизации их конкурентной позиции на рынке и разработке мероприятий по достижению банками определенных конкурентных преимуществ. При этом до сих пор недостаточно отработанными остаются вопросы, связанные с методическим обеспечением оценки конкурентных преимуществ в целом и динамических конкурентных преимущест</w:t>
      </w:r>
      <w:r w:rsidR="00376FFE" w:rsidRPr="003A045E">
        <w:rPr>
          <w:color w:val="000000"/>
          <w:sz w:val="28"/>
          <w:szCs w:val="28"/>
        </w:rPr>
        <w:t>в банка в частности. Таким обра</w:t>
      </w:r>
      <w:r w:rsidRPr="003A045E">
        <w:rPr>
          <w:color w:val="000000"/>
          <w:sz w:val="28"/>
          <w:szCs w:val="28"/>
        </w:rPr>
        <w:t xml:space="preserve">зом, целью </w:t>
      </w:r>
      <w:r w:rsidR="00376FFE" w:rsidRPr="003A045E">
        <w:rPr>
          <w:color w:val="000000"/>
          <w:sz w:val="28"/>
          <w:szCs w:val="28"/>
        </w:rPr>
        <w:t>работы</w:t>
      </w:r>
      <w:r w:rsidRPr="003A045E">
        <w:rPr>
          <w:color w:val="000000"/>
          <w:sz w:val="28"/>
          <w:szCs w:val="28"/>
        </w:rPr>
        <w:t xml:space="preserve"> являются теоретическое обоснование и разработка методического инструментария оценки динамических конкурентных преимуществ банка.</w:t>
      </w:r>
    </w:p>
    <w:p w:rsidR="003A045E" w:rsidRPr="003A045E" w:rsidRDefault="003A045E" w:rsidP="003A045E">
      <w:pPr>
        <w:suppressAutoHyphens/>
        <w:autoSpaceDE w:val="0"/>
        <w:autoSpaceDN w:val="0"/>
        <w:adjustRightInd w:val="0"/>
        <w:spacing w:line="360" w:lineRule="auto"/>
        <w:ind w:firstLine="709"/>
        <w:jc w:val="both"/>
        <w:rPr>
          <w:color w:val="000000"/>
          <w:sz w:val="28"/>
          <w:szCs w:val="28"/>
        </w:rPr>
      </w:pPr>
    </w:p>
    <w:p w:rsidR="00376FFE" w:rsidRPr="003A045E" w:rsidRDefault="00376FFE" w:rsidP="003A045E">
      <w:pPr>
        <w:suppressAutoHyphens/>
        <w:spacing w:line="360" w:lineRule="auto"/>
        <w:ind w:firstLine="709"/>
        <w:jc w:val="both"/>
        <w:rPr>
          <w:color w:val="000000"/>
          <w:sz w:val="28"/>
          <w:szCs w:val="28"/>
        </w:rPr>
      </w:pPr>
      <w:r w:rsidRPr="003A045E">
        <w:rPr>
          <w:color w:val="000000"/>
          <w:sz w:val="28"/>
          <w:szCs w:val="28"/>
        </w:rPr>
        <w:br w:type="page"/>
      </w:r>
    </w:p>
    <w:p w:rsidR="00376FFE" w:rsidRPr="003A045E" w:rsidRDefault="00EF5595" w:rsidP="003A045E">
      <w:pPr>
        <w:suppressAutoHyphens/>
        <w:autoSpaceDE w:val="0"/>
        <w:autoSpaceDN w:val="0"/>
        <w:adjustRightInd w:val="0"/>
        <w:spacing w:line="360" w:lineRule="auto"/>
        <w:ind w:firstLine="709"/>
        <w:jc w:val="both"/>
        <w:rPr>
          <w:color w:val="000000"/>
          <w:sz w:val="28"/>
          <w:szCs w:val="28"/>
        </w:rPr>
      </w:pPr>
      <w:r w:rsidRPr="003A045E">
        <w:rPr>
          <w:color w:val="000000"/>
          <w:sz w:val="28"/>
          <w:szCs w:val="28"/>
        </w:rPr>
        <w:t>Об оценке динамических конкурентных преимуществ банка</w:t>
      </w:r>
    </w:p>
    <w:p w:rsidR="00376FFE" w:rsidRPr="003A045E" w:rsidRDefault="00376FFE" w:rsidP="003A045E">
      <w:pPr>
        <w:suppressAutoHyphens/>
        <w:autoSpaceDE w:val="0"/>
        <w:autoSpaceDN w:val="0"/>
        <w:adjustRightInd w:val="0"/>
        <w:spacing w:line="360" w:lineRule="auto"/>
        <w:ind w:firstLine="709"/>
        <w:jc w:val="both"/>
        <w:rPr>
          <w:color w:val="000000"/>
          <w:sz w:val="28"/>
          <w:szCs w:val="28"/>
        </w:rPr>
      </w:pPr>
    </w:p>
    <w:p w:rsidR="00697EAE" w:rsidRPr="003A045E" w:rsidRDefault="00697EAE" w:rsidP="003A045E">
      <w:pPr>
        <w:suppressAutoHyphens/>
        <w:autoSpaceDE w:val="0"/>
        <w:autoSpaceDN w:val="0"/>
        <w:adjustRightInd w:val="0"/>
        <w:spacing w:line="360" w:lineRule="auto"/>
        <w:ind w:firstLine="709"/>
        <w:jc w:val="both"/>
        <w:rPr>
          <w:color w:val="000000"/>
          <w:sz w:val="28"/>
          <w:szCs w:val="28"/>
        </w:rPr>
      </w:pPr>
      <w:r w:rsidRPr="003A045E">
        <w:rPr>
          <w:color w:val="000000"/>
          <w:sz w:val="28"/>
          <w:szCs w:val="28"/>
        </w:rPr>
        <w:t>Исходя из того, что банк работает в условиях постоянно меняющейся среды, его руководство для обеспечения устойчивой конкурентной позиции на рынке банковских услуг должно постоянно и оперативно адаптироваться к требованиям клиентов, поддерживать адекватную ценовую политику, реагировать на изменения спектра банковских продуктов и услуг, предлагаемых конкурентами, учитывать общие изменения экономической и политической ситуации в стране. В этих обстоятельствах повышается научный и практический интерес к динамическим конкурентным преимуществам банка. Такие преимущества характеризуют способность руководства банка оперативно принимать решения, обучать персонал, обмениваться информацией и внедрять лучший опыт. Динамические конкурентные преимущества являются одним из основных критериев динамичности развития банка. Более конкурентоспособны банки, имеющие стабильную динамику увеличения клиентской базы и, как результат, депозитного, кредитного и инвестиционного портфелей, а также прибыльности банковской деятельности и т. д. Данная группа конкурентных преимуществ дает возможность наиболее оперативно оценить общие тенденции развития банка, определить главные преимущества и недостатки в его деятельности в сравнении с прямыми и потенциальными конкурентами на отдельном сегменте рынка или на всем рынке в целом.</w:t>
      </w:r>
    </w:p>
    <w:p w:rsidR="00697EAE" w:rsidRPr="003A045E" w:rsidRDefault="00697EAE" w:rsidP="003A045E">
      <w:pPr>
        <w:suppressAutoHyphens/>
        <w:autoSpaceDE w:val="0"/>
        <w:autoSpaceDN w:val="0"/>
        <w:adjustRightInd w:val="0"/>
        <w:spacing w:line="360" w:lineRule="auto"/>
        <w:ind w:firstLine="709"/>
        <w:jc w:val="both"/>
        <w:rPr>
          <w:color w:val="000000"/>
          <w:sz w:val="28"/>
          <w:szCs w:val="28"/>
        </w:rPr>
      </w:pPr>
      <w:r w:rsidRPr="003A045E">
        <w:rPr>
          <w:color w:val="000000"/>
          <w:sz w:val="28"/>
          <w:szCs w:val="28"/>
        </w:rPr>
        <w:t xml:space="preserve">Сегодня в банковской практике наиболее распространенными являются: методы ранжирования банков по определяющим показателям банковской деятельности (объемам активов, капитала, прибыли и т. д.), системы рейтингового анализа </w:t>
      </w:r>
      <w:r w:rsidRPr="003A045E">
        <w:rPr>
          <w:color w:val="000000"/>
          <w:sz w:val="28"/>
          <w:szCs w:val="28"/>
          <w:lang w:val="en-US"/>
        </w:rPr>
        <w:t>CAMELS</w:t>
      </w:r>
      <w:r w:rsidRPr="003A045E">
        <w:rPr>
          <w:color w:val="000000"/>
          <w:sz w:val="28"/>
          <w:szCs w:val="28"/>
        </w:rPr>
        <w:t>, методика В. С. Кромонова, рейтинг "Интерфакс - 100", рейтинг "Компаньон" и т. д., которые определяют общее состояние банка по всем или отдельным направлениям его деятельности; рейтинги финансовой устойчивости, формируемые рейтинговыми агентствами "</w:t>
      </w:r>
      <w:r w:rsidRPr="003A045E">
        <w:rPr>
          <w:color w:val="000000"/>
          <w:sz w:val="28"/>
          <w:szCs w:val="28"/>
          <w:lang w:val="en-US"/>
        </w:rPr>
        <w:t>Fitch</w:t>
      </w:r>
      <w:r w:rsidRPr="003A045E">
        <w:rPr>
          <w:color w:val="000000"/>
          <w:sz w:val="28"/>
          <w:szCs w:val="28"/>
        </w:rPr>
        <w:t xml:space="preserve"> </w:t>
      </w:r>
      <w:r w:rsidRPr="003A045E">
        <w:rPr>
          <w:color w:val="000000"/>
          <w:sz w:val="28"/>
          <w:szCs w:val="28"/>
          <w:lang w:val="en-US"/>
        </w:rPr>
        <w:t>Ratings</w:t>
      </w:r>
      <w:r w:rsidRPr="003A045E">
        <w:rPr>
          <w:color w:val="000000"/>
          <w:sz w:val="28"/>
          <w:szCs w:val="28"/>
        </w:rPr>
        <w:t>", "</w:t>
      </w:r>
      <w:r w:rsidRPr="003A045E">
        <w:rPr>
          <w:color w:val="000000"/>
          <w:sz w:val="28"/>
          <w:szCs w:val="28"/>
          <w:lang w:val="en-US"/>
        </w:rPr>
        <w:t>Moody</w:t>
      </w:r>
      <w:r w:rsidRPr="003A045E">
        <w:rPr>
          <w:color w:val="000000"/>
          <w:sz w:val="28"/>
          <w:szCs w:val="28"/>
        </w:rPr>
        <w:t>'</w:t>
      </w:r>
      <w:r w:rsidRPr="003A045E">
        <w:rPr>
          <w:color w:val="000000"/>
          <w:sz w:val="28"/>
          <w:szCs w:val="28"/>
          <w:lang w:val="en-US"/>
        </w:rPr>
        <w:t>s</w:t>
      </w:r>
      <w:r w:rsidRPr="003A045E">
        <w:rPr>
          <w:color w:val="000000"/>
          <w:sz w:val="28"/>
          <w:szCs w:val="28"/>
        </w:rPr>
        <w:t xml:space="preserve"> </w:t>
      </w:r>
      <w:r w:rsidRPr="003A045E">
        <w:rPr>
          <w:color w:val="000000"/>
          <w:sz w:val="28"/>
          <w:szCs w:val="28"/>
          <w:lang w:val="en-US"/>
        </w:rPr>
        <w:t>Investors</w:t>
      </w:r>
      <w:r w:rsidRPr="003A045E">
        <w:rPr>
          <w:color w:val="000000"/>
          <w:sz w:val="28"/>
          <w:szCs w:val="28"/>
        </w:rPr>
        <w:t xml:space="preserve"> </w:t>
      </w:r>
      <w:r w:rsidRPr="003A045E">
        <w:rPr>
          <w:color w:val="000000"/>
          <w:sz w:val="28"/>
          <w:szCs w:val="28"/>
          <w:lang w:val="en-US"/>
        </w:rPr>
        <w:t>Service</w:t>
      </w:r>
      <w:r w:rsidRPr="003A045E">
        <w:rPr>
          <w:color w:val="000000"/>
          <w:sz w:val="28"/>
          <w:szCs w:val="28"/>
        </w:rPr>
        <w:t>" и "</w:t>
      </w:r>
      <w:r w:rsidRPr="003A045E">
        <w:rPr>
          <w:color w:val="000000"/>
          <w:sz w:val="28"/>
          <w:szCs w:val="28"/>
          <w:lang w:val="en-US"/>
        </w:rPr>
        <w:t>Standard</w:t>
      </w:r>
      <w:r w:rsidRPr="003A045E">
        <w:rPr>
          <w:color w:val="000000"/>
          <w:sz w:val="28"/>
          <w:szCs w:val="28"/>
        </w:rPr>
        <w:t xml:space="preserve"> </w:t>
      </w:r>
      <w:r w:rsidRPr="003A045E">
        <w:rPr>
          <w:color w:val="000000"/>
          <w:sz w:val="28"/>
          <w:szCs w:val="28"/>
          <w:lang w:val="en-US"/>
        </w:rPr>
        <w:t>and</w:t>
      </w:r>
      <w:r w:rsidRPr="003A045E">
        <w:rPr>
          <w:color w:val="000000"/>
          <w:sz w:val="28"/>
          <w:szCs w:val="28"/>
        </w:rPr>
        <w:t xml:space="preserve"> </w:t>
      </w:r>
      <w:r w:rsidRPr="003A045E">
        <w:rPr>
          <w:color w:val="000000"/>
          <w:sz w:val="28"/>
          <w:szCs w:val="28"/>
          <w:lang w:val="en-US"/>
        </w:rPr>
        <w:t>Poor</w:t>
      </w:r>
      <w:r w:rsidRPr="003A045E">
        <w:rPr>
          <w:color w:val="000000"/>
          <w:sz w:val="28"/>
          <w:szCs w:val="28"/>
        </w:rPr>
        <w:t>'</w:t>
      </w:r>
      <w:r w:rsidRPr="003A045E">
        <w:rPr>
          <w:color w:val="000000"/>
          <w:sz w:val="28"/>
          <w:szCs w:val="28"/>
          <w:lang w:val="en-US"/>
        </w:rPr>
        <w:t>s</w:t>
      </w:r>
      <w:r w:rsidRPr="003A045E">
        <w:rPr>
          <w:color w:val="000000"/>
          <w:sz w:val="28"/>
          <w:szCs w:val="28"/>
        </w:rPr>
        <w:t>" на основе показателей эффективности работы и финансовой устойчивости банка, уровней кредитного риска; системы риск-менеджмента, предполагающие оценку главных банковских рисков, и т. д. Однако отмеченные методики используются для общей оценки финансовой устойчивости банковских учреждений, прогнозирования вероятности наступления дефолта и не позволяют оценить конкурентные преимущества банка - концентрированные проявления преимущества над конкурентами в экономической, технической, организационной сферах деятельности субъекта хозяйствования, которые можно измерить с помощью экономических показателей (дополнительной прибыли, более высокой рентабельности, доли рынка, объема продаж).</w:t>
      </w:r>
    </w:p>
    <w:p w:rsidR="00697EAE" w:rsidRPr="003A045E" w:rsidRDefault="00697EAE" w:rsidP="003A045E">
      <w:pPr>
        <w:suppressAutoHyphens/>
        <w:autoSpaceDE w:val="0"/>
        <w:autoSpaceDN w:val="0"/>
        <w:adjustRightInd w:val="0"/>
        <w:spacing w:line="360" w:lineRule="auto"/>
        <w:ind w:firstLine="709"/>
        <w:jc w:val="both"/>
        <w:rPr>
          <w:color w:val="000000"/>
          <w:sz w:val="28"/>
          <w:szCs w:val="28"/>
        </w:rPr>
      </w:pPr>
      <w:r w:rsidRPr="003A045E">
        <w:rPr>
          <w:color w:val="000000"/>
          <w:sz w:val="28"/>
          <w:szCs w:val="28"/>
        </w:rPr>
        <w:t>В связи с этим на протяжении последних лет ряд ученых пытались разработать методики, направленные на оценку конкурентных преимуществ предприятий. Ученые, исследовавшие вопросы управления конкурентными преимуществами предприятий, предлагают осуществлять их оценку на основе расчета системы функциональных показателей деятельности субъекта хозяйствования (показателей инновационной, производственной, сервисной и финансово-инвестиционной сфер</w:t>
      </w:r>
      <w:r w:rsidR="00376FFE" w:rsidRPr="003A045E">
        <w:rPr>
          <w:color w:val="000000"/>
          <w:sz w:val="28"/>
          <w:szCs w:val="28"/>
        </w:rPr>
        <w:t xml:space="preserve"> </w:t>
      </w:r>
      <w:r w:rsidRPr="003A045E">
        <w:rPr>
          <w:color w:val="000000"/>
          <w:sz w:val="28"/>
          <w:szCs w:val="28"/>
        </w:rPr>
        <w:t>деятельности предприятия) и дальнейшего их сведения в параметрический показатель уровня конкурентных преимуществ. Такой подход является специфическим, так как базируется на системе показателей, характерных для производственных предприятий, что не позволяет его применять банковским учреждениям.</w:t>
      </w:r>
    </w:p>
    <w:p w:rsidR="00697EAE" w:rsidRPr="003A045E" w:rsidRDefault="00697EAE" w:rsidP="003A045E">
      <w:pPr>
        <w:suppressAutoHyphens/>
        <w:autoSpaceDE w:val="0"/>
        <w:autoSpaceDN w:val="0"/>
        <w:adjustRightInd w:val="0"/>
        <w:spacing w:line="360" w:lineRule="auto"/>
        <w:ind w:firstLine="709"/>
        <w:jc w:val="both"/>
        <w:rPr>
          <w:color w:val="000000"/>
          <w:sz w:val="28"/>
          <w:szCs w:val="28"/>
        </w:rPr>
      </w:pPr>
      <w:r w:rsidRPr="003A045E">
        <w:rPr>
          <w:color w:val="000000"/>
          <w:sz w:val="28"/>
          <w:szCs w:val="28"/>
        </w:rPr>
        <w:t>Другие авторы, изучавшие проблематику оценки, формирования и развития конкурентных преимуществ хозяйствующих единиц, предлагают оценивать уровень конкурентных преимуществ предприятий по уровню их эффективности (то есть через соотношение расходов на создание и поддержку конкурентных преимуществ и стоимостной оценки эффекта от их реализации) и устойчивости (то есть свойства конкурентного преимущества сохранять ценность на протяжении длительного времени). Такой подход годится для решения вопросов целесообразности формирования того или иного конкурентного преимущества предприятием, он служит эффективным инструментом формирования портфеля конкурентных преимуществ, адекватного его конкурентной стратегии, но не приемлем для сравнения конкурентоспособности разных субъектов хозяйствования.</w:t>
      </w:r>
    </w:p>
    <w:p w:rsidR="00697EAE" w:rsidRPr="003A045E" w:rsidRDefault="00697EAE" w:rsidP="003A045E">
      <w:pPr>
        <w:suppressAutoHyphens/>
        <w:autoSpaceDE w:val="0"/>
        <w:autoSpaceDN w:val="0"/>
        <w:adjustRightInd w:val="0"/>
        <w:spacing w:line="360" w:lineRule="auto"/>
        <w:ind w:firstLine="709"/>
        <w:jc w:val="both"/>
        <w:rPr>
          <w:color w:val="000000"/>
          <w:sz w:val="28"/>
          <w:szCs w:val="28"/>
        </w:rPr>
      </w:pPr>
      <w:r w:rsidRPr="003A045E">
        <w:rPr>
          <w:color w:val="000000"/>
          <w:sz w:val="28"/>
          <w:szCs w:val="28"/>
        </w:rPr>
        <w:t>Ряд авторов предлагают оценивать конкурентные преимущества субъекта хозяйствования по уровню конкурентоспособности его продукции на рынке или его сегменте. Но, учитывая то, что в соответствии с Законом Украины "О банках и банковской деятельности" банкам запрещена деятельность в сфере материального производства, торговли (за исключением реализации памятных, юбилейных и инвестиционных монет) и страхования (кроме выполнения функций страхового посредника), набор конкурентных преимуществ банковских учреждений кардинально отличается от конкурентных преимуществ предприятий и требует разработки специфического методического обеспечения их оценки.</w:t>
      </w:r>
    </w:p>
    <w:p w:rsidR="00697EAE" w:rsidRPr="003A045E" w:rsidRDefault="00697EAE" w:rsidP="003A045E">
      <w:pPr>
        <w:suppressAutoHyphens/>
        <w:autoSpaceDE w:val="0"/>
        <w:autoSpaceDN w:val="0"/>
        <w:adjustRightInd w:val="0"/>
        <w:spacing w:line="360" w:lineRule="auto"/>
        <w:ind w:firstLine="709"/>
        <w:jc w:val="both"/>
        <w:rPr>
          <w:color w:val="000000"/>
          <w:sz w:val="28"/>
          <w:szCs w:val="28"/>
        </w:rPr>
      </w:pPr>
      <w:r w:rsidRPr="003A045E">
        <w:rPr>
          <w:color w:val="000000"/>
          <w:sz w:val="28"/>
          <w:szCs w:val="28"/>
        </w:rPr>
        <w:t>Исходя из этого оценка динамических конкурентных преимуществ банка может осуществляться по результатам расчета темпов прироста основных показателей его деятельности. Но банки являются диверсифицированными структурами, которые в процессе своей деятельности могут отдавать предпочтение определенным бизнес-направлениям и иметь разные темпы прироста соответствующих показателей, что не всегда позволяет однозначно оценить общую динамику их развития. В этих обстоятельствах целесообразно осуществлять комплексную оценку динамических конкурентных преимуществ банка на основе расчета интегрального показателя, всесторонне характеризующего развитие объекта исследования за соответствующий период. К основным преимуществам интегрального показателя можно отнести то, что он:</w:t>
      </w:r>
    </w:p>
    <w:p w:rsidR="00697EAE" w:rsidRPr="003A045E" w:rsidRDefault="00697EAE" w:rsidP="003A045E">
      <w:pPr>
        <w:suppressAutoHyphens/>
        <w:autoSpaceDE w:val="0"/>
        <w:autoSpaceDN w:val="0"/>
        <w:adjustRightInd w:val="0"/>
        <w:spacing w:line="360" w:lineRule="auto"/>
        <w:ind w:firstLine="709"/>
        <w:jc w:val="both"/>
        <w:rPr>
          <w:color w:val="000000"/>
          <w:sz w:val="28"/>
          <w:szCs w:val="28"/>
        </w:rPr>
      </w:pPr>
      <w:r w:rsidRPr="003A045E">
        <w:rPr>
          <w:color w:val="000000"/>
          <w:sz w:val="28"/>
          <w:szCs w:val="28"/>
        </w:rPr>
        <w:t>- во-первых, синтезирует в себе всё влияние включенных в исследование показателей деятельности банка, позволяющих оценить уровень его конкурентных преимуществ;</w:t>
      </w:r>
    </w:p>
    <w:p w:rsidR="00697EAE" w:rsidRPr="003A045E" w:rsidRDefault="00697EAE" w:rsidP="003A045E">
      <w:pPr>
        <w:suppressAutoHyphens/>
        <w:autoSpaceDE w:val="0"/>
        <w:autoSpaceDN w:val="0"/>
        <w:adjustRightInd w:val="0"/>
        <w:spacing w:line="360" w:lineRule="auto"/>
        <w:ind w:firstLine="709"/>
        <w:jc w:val="both"/>
        <w:rPr>
          <w:color w:val="000000"/>
          <w:sz w:val="28"/>
          <w:szCs w:val="28"/>
        </w:rPr>
      </w:pPr>
      <w:r w:rsidRPr="003A045E">
        <w:rPr>
          <w:color w:val="000000"/>
          <w:sz w:val="28"/>
          <w:szCs w:val="28"/>
        </w:rPr>
        <w:t>- во-вторых, сводит проблему оценки конкурентоспособности банка к количественному значению, что ощутимо облегчает экономическую интерпретацию полученных результатов.</w:t>
      </w:r>
    </w:p>
    <w:p w:rsidR="00697EAE" w:rsidRDefault="00697EAE" w:rsidP="003A045E">
      <w:pPr>
        <w:suppressAutoHyphens/>
        <w:autoSpaceDE w:val="0"/>
        <w:autoSpaceDN w:val="0"/>
        <w:adjustRightInd w:val="0"/>
        <w:spacing w:line="360" w:lineRule="auto"/>
        <w:ind w:firstLine="709"/>
        <w:jc w:val="both"/>
        <w:rPr>
          <w:color w:val="000000"/>
          <w:sz w:val="28"/>
          <w:szCs w:val="28"/>
        </w:rPr>
      </w:pPr>
      <w:r w:rsidRPr="003A045E">
        <w:rPr>
          <w:color w:val="000000"/>
          <w:sz w:val="28"/>
          <w:szCs w:val="28"/>
        </w:rPr>
        <w:t>Методика расчета интегрального показателя предполагает определение темпов прироста основных показателей динамических конкурентных преимуществ банка,</w:t>
      </w:r>
      <w:r w:rsidR="00376FFE" w:rsidRPr="003A045E">
        <w:rPr>
          <w:color w:val="000000"/>
          <w:sz w:val="28"/>
          <w:szCs w:val="28"/>
        </w:rPr>
        <w:t xml:space="preserve"> </w:t>
      </w:r>
      <w:r w:rsidRPr="003A045E">
        <w:rPr>
          <w:color w:val="000000"/>
          <w:sz w:val="28"/>
          <w:szCs w:val="28"/>
        </w:rPr>
        <w:t>их ранжирование (в нашем случае более динамичным является банк, имеющий более высокие темпы прироста отмеченных показателей) и систематизацию в комплексный показатель динамических конкурентных преимуществ банка, свидетельствующий об общем уровне динамичности развития банковского учреждения. Использование описанного методического подхода осуществляется поэтапно (рис.</w:t>
      </w:r>
      <w:r w:rsidR="00376FFE" w:rsidRPr="003A045E">
        <w:rPr>
          <w:color w:val="000000"/>
          <w:sz w:val="28"/>
          <w:szCs w:val="28"/>
        </w:rPr>
        <w:t>1</w:t>
      </w:r>
      <w:r w:rsidRPr="003A045E">
        <w:rPr>
          <w:color w:val="000000"/>
          <w:sz w:val="28"/>
          <w:szCs w:val="28"/>
        </w:rPr>
        <w:t>).</w:t>
      </w:r>
    </w:p>
    <w:p w:rsidR="00EF5595" w:rsidRDefault="00EF5595" w:rsidP="003A045E">
      <w:pPr>
        <w:suppressAutoHyphens/>
        <w:autoSpaceDE w:val="0"/>
        <w:autoSpaceDN w:val="0"/>
        <w:adjustRightInd w:val="0"/>
        <w:spacing w:line="360" w:lineRule="auto"/>
        <w:ind w:firstLine="709"/>
        <w:jc w:val="both"/>
        <w:rPr>
          <w:color w:val="000000"/>
          <w:sz w:val="28"/>
          <w:szCs w:val="28"/>
        </w:rPr>
      </w:pPr>
    </w:p>
    <w:p w:rsidR="00EF5595" w:rsidRPr="003A045E" w:rsidRDefault="00160050" w:rsidP="003A045E">
      <w:pPr>
        <w:suppressAutoHyphens/>
        <w:autoSpaceDE w:val="0"/>
        <w:autoSpaceDN w:val="0"/>
        <w:adjustRightInd w:val="0"/>
        <w:spacing w:line="360" w:lineRule="auto"/>
        <w:ind w:firstLine="709"/>
        <w:jc w:val="both"/>
        <w:rPr>
          <w:color w:val="000000"/>
          <w:sz w:val="28"/>
          <w:szCs w:val="28"/>
        </w:rPr>
      </w:pPr>
      <w:r>
        <w:rPr>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8" o:spid="_x0000_i1025" type="#_x0000_t75" style="width:393pt;height:296.25pt;visibility:visible">
            <v:imagedata r:id="rId8" o:title=""/>
          </v:shape>
        </w:pict>
      </w:r>
    </w:p>
    <w:p w:rsidR="00697EAE" w:rsidRDefault="00376FFE" w:rsidP="003A045E">
      <w:pPr>
        <w:suppressAutoHyphens/>
        <w:spacing w:line="360" w:lineRule="auto"/>
        <w:ind w:firstLine="709"/>
        <w:jc w:val="both"/>
        <w:rPr>
          <w:bCs/>
          <w:color w:val="000000"/>
          <w:sz w:val="28"/>
        </w:rPr>
      </w:pPr>
      <w:r w:rsidRPr="003A045E">
        <w:rPr>
          <w:bCs/>
          <w:color w:val="000000"/>
          <w:sz w:val="28"/>
        </w:rPr>
        <w:t>Рис. 1.</w:t>
      </w:r>
      <w:r w:rsidR="00EF5595">
        <w:rPr>
          <w:bCs/>
          <w:color w:val="000000"/>
          <w:sz w:val="28"/>
        </w:rPr>
        <w:t xml:space="preserve"> </w:t>
      </w:r>
      <w:r w:rsidR="00697EAE" w:rsidRPr="003A045E">
        <w:rPr>
          <w:bCs/>
          <w:color w:val="000000"/>
          <w:sz w:val="28"/>
        </w:rPr>
        <w:t>Этапы технологии расчета интегрального показателя динамических конкурентных преимуществ банка в статичном аспекте при помощи "правила трех сигм"</w:t>
      </w:r>
    </w:p>
    <w:p w:rsidR="00EF5595" w:rsidRPr="003A045E" w:rsidRDefault="00EF5595" w:rsidP="003A045E">
      <w:pPr>
        <w:suppressAutoHyphens/>
        <w:spacing w:line="360" w:lineRule="auto"/>
        <w:ind w:firstLine="709"/>
        <w:jc w:val="both"/>
        <w:rPr>
          <w:bCs/>
          <w:color w:val="000000"/>
          <w:sz w:val="28"/>
        </w:rPr>
      </w:pPr>
    </w:p>
    <w:p w:rsidR="00EF5595" w:rsidRDefault="00EF5595">
      <w:pPr>
        <w:rPr>
          <w:bCs/>
          <w:color w:val="000000"/>
          <w:sz w:val="28"/>
        </w:rPr>
      </w:pPr>
      <w:r>
        <w:rPr>
          <w:bCs/>
          <w:color w:val="000000"/>
          <w:sz w:val="28"/>
        </w:rPr>
        <w:br w:type="page"/>
      </w:r>
    </w:p>
    <w:p w:rsidR="00697EAE" w:rsidRPr="003A045E" w:rsidRDefault="00697EAE" w:rsidP="003A045E">
      <w:pPr>
        <w:suppressAutoHyphens/>
        <w:autoSpaceDE w:val="0"/>
        <w:autoSpaceDN w:val="0"/>
        <w:adjustRightInd w:val="0"/>
        <w:spacing w:line="360" w:lineRule="auto"/>
        <w:ind w:firstLine="709"/>
        <w:jc w:val="both"/>
        <w:rPr>
          <w:color w:val="000000"/>
          <w:sz w:val="28"/>
          <w:szCs w:val="28"/>
        </w:rPr>
      </w:pPr>
      <w:r w:rsidRPr="003A045E">
        <w:rPr>
          <w:color w:val="000000"/>
          <w:sz w:val="28"/>
          <w:szCs w:val="28"/>
        </w:rPr>
        <w:t xml:space="preserve">Важным моментом проведения оценки являются выбор оценочных показателей динамических конкурентных преимуществ банка и их обоснование. В экономической литературе для оценки финансового состояния банка предлагается много показателей, которые в общем виде можно объединить в пять групп: риска, финансовой устойчивости, деловой активности, ликвидности и эффективности управления. Однако приведенные показатели направлены на общую оценку финансового состояния банка, основаны на использовании детализированной финансовой отчетности и применяются в процессе внутрибанковского анализа, что делает невозможным их задействование в сравнительной оценке конкурентных преимуществ банков. К недостаткам этих показателей также можно отнести то, что они рассчитываются по статичным данным, которые содержатся в финансовой отчетности, поэтому отображают финансовое состояние банка на определенную дату и не позволяют оценить динамику его развития. Кроме того, эти показатели не описывают общую конкурентную позицию банков (высокие показатели ликвидности и эффективности управления характерны для банков </w:t>
      </w:r>
      <w:r w:rsidRPr="003A045E">
        <w:rPr>
          <w:color w:val="000000"/>
          <w:sz w:val="28"/>
          <w:szCs w:val="28"/>
          <w:lang w:val="en-US"/>
        </w:rPr>
        <w:t>III</w:t>
      </w:r>
      <w:r w:rsidRPr="003A045E">
        <w:rPr>
          <w:color w:val="000000"/>
          <w:sz w:val="28"/>
          <w:szCs w:val="28"/>
        </w:rPr>
        <w:t xml:space="preserve"> и IV групп, которые обслуживают региональные или незначительные сегменты общего банковского рынка). Исходя из того, что банки в процессе своей деятельности стремятся постоянно укреплять</w:t>
      </w:r>
      <w:r w:rsidR="009137B7" w:rsidRPr="003A045E">
        <w:rPr>
          <w:color w:val="000000"/>
          <w:sz w:val="28"/>
          <w:szCs w:val="28"/>
        </w:rPr>
        <w:t xml:space="preserve"> </w:t>
      </w:r>
      <w:r w:rsidRPr="003A045E">
        <w:rPr>
          <w:color w:val="000000"/>
          <w:sz w:val="28"/>
          <w:szCs w:val="28"/>
        </w:rPr>
        <w:t>свои конкурентные позиции и, как следствие, усиливать конкурентное влияние на рынке банковских услуг, по нашему мнению, в состав системы показателей динамических конкурентных преимуществ банка целесообразно включить показатели, позволяющие оценивать уровень развития банковского учреждения и, соответственно, уровень его преимуществ над прямыми и потенциальными конкурентами, а именно показатели темпа прироста:</w:t>
      </w:r>
    </w:p>
    <w:p w:rsidR="00697EAE" w:rsidRPr="003A045E" w:rsidRDefault="00697EAE" w:rsidP="003A045E">
      <w:pPr>
        <w:suppressAutoHyphens/>
        <w:autoSpaceDE w:val="0"/>
        <w:autoSpaceDN w:val="0"/>
        <w:adjustRightInd w:val="0"/>
        <w:spacing w:line="360" w:lineRule="auto"/>
        <w:ind w:firstLine="709"/>
        <w:jc w:val="both"/>
        <w:rPr>
          <w:color w:val="000000"/>
          <w:sz w:val="28"/>
          <w:szCs w:val="28"/>
        </w:rPr>
      </w:pPr>
      <w:r w:rsidRPr="003A045E">
        <w:rPr>
          <w:color w:val="000000"/>
          <w:sz w:val="28"/>
          <w:szCs w:val="28"/>
        </w:rPr>
        <w:t>1) активов банка;</w:t>
      </w:r>
    </w:p>
    <w:p w:rsidR="00697EAE" w:rsidRPr="003A045E" w:rsidRDefault="00697EAE" w:rsidP="003A045E">
      <w:pPr>
        <w:suppressAutoHyphens/>
        <w:autoSpaceDE w:val="0"/>
        <w:autoSpaceDN w:val="0"/>
        <w:adjustRightInd w:val="0"/>
        <w:spacing w:line="360" w:lineRule="auto"/>
        <w:ind w:firstLine="709"/>
        <w:jc w:val="both"/>
        <w:rPr>
          <w:color w:val="000000"/>
          <w:sz w:val="28"/>
          <w:szCs w:val="28"/>
        </w:rPr>
      </w:pPr>
      <w:r w:rsidRPr="003A045E">
        <w:rPr>
          <w:color w:val="000000"/>
          <w:sz w:val="28"/>
          <w:szCs w:val="28"/>
        </w:rPr>
        <w:t>2) обязательств банка;</w:t>
      </w:r>
    </w:p>
    <w:p w:rsidR="00697EAE" w:rsidRPr="003A045E" w:rsidRDefault="00697EAE" w:rsidP="003A045E">
      <w:pPr>
        <w:suppressAutoHyphens/>
        <w:autoSpaceDE w:val="0"/>
        <w:autoSpaceDN w:val="0"/>
        <w:adjustRightInd w:val="0"/>
        <w:spacing w:line="360" w:lineRule="auto"/>
        <w:ind w:firstLine="709"/>
        <w:jc w:val="both"/>
        <w:rPr>
          <w:color w:val="000000"/>
          <w:sz w:val="28"/>
          <w:szCs w:val="28"/>
        </w:rPr>
      </w:pPr>
      <w:r w:rsidRPr="003A045E">
        <w:rPr>
          <w:color w:val="000000"/>
          <w:sz w:val="28"/>
          <w:szCs w:val="28"/>
        </w:rPr>
        <w:t>3) кредитного портфеля;</w:t>
      </w:r>
    </w:p>
    <w:p w:rsidR="00697EAE" w:rsidRPr="003A045E" w:rsidRDefault="00697EAE" w:rsidP="003A045E">
      <w:pPr>
        <w:suppressAutoHyphens/>
        <w:autoSpaceDE w:val="0"/>
        <w:autoSpaceDN w:val="0"/>
        <w:adjustRightInd w:val="0"/>
        <w:spacing w:line="360" w:lineRule="auto"/>
        <w:ind w:firstLine="709"/>
        <w:jc w:val="both"/>
        <w:rPr>
          <w:color w:val="000000"/>
          <w:sz w:val="28"/>
          <w:szCs w:val="28"/>
        </w:rPr>
      </w:pPr>
      <w:r w:rsidRPr="003A045E">
        <w:rPr>
          <w:color w:val="000000"/>
          <w:sz w:val="28"/>
          <w:szCs w:val="28"/>
        </w:rPr>
        <w:t>4) проблемных кредитов банка;</w:t>
      </w:r>
    </w:p>
    <w:p w:rsidR="00697EAE" w:rsidRPr="003A045E" w:rsidRDefault="00697EAE" w:rsidP="003A045E">
      <w:pPr>
        <w:suppressAutoHyphens/>
        <w:autoSpaceDE w:val="0"/>
        <w:autoSpaceDN w:val="0"/>
        <w:adjustRightInd w:val="0"/>
        <w:spacing w:line="360" w:lineRule="auto"/>
        <w:ind w:firstLine="709"/>
        <w:jc w:val="both"/>
        <w:rPr>
          <w:color w:val="000000"/>
          <w:sz w:val="28"/>
          <w:szCs w:val="28"/>
        </w:rPr>
      </w:pPr>
      <w:r w:rsidRPr="003A045E">
        <w:rPr>
          <w:color w:val="000000"/>
          <w:sz w:val="28"/>
          <w:szCs w:val="28"/>
        </w:rPr>
        <w:t>5) депозитов юридических лиц;</w:t>
      </w:r>
    </w:p>
    <w:p w:rsidR="00697EAE" w:rsidRPr="003A045E" w:rsidRDefault="00697EAE" w:rsidP="003A045E">
      <w:pPr>
        <w:suppressAutoHyphens/>
        <w:autoSpaceDE w:val="0"/>
        <w:autoSpaceDN w:val="0"/>
        <w:adjustRightInd w:val="0"/>
        <w:spacing w:line="360" w:lineRule="auto"/>
        <w:ind w:firstLine="709"/>
        <w:jc w:val="both"/>
        <w:rPr>
          <w:color w:val="000000"/>
          <w:sz w:val="28"/>
          <w:szCs w:val="28"/>
        </w:rPr>
      </w:pPr>
      <w:r w:rsidRPr="003A045E">
        <w:rPr>
          <w:color w:val="000000"/>
          <w:sz w:val="28"/>
          <w:szCs w:val="28"/>
        </w:rPr>
        <w:t>6) депозитов физических лиц;</w:t>
      </w:r>
    </w:p>
    <w:p w:rsidR="00697EAE" w:rsidRPr="003A045E" w:rsidRDefault="00697EAE" w:rsidP="003A045E">
      <w:pPr>
        <w:suppressAutoHyphens/>
        <w:autoSpaceDE w:val="0"/>
        <w:autoSpaceDN w:val="0"/>
        <w:adjustRightInd w:val="0"/>
        <w:spacing w:line="360" w:lineRule="auto"/>
        <w:ind w:firstLine="709"/>
        <w:jc w:val="both"/>
        <w:rPr>
          <w:color w:val="000000"/>
          <w:sz w:val="28"/>
          <w:szCs w:val="28"/>
        </w:rPr>
      </w:pPr>
      <w:r w:rsidRPr="003A045E">
        <w:rPr>
          <w:color w:val="000000"/>
          <w:sz w:val="28"/>
          <w:szCs w:val="28"/>
        </w:rPr>
        <w:t>7) капитала банка (уровня капитализации);</w:t>
      </w:r>
    </w:p>
    <w:p w:rsidR="00697EAE" w:rsidRPr="003A045E" w:rsidRDefault="00697EAE" w:rsidP="003A045E">
      <w:pPr>
        <w:suppressAutoHyphens/>
        <w:autoSpaceDE w:val="0"/>
        <w:autoSpaceDN w:val="0"/>
        <w:adjustRightInd w:val="0"/>
        <w:spacing w:line="360" w:lineRule="auto"/>
        <w:ind w:firstLine="709"/>
        <w:jc w:val="both"/>
        <w:rPr>
          <w:color w:val="000000"/>
          <w:sz w:val="28"/>
          <w:szCs w:val="28"/>
        </w:rPr>
      </w:pPr>
      <w:r w:rsidRPr="003A045E">
        <w:rPr>
          <w:color w:val="000000"/>
          <w:sz w:val="28"/>
          <w:szCs w:val="28"/>
        </w:rPr>
        <w:t>8) инвестиционного портфеля банка;</w:t>
      </w:r>
    </w:p>
    <w:p w:rsidR="00697EAE" w:rsidRPr="003A045E" w:rsidRDefault="00697EAE" w:rsidP="003A045E">
      <w:pPr>
        <w:suppressAutoHyphens/>
        <w:autoSpaceDE w:val="0"/>
        <w:autoSpaceDN w:val="0"/>
        <w:adjustRightInd w:val="0"/>
        <w:spacing w:line="360" w:lineRule="auto"/>
        <w:ind w:firstLine="709"/>
        <w:jc w:val="both"/>
        <w:rPr>
          <w:color w:val="000000"/>
          <w:sz w:val="28"/>
          <w:szCs w:val="28"/>
        </w:rPr>
      </w:pPr>
      <w:r w:rsidRPr="003A045E">
        <w:rPr>
          <w:color w:val="000000"/>
          <w:sz w:val="28"/>
          <w:szCs w:val="28"/>
        </w:rPr>
        <w:t>9) чистой прибыли банка.</w:t>
      </w:r>
    </w:p>
    <w:p w:rsidR="00697EAE" w:rsidRPr="003A045E" w:rsidRDefault="00697EAE" w:rsidP="003A045E">
      <w:pPr>
        <w:suppressAutoHyphens/>
        <w:autoSpaceDE w:val="0"/>
        <w:autoSpaceDN w:val="0"/>
        <w:adjustRightInd w:val="0"/>
        <w:spacing w:line="360" w:lineRule="auto"/>
        <w:ind w:firstLine="709"/>
        <w:jc w:val="both"/>
        <w:rPr>
          <w:color w:val="000000"/>
          <w:sz w:val="28"/>
          <w:szCs w:val="28"/>
        </w:rPr>
      </w:pPr>
      <w:r w:rsidRPr="003A045E">
        <w:rPr>
          <w:color w:val="000000"/>
          <w:sz w:val="28"/>
          <w:szCs w:val="28"/>
        </w:rPr>
        <w:t>Отдельные показатели, вошедшие в состав системы, позволяют оценить динамику конкурентной позиции банка на приоритетных сегментах рынка банковских услуг (кредитном и инвестиционном рынках, рынках привлечения денежных средств физических и юридических лиц) и сравнить учреждения по динамике изменения основных показателей их деятельности - уровню прироста их активов, обязательств, капитала и прибыли. Исходя из того, что самый большой удельный вес банковских активов приходится именно на кредитный портфель как наиболее прибыльное и рискованное направление размещения банковских ресурсов, в состав показателей был введен показатель, который характеризует динамику качества кредитного портфеля банка, - темп прироста проблемных кредитов банка; при этом с позиции обеспечения устойчивого развития банковского учреждения считается, что темпы роста кредитного портфеля должны превышать темпы роста проблемной задолженности по кредитам. Целесообразность введения этого показателя подтверждает ситуация на рынке банковских услуг: на фоне финансового кризиса, из-за массового непогашения заемщиками задолженности по кредитам, банки столкнулись с отсутствием ресурсов для выполнения собственных обязательств перед вкладчиками, вследствие чего наблюдалось снижение их влияния на отдельных сегментах рынка банковских услуг.</w:t>
      </w:r>
    </w:p>
    <w:p w:rsidR="00697EAE" w:rsidRPr="003A045E" w:rsidRDefault="00697EAE" w:rsidP="003A045E">
      <w:pPr>
        <w:suppressAutoHyphens/>
        <w:autoSpaceDE w:val="0"/>
        <w:autoSpaceDN w:val="0"/>
        <w:adjustRightInd w:val="0"/>
        <w:spacing w:line="360" w:lineRule="auto"/>
        <w:ind w:firstLine="709"/>
        <w:jc w:val="both"/>
        <w:rPr>
          <w:color w:val="000000"/>
          <w:sz w:val="28"/>
          <w:szCs w:val="28"/>
        </w:rPr>
      </w:pPr>
      <w:r w:rsidRPr="003A045E">
        <w:rPr>
          <w:color w:val="000000"/>
          <w:sz w:val="28"/>
          <w:szCs w:val="28"/>
        </w:rPr>
        <w:t>Предложенная система показателей отвечает таким требованиям:</w:t>
      </w:r>
    </w:p>
    <w:p w:rsidR="00697EAE" w:rsidRPr="003A045E" w:rsidRDefault="00697EAE" w:rsidP="003A045E">
      <w:pPr>
        <w:suppressAutoHyphens/>
        <w:autoSpaceDE w:val="0"/>
        <w:autoSpaceDN w:val="0"/>
        <w:adjustRightInd w:val="0"/>
        <w:spacing w:line="360" w:lineRule="auto"/>
        <w:ind w:firstLine="709"/>
        <w:jc w:val="both"/>
        <w:rPr>
          <w:color w:val="000000"/>
          <w:sz w:val="28"/>
          <w:szCs w:val="28"/>
        </w:rPr>
      </w:pPr>
      <w:r w:rsidRPr="003A045E">
        <w:rPr>
          <w:color w:val="000000"/>
          <w:sz w:val="28"/>
          <w:szCs w:val="28"/>
        </w:rPr>
        <w:t>- пригодность для анализа - экономико-статистического и математического;</w:t>
      </w:r>
    </w:p>
    <w:p w:rsidR="00697EAE" w:rsidRPr="003A045E" w:rsidRDefault="00697EAE" w:rsidP="003A045E">
      <w:pPr>
        <w:suppressAutoHyphens/>
        <w:autoSpaceDE w:val="0"/>
        <w:autoSpaceDN w:val="0"/>
        <w:adjustRightInd w:val="0"/>
        <w:spacing w:line="360" w:lineRule="auto"/>
        <w:ind w:firstLine="709"/>
        <w:jc w:val="both"/>
        <w:rPr>
          <w:color w:val="000000"/>
          <w:sz w:val="28"/>
          <w:szCs w:val="28"/>
        </w:rPr>
      </w:pPr>
      <w:r w:rsidRPr="003A045E">
        <w:rPr>
          <w:color w:val="000000"/>
          <w:sz w:val="28"/>
          <w:szCs w:val="28"/>
        </w:rPr>
        <w:t>- аналитичность, то есть способность объяснять причины явлений;</w:t>
      </w:r>
    </w:p>
    <w:p w:rsidR="00697EAE" w:rsidRPr="003A045E" w:rsidRDefault="00697EAE" w:rsidP="003A045E">
      <w:pPr>
        <w:suppressAutoHyphens/>
        <w:autoSpaceDE w:val="0"/>
        <w:autoSpaceDN w:val="0"/>
        <w:adjustRightInd w:val="0"/>
        <w:spacing w:line="360" w:lineRule="auto"/>
        <w:ind w:firstLine="709"/>
        <w:jc w:val="both"/>
        <w:rPr>
          <w:color w:val="000000"/>
          <w:sz w:val="28"/>
          <w:szCs w:val="28"/>
        </w:rPr>
      </w:pPr>
      <w:r w:rsidRPr="003A045E">
        <w:rPr>
          <w:color w:val="000000"/>
          <w:sz w:val="28"/>
          <w:szCs w:val="28"/>
        </w:rPr>
        <w:t>- корректность, то есть необходимая для практических целей достоверность исследуемого объекта;</w:t>
      </w:r>
    </w:p>
    <w:p w:rsidR="00697EAE" w:rsidRPr="003A045E" w:rsidRDefault="00697EAE" w:rsidP="003A045E">
      <w:pPr>
        <w:suppressAutoHyphens/>
        <w:autoSpaceDE w:val="0"/>
        <w:autoSpaceDN w:val="0"/>
        <w:adjustRightInd w:val="0"/>
        <w:spacing w:line="360" w:lineRule="auto"/>
        <w:ind w:firstLine="709"/>
        <w:jc w:val="both"/>
        <w:rPr>
          <w:color w:val="000000"/>
          <w:sz w:val="28"/>
          <w:szCs w:val="28"/>
        </w:rPr>
      </w:pPr>
      <w:r w:rsidRPr="003A045E">
        <w:rPr>
          <w:color w:val="000000"/>
          <w:sz w:val="28"/>
          <w:szCs w:val="28"/>
        </w:rPr>
        <w:t>- прогностичность и динамичность, то есть способность отображать изменения в процессах или явлениях во времени;</w:t>
      </w:r>
    </w:p>
    <w:p w:rsidR="00697EAE" w:rsidRPr="003A045E" w:rsidRDefault="00697EAE" w:rsidP="003A045E">
      <w:pPr>
        <w:suppressAutoHyphens/>
        <w:autoSpaceDE w:val="0"/>
        <w:autoSpaceDN w:val="0"/>
        <w:adjustRightInd w:val="0"/>
        <w:spacing w:line="360" w:lineRule="auto"/>
        <w:ind w:firstLine="709"/>
        <w:jc w:val="both"/>
        <w:rPr>
          <w:color w:val="000000"/>
          <w:sz w:val="28"/>
          <w:szCs w:val="28"/>
        </w:rPr>
      </w:pPr>
      <w:r w:rsidRPr="003A045E">
        <w:rPr>
          <w:color w:val="000000"/>
          <w:sz w:val="28"/>
          <w:szCs w:val="28"/>
        </w:rPr>
        <w:t>- однозначность, то есть при интерпретации может допускаться только одно толкование;</w:t>
      </w:r>
    </w:p>
    <w:p w:rsidR="00697EAE" w:rsidRPr="003A045E" w:rsidRDefault="00697EAE" w:rsidP="003A045E">
      <w:pPr>
        <w:suppressAutoHyphens/>
        <w:autoSpaceDE w:val="0"/>
        <w:autoSpaceDN w:val="0"/>
        <w:adjustRightInd w:val="0"/>
        <w:spacing w:line="360" w:lineRule="auto"/>
        <w:ind w:firstLine="709"/>
        <w:jc w:val="both"/>
        <w:rPr>
          <w:color w:val="000000"/>
          <w:sz w:val="28"/>
          <w:szCs w:val="28"/>
        </w:rPr>
      </w:pPr>
      <w:r w:rsidRPr="003A045E">
        <w:rPr>
          <w:color w:val="000000"/>
          <w:sz w:val="28"/>
          <w:szCs w:val="28"/>
        </w:rPr>
        <w:t>- измеримость, то есть возможность количественного измерения;</w:t>
      </w:r>
    </w:p>
    <w:p w:rsidR="00697EAE" w:rsidRPr="003A045E" w:rsidRDefault="00697EAE" w:rsidP="003A045E">
      <w:pPr>
        <w:suppressAutoHyphens/>
        <w:autoSpaceDE w:val="0"/>
        <w:autoSpaceDN w:val="0"/>
        <w:adjustRightInd w:val="0"/>
        <w:spacing w:line="360" w:lineRule="auto"/>
        <w:ind w:firstLine="709"/>
        <w:jc w:val="both"/>
        <w:rPr>
          <w:color w:val="000000"/>
          <w:sz w:val="28"/>
          <w:szCs w:val="28"/>
        </w:rPr>
      </w:pPr>
      <w:r w:rsidRPr="003A045E">
        <w:rPr>
          <w:color w:val="000000"/>
          <w:sz w:val="28"/>
          <w:szCs w:val="28"/>
        </w:rPr>
        <w:t>- документальность, то есть достоверность данных первичного учета и отчетности;</w:t>
      </w:r>
    </w:p>
    <w:p w:rsidR="00697EAE" w:rsidRPr="003A045E" w:rsidRDefault="00697EAE" w:rsidP="003A045E">
      <w:pPr>
        <w:suppressAutoHyphens/>
        <w:autoSpaceDE w:val="0"/>
        <w:autoSpaceDN w:val="0"/>
        <w:adjustRightInd w:val="0"/>
        <w:spacing w:line="360" w:lineRule="auto"/>
        <w:ind w:firstLine="709"/>
        <w:jc w:val="both"/>
        <w:rPr>
          <w:color w:val="000000"/>
          <w:sz w:val="28"/>
          <w:szCs w:val="28"/>
        </w:rPr>
      </w:pPr>
      <w:r w:rsidRPr="003A045E">
        <w:rPr>
          <w:color w:val="000000"/>
          <w:sz w:val="28"/>
          <w:szCs w:val="28"/>
        </w:rPr>
        <w:t>- эффективность, то есть результат при применении должен превышать затраты, связанные с его получением.</w:t>
      </w:r>
    </w:p>
    <w:p w:rsidR="00697EAE" w:rsidRPr="003A045E" w:rsidRDefault="00697EAE" w:rsidP="003A045E">
      <w:pPr>
        <w:suppressAutoHyphens/>
        <w:autoSpaceDE w:val="0"/>
        <w:autoSpaceDN w:val="0"/>
        <w:adjustRightInd w:val="0"/>
        <w:spacing w:line="360" w:lineRule="auto"/>
        <w:ind w:firstLine="709"/>
        <w:jc w:val="both"/>
        <w:rPr>
          <w:color w:val="000000"/>
          <w:sz w:val="28"/>
          <w:szCs w:val="28"/>
        </w:rPr>
      </w:pPr>
      <w:r w:rsidRPr="003A045E">
        <w:rPr>
          <w:color w:val="000000"/>
          <w:sz w:val="28"/>
          <w:szCs w:val="28"/>
        </w:rPr>
        <w:t>На следующем этапе формируется перечень банков-конкурентов на рынке банковских услуг или его отдельных сегментах. В нашем случае как объект исследования выбраны банки I группы согласно рейтингу Национального банка Украины.</w:t>
      </w:r>
    </w:p>
    <w:p w:rsidR="00697EAE" w:rsidRPr="003A045E" w:rsidRDefault="00697EAE" w:rsidP="003A045E">
      <w:pPr>
        <w:suppressAutoHyphens/>
        <w:autoSpaceDE w:val="0"/>
        <w:autoSpaceDN w:val="0"/>
        <w:adjustRightInd w:val="0"/>
        <w:spacing w:line="360" w:lineRule="auto"/>
        <w:ind w:firstLine="709"/>
        <w:jc w:val="both"/>
        <w:rPr>
          <w:color w:val="000000"/>
          <w:sz w:val="28"/>
          <w:szCs w:val="28"/>
        </w:rPr>
      </w:pPr>
      <w:r w:rsidRPr="003A045E">
        <w:rPr>
          <w:color w:val="000000"/>
          <w:sz w:val="28"/>
          <w:szCs w:val="28"/>
        </w:rPr>
        <w:t>На третьем этапе рассчитываются темпы прироста отмеченных показателей исследуемых банков за 2002-2008 гг.</w:t>
      </w:r>
    </w:p>
    <w:p w:rsidR="00697EAE" w:rsidRPr="003A045E" w:rsidRDefault="00697EAE" w:rsidP="003A045E">
      <w:pPr>
        <w:suppressAutoHyphens/>
        <w:spacing w:line="360" w:lineRule="auto"/>
        <w:ind w:firstLine="709"/>
        <w:jc w:val="both"/>
        <w:rPr>
          <w:color w:val="000000"/>
          <w:sz w:val="28"/>
          <w:szCs w:val="28"/>
        </w:rPr>
      </w:pPr>
      <w:r w:rsidRPr="003A045E">
        <w:rPr>
          <w:color w:val="000000"/>
          <w:sz w:val="28"/>
          <w:szCs w:val="28"/>
        </w:rPr>
        <w:t>В дальнейшем необходимо проранжировать банки по динамике их развития в разрезе отмеченных показателей с помощью "правила трех сигм", суть которого</w:t>
      </w:r>
      <w:r w:rsidR="003A045E" w:rsidRPr="003A045E">
        <w:rPr>
          <w:color w:val="000000"/>
          <w:sz w:val="28"/>
          <w:szCs w:val="28"/>
        </w:rPr>
        <w:t xml:space="preserve"> </w:t>
      </w:r>
      <w:r w:rsidRPr="003A045E">
        <w:rPr>
          <w:color w:val="000000"/>
          <w:sz w:val="28"/>
          <w:szCs w:val="28"/>
        </w:rPr>
        <w:t>состоит в том, что данные, подчиненные нормальному закону распределения, с большой вероятностью должны быть в пределах "трех сигм" от среднего значения (математического ожидания):</w:t>
      </w:r>
    </w:p>
    <w:p w:rsidR="003A045E" w:rsidRPr="003A045E" w:rsidRDefault="003A045E" w:rsidP="003A045E">
      <w:pPr>
        <w:suppressAutoHyphens/>
        <w:autoSpaceDE w:val="0"/>
        <w:autoSpaceDN w:val="0"/>
        <w:adjustRightInd w:val="0"/>
        <w:spacing w:line="360" w:lineRule="auto"/>
        <w:ind w:firstLine="709"/>
        <w:jc w:val="both"/>
        <w:rPr>
          <w:iCs/>
          <w:color w:val="000000"/>
          <w:sz w:val="28"/>
          <w:szCs w:val="28"/>
        </w:rPr>
      </w:pPr>
    </w:p>
    <w:p w:rsidR="00697EAE" w:rsidRPr="003A045E" w:rsidRDefault="009137B7" w:rsidP="003A045E">
      <w:pPr>
        <w:suppressAutoHyphens/>
        <w:autoSpaceDE w:val="0"/>
        <w:autoSpaceDN w:val="0"/>
        <w:adjustRightInd w:val="0"/>
        <w:spacing w:line="360" w:lineRule="auto"/>
        <w:ind w:firstLine="709"/>
        <w:jc w:val="both"/>
        <w:rPr>
          <w:color w:val="000000"/>
          <w:sz w:val="28"/>
          <w:szCs w:val="28"/>
        </w:rPr>
      </w:pPr>
      <w:r w:rsidRPr="003A045E">
        <w:rPr>
          <w:iCs/>
          <w:color w:val="000000"/>
          <w:sz w:val="28"/>
          <w:szCs w:val="28"/>
        </w:rPr>
        <w:t>Р</w:t>
      </w:r>
      <w:r w:rsidR="00697EAE" w:rsidRPr="003A045E">
        <w:rPr>
          <w:bCs/>
          <w:iCs/>
          <w:color w:val="000000"/>
          <w:sz w:val="28"/>
          <w:szCs w:val="28"/>
        </w:rPr>
        <w:t>{а</w:t>
      </w:r>
      <w:r w:rsidR="00A761BA" w:rsidRPr="003A045E">
        <w:rPr>
          <w:bCs/>
          <w:iCs/>
          <w:color w:val="000000"/>
          <w:sz w:val="28"/>
          <w:szCs w:val="28"/>
        </w:rPr>
        <w:t xml:space="preserve"> </w:t>
      </w:r>
      <w:r w:rsidR="00697EAE" w:rsidRPr="003A045E">
        <w:rPr>
          <w:iCs/>
          <w:color w:val="000000"/>
          <w:sz w:val="28"/>
          <w:szCs w:val="28"/>
        </w:rPr>
        <w:t>-</w:t>
      </w:r>
      <w:r w:rsidR="00A761BA" w:rsidRPr="003A045E">
        <w:rPr>
          <w:iCs/>
          <w:color w:val="000000"/>
          <w:sz w:val="28"/>
          <w:szCs w:val="28"/>
        </w:rPr>
        <w:t xml:space="preserve"> </w:t>
      </w:r>
      <w:r w:rsidRPr="003A045E">
        <w:rPr>
          <w:iCs/>
          <w:color w:val="000000"/>
          <w:sz w:val="28"/>
          <w:szCs w:val="28"/>
        </w:rPr>
        <w:t>3σ</w:t>
      </w:r>
      <w:r w:rsidR="00A761BA" w:rsidRPr="003A045E">
        <w:rPr>
          <w:iCs/>
          <w:color w:val="000000"/>
          <w:sz w:val="28"/>
          <w:szCs w:val="28"/>
        </w:rPr>
        <w:t xml:space="preserve"> </w:t>
      </w:r>
      <w:r w:rsidRPr="003A045E">
        <w:rPr>
          <w:bCs/>
          <w:iCs/>
          <w:color w:val="000000"/>
          <w:sz w:val="28"/>
          <w:szCs w:val="28"/>
        </w:rPr>
        <w:t>≤</w:t>
      </w:r>
      <w:r w:rsidR="00A761BA" w:rsidRPr="003A045E">
        <w:rPr>
          <w:bCs/>
          <w:iCs/>
          <w:color w:val="000000"/>
          <w:sz w:val="28"/>
          <w:szCs w:val="28"/>
        </w:rPr>
        <w:t xml:space="preserve"> </w:t>
      </w:r>
      <w:r w:rsidRPr="003A045E">
        <w:rPr>
          <w:bCs/>
          <w:iCs/>
          <w:color w:val="000000"/>
          <w:sz w:val="28"/>
          <w:szCs w:val="28"/>
        </w:rPr>
        <w:t>ξ</w:t>
      </w:r>
      <w:r w:rsidR="00A761BA" w:rsidRPr="003A045E">
        <w:rPr>
          <w:bCs/>
          <w:iCs/>
          <w:color w:val="000000"/>
          <w:sz w:val="28"/>
          <w:szCs w:val="28"/>
        </w:rPr>
        <w:t xml:space="preserve"> </w:t>
      </w:r>
      <w:r w:rsidRPr="003A045E">
        <w:rPr>
          <w:bCs/>
          <w:iCs/>
          <w:color w:val="000000"/>
          <w:sz w:val="28"/>
          <w:szCs w:val="28"/>
        </w:rPr>
        <w:t>≤</w:t>
      </w:r>
      <w:r w:rsidR="00A761BA" w:rsidRPr="003A045E">
        <w:rPr>
          <w:bCs/>
          <w:iCs/>
          <w:color w:val="000000"/>
          <w:sz w:val="28"/>
          <w:szCs w:val="28"/>
        </w:rPr>
        <w:t xml:space="preserve"> </w:t>
      </w:r>
      <w:r w:rsidRPr="003A045E">
        <w:rPr>
          <w:bCs/>
          <w:iCs/>
          <w:color w:val="000000"/>
          <w:sz w:val="28"/>
          <w:szCs w:val="28"/>
        </w:rPr>
        <w:t>а</w:t>
      </w:r>
      <w:r w:rsidR="00697EAE" w:rsidRPr="003A045E">
        <w:rPr>
          <w:bCs/>
          <w:iCs/>
          <w:color w:val="000000"/>
          <w:sz w:val="28"/>
          <w:szCs w:val="28"/>
        </w:rPr>
        <w:t xml:space="preserve"> </w:t>
      </w:r>
      <w:r w:rsidR="00697EAE" w:rsidRPr="003A045E">
        <w:rPr>
          <w:iCs/>
          <w:color w:val="000000"/>
          <w:sz w:val="28"/>
          <w:szCs w:val="28"/>
        </w:rPr>
        <w:t xml:space="preserve">+ </w:t>
      </w:r>
      <w:r w:rsidRPr="003A045E">
        <w:rPr>
          <w:iCs/>
          <w:color w:val="000000"/>
          <w:sz w:val="28"/>
          <w:szCs w:val="28"/>
        </w:rPr>
        <w:t>3σ</w:t>
      </w:r>
      <w:r w:rsidR="00697EAE" w:rsidRPr="003A045E">
        <w:rPr>
          <w:iCs/>
          <w:color w:val="000000"/>
          <w:sz w:val="28"/>
          <w:szCs w:val="28"/>
        </w:rPr>
        <w:t xml:space="preserve">}= </w:t>
      </w:r>
      <w:r w:rsidR="00697EAE" w:rsidRPr="003A045E">
        <w:rPr>
          <w:color w:val="000000"/>
          <w:sz w:val="28"/>
          <w:szCs w:val="28"/>
        </w:rPr>
        <w:t>0,9973.</w:t>
      </w:r>
      <w:r w:rsidR="003A045E">
        <w:rPr>
          <w:color w:val="000000"/>
          <w:sz w:val="28"/>
          <w:szCs w:val="28"/>
        </w:rPr>
        <w:t xml:space="preserve"> </w:t>
      </w:r>
      <w:r w:rsidR="00697EAE" w:rsidRPr="003A045E">
        <w:rPr>
          <w:color w:val="000000"/>
          <w:sz w:val="28"/>
          <w:szCs w:val="28"/>
        </w:rPr>
        <w:t>(1)</w:t>
      </w:r>
    </w:p>
    <w:p w:rsidR="003A045E" w:rsidRPr="003A045E" w:rsidRDefault="003A045E" w:rsidP="003A045E">
      <w:pPr>
        <w:suppressAutoHyphens/>
        <w:autoSpaceDE w:val="0"/>
        <w:autoSpaceDN w:val="0"/>
        <w:adjustRightInd w:val="0"/>
        <w:spacing w:line="360" w:lineRule="auto"/>
        <w:ind w:firstLine="709"/>
        <w:jc w:val="both"/>
        <w:rPr>
          <w:color w:val="000000"/>
          <w:sz w:val="28"/>
          <w:szCs w:val="28"/>
        </w:rPr>
      </w:pPr>
    </w:p>
    <w:p w:rsidR="00697EAE" w:rsidRPr="003A045E" w:rsidRDefault="00697EAE" w:rsidP="003A045E">
      <w:pPr>
        <w:suppressAutoHyphens/>
        <w:autoSpaceDE w:val="0"/>
        <w:autoSpaceDN w:val="0"/>
        <w:adjustRightInd w:val="0"/>
        <w:spacing w:line="360" w:lineRule="auto"/>
        <w:ind w:firstLine="709"/>
        <w:jc w:val="both"/>
        <w:rPr>
          <w:color w:val="000000"/>
          <w:sz w:val="28"/>
          <w:szCs w:val="28"/>
        </w:rPr>
      </w:pPr>
      <w:r w:rsidRPr="003A045E">
        <w:rPr>
          <w:color w:val="000000"/>
          <w:sz w:val="28"/>
          <w:szCs w:val="28"/>
        </w:rPr>
        <w:t xml:space="preserve">Применение данного правила обусловливает необходимость расчета среднего квадратичного отклонения случайной величины, которая позволяет определить количественные интервалы ее развития: если случайная величина распределена нормально, то абсолютная величина ее отклонения от математического ожидания не превышает утроенного среднего квадратичного отклонения. Рассчитав среднее квадратичное отклонение, можно с достаточной практической уверенностью сказать, что все рассеивания данной случайной величины попадают в интервал </w:t>
      </w:r>
      <w:r w:rsidR="009137B7" w:rsidRPr="003A045E">
        <w:rPr>
          <w:iCs/>
          <w:color w:val="000000"/>
          <w:sz w:val="28"/>
          <w:szCs w:val="28"/>
        </w:rPr>
        <w:t>М(</w:t>
      </w:r>
      <w:r w:rsidRPr="003A045E">
        <w:rPr>
          <w:iCs/>
          <w:color w:val="000000"/>
          <w:sz w:val="28"/>
          <w:szCs w:val="28"/>
        </w:rPr>
        <w:t xml:space="preserve">х) ± </w:t>
      </w:r>
      <w:r w:rsidRPr="003A045E">
        <w:rPr>
          <w:color w:val="000000"/>
          <w:sz w:val="28"/>
          <w:szCs w:val="28"/>
        </w:rPr>
        <w:t>3</w:t>
      </w:r>
      <w:r w:rsidR="009137B7" w:rsidRPr="003A045E">
        <w:rPr>
          <w:color w:val="000000"/>
          <w:sz w:val="28"/>
          <w:szCs w:val="28"/>
          <w:lang w:val="en-US"/>
        </w:rPr>
        <w:t>σ</w:t>
      </w:r>
      <w:r w:rsidR="009137B7" w:rsidRPr="003A045E">
        <w:rPr>
          <w:color w:val="000000"/>
          <w:sz w:val="28"/>
          <w:szCs w:val="28"/>
        </w:rPr>
        <w:t>(</w:t>
      </w:r>
      <w:r w:rsidRPr="003A045E">
        <w:rPr>
          <w:color w:val="000000"/>
          <w:sz w:val="28"/>
          <w:szCs w:val="28"/>
          <w:lang w:val="en-US"/>
        </w:rPr>
        <w:t>x</w:t>
      </w:r>
      <w:r w:rsidRPr="003A045E">
        <w:rPr>
          <w:color w:val="000000"/>
          <w:sz w:val="28"/>
          <w:szCs w:val="28"/>
        </w:rPr>
        <w:t>). Вероятность того, что при нормальном распределении значение случайной величины будет находиться в этом интервале, равняется 0,9973. Вероятность того, что абсолютная величина отклонения превысит утроенное среднее квадратичное отклонение, очень мала - 0,0027, то есть это может произойти только в 0,27% случаев.</w:t>
      </w:r>
    </w:p>
    <w:p w:rsidR="00697EAE" w:rsidRPr="003A045E" w:rsidRDefault="00697EAE" w:rsidP="003A045E">
      <w:pPr>
        <w:suppressAutoHyphens/>
        <w:autoSpaceDE w:val="0"/>
        <w:autoSpaceDN w:val="0"/>
        <w:adjustRightInd w:val="0"/>
        <w:spacing w:line="360" w:lineRule="auto"/>
        <w:ind w:firstLine="709"/>
        <w:jc w:val="both"/>
        <w:rPr>
          <w:color w:val="000000"/>
          <w:sz w:val="28"/>
          <w:szCs w:val="28"/>
        </w:rPr>
      </w:pPr>
      <w:r w:rsidRPr="003A045E">
        <w:rPr>
          <w:color w:val="000000"/>
          <w:sz w:val="28"/>
          <w:szCs w:val="28"/>
        </w:rPr>
        <w:t>В данном примере случайной величиной является соответствующий показатель динамических преимуществ банка. Как продемонстрировали предыдущие исследования, их изменчивость на протяжении 2002-2008 гг. подчиняется нормальному закону распределения, что позволяет применять обозначенный подход для определения количественных интервалов показателей динамических преимуществ данных банков.</w:t>
      </w:r>
    </w:p>
    <w:p w:rsidR="009137B7" w:rsidRPr="003A045E" w:rsidRDefault="00697EAE" w:rsidP="003A045E">
      <w:pPr>
        <w:suppressAutoHyphens/>
        <w:autoSpaceDE w:val="0"/>
        <w:autoSpaceDN w:val="0"/>
        <w:adjustRightInd w:val="0"/>
        <w:spacing w:line="360" w:lineRule="auto"/>
        <w:ind w:firstLine="709"/>
        <w:jc w:val="both"/>
        <w:rPr>
          <w:color w:val="000000"/>
          <w:sz w:val="28"/>
          <w:szCs w:val="28"/>
        </w:rPr>
      </w:pPr>
      <w:r w:rsidRPr="003A045E">
        <w:rPr>
          <w:color w:val="000000"/>
          <w:sz w:val="28"/>
          <w:szCs w:val="28"/>
        </w:rPr>
        <w:t xml:space="preserve">По результатам расчетов, согласно приведенному выше правилу, для каждого показателя динамических конкурентных преимуществ банка целесообразно установить количественные интервалы, которым, в свою очередь, необходимо присвоить баллы, характеризующие уровень динамичности развития соответствующего показателя банка. Это предусматривает распределение рангов по уровню прироста исследуемых показателей, то есть чем выше ранг прироста </w:t>
      </w:r>
      <w:r w:rsidR="009137B7" w:rsidRPr="003A045E">
        <w:rPr>
          <w:color w:val="000000"/>
          <w:sz w:val="28"/>
          <w:szCs w:val="28"/>
          <w:lang w:val="en-GB"/>
        </w:rPr>
        <w:t>i</w:t>
      </w:r>
      <w:r w:rsidRPr="003A045E">
        <w:rPr>
          <w:color w:val="000000"/>
          <w:sz w:val="28"/>
          <w:szCs w:val="28"/>
        </w:rPr>
        <w:t>-го показателя, тем больший балл будет ему присвоен (лаг между баллами рангов рассчитывается произвольно и не влияет на результаты расчетов). Следует отметить, что для каждого показателя динамических преимуществ устанавливаются собственные количественные интервалы для определения рангов, что позволяет учесть среднеквадратичное отклонение для каждого показателя отдельно в динамике за 2002-2008 гг. Система критериев ранжирования и система баллов для каждого ранга приведены в таблице 1.</w:t>
      </w:r>
    </w:p>
    <w:p w:rsidR="003A045E" w:rsidRPr="003A045E" w:rsidRDefault="003A045E" w:rsidP="003A045E">
      <w:pPr>
        <w:suppressAutoHyphens/>
        <w:autoSpaceDE w:val="0"/>
        <w:autoSpaceDN w:val="0"/>
        <w:adjustRightInd w:val="0"/>
        <w:spacing w:line="360" w:lineRule="auto"/>
        <w:ind w:firstLine="709"/>
        <w:jc w:val="both"/>
        <w:rPr>
          <w:bCs/>
          <w:iCs/>
          <w:color w:val="000000"/>
          <w:sz w:val="28"/>
          <w:szCs w:val="28"/>
        </w:rPr>
      </w:pPr>
    </w:p>
    <w:p w:rsidR="00EF5595" w:rsidRDefault="00EF5595">
      <w:pPr>
        <w:rPr>
          <w:bCs/>
          <w:iCs/>
          <w:color w:val="000000"/>
          <w:sz w:val="28"/>
          <w:szCs w:val="28"/>
        </w:rPr>
      </w:pPr>
      <w:r>
        <w:rPr>
          <w:bCs/>
          <w:iCs/>
          <w:color w:val="000000"/>
          <w:sz w:val="28"/>
          <w:szCs w:val="28"/>
        </w:rPr>
        <w:br w:type="page"/>
      </w:r>
    </w:p>
    <w:p w:rsidR="00697EAE" w:rsidRPr="003A045E" w:rsidRDefault="00697EAE" w:rsidP="003A045E">
      <w:pPr>
        <w:suppressAutoHyphens/>
        <w:autoSpaceDE w:val="0"/>
        <w:autoSpaceDN w:val="0"/>
        <w:adjustRightInd w:val="0"/>
        <w:spacing w:line="360" w:lineRule="auto"/>
        <w:ind w:firstLine="709"/>
        <w:jc w:val="both"/>
        <w:rPr>
          <w:bCs/>
          <w:iCs/>
          <w:color w:val="000000"/>
          <w:sz w:val="28"/>
          <w:szCs w:val="28"/>
        </w:rPr>
      </w:pPr>
      <w:r w:rsidRPr="003A045E">
        <w:rPr>
          <w:bCs/>
          <w:iCs/>
          <w:color w:val="000000"/>
          <w:sz w:val="28"/>
          <w:szCs w:val="28"/>
        </w:rPr>
        <w:t>Таблица 1</w:t>
      </w:r>
      <w:r w:rsidR="003A045E" w:rsidRPr="003A045E">
        <w:rPr>
          <w:bCs/>
          <w:iCs/>
          <w:color w:val="000000"/>
          <w:sz w:val="28"/>
          <w:szCs w:val="28"/>
        </w:rPr>
        <w:t xml:space="preserve"> </w:t>
      </w:r>
      <w:r w:rsidRPr="003A045E">
        <w:rPr>
          <w:bCs/>
          <w:color w:val="000000"/>
          <w:sz w:val="28"/>
          <w:szCs w:val="28"/>
        </w:rPr>
        <w:t>Система рангов и балльная шкала оценочных показателей динамических конкурентных преимуществ банка</w:t>
      </w:r>
    </w:p>
    <w:tbl>
      <w:tblPr>
        <w:tblW w:w="60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9"/>
        <w:gridCol w:w="709"/>
        <w:gridCol w:w="3048"/>
      </w:tblGrid>
      <w:tr w:rsidR="00697EAE" w:rsidRPr="00A660D3" w:rsidTr="00A660D3">
        <w:trPr>
          <w:jc w:val="center"/>
        </w:trPr>
        <w:tc>
          <w:tcPr>
            <w:tcW w:w="2269" w:type="dxa"/>
            <w:shd w:val="clear" w:color="auto" w:fill="auto"/>
          </w:tcPr>
          <w:p w:rsidR="00697EAE" w:rsidRPr="00A660D3" w:rsidRDefault="00697EAE" w:rsidP="00A660D3">
            <w:pPr>
              <w:suppressAutoHyphens/>
              <w:autoSpaceDE w:val="0"/>
              <w:autoSpaceDN w:val="0"/>
              <w:adjustRightInd w:val="0"/>
              <w:spacing w:line="360" w:lineRule="auto"/>
              <w:rPr>
                <w:bCs/>
                <w:color w:val="000000"/>
                <w:sz w:val="20"/>
                <w:szCs w:val="28"/>
              </w:rPr>
            </w:pPr>
            <w:r w:rsidRPr="00A660D3">
              <w:rPr>
                <w:bCs/>
                <w:color w:val="000000"/>
                <w:sz w:val="20"/>
                <w:szCs w:val="28"/>
              </w:rPr>
              <w:t>Баллы в соответствии с рангом</w:t>
            </w:r>
          </w:p>
        </w:tc>
        <w:tc>
          <w:tcPr>
            <w:tcW w:w="709" w:type="dxa"/>
            <w:shd w:val="clear" w:color="auto" w:fill="auto"/>
          </w:tcPr>
          <w:p w:rsidR="00697EAE" w:rsidRPr="00A660D3" w:rsidRDefault="00697EAE" w:rsidP="00A660D3">
            <w:pPr>
              <w:suppressAutoHyphens/>
              <w:autoSpaceDE w:val="0"/>
              <w:autoSpaceDN w:val="0"/>
              <w:adjustRightInd w:val="0"/>
              <w:spacing w:line="360" w:lineRule="auto"/>
              <w:rPr>
                <w:bCs/>
                <w:color w:val="000000"/>
                <w:sz w:val="20"/>
                <w:szCs w:val="28"/>
              </w:rPr>
            </w:pPr>
            <w:r w:rsidRPr="00A660D3">
              <w:rPr>
                <w:bCs/>
                <w:color w:val="000000"/>
                <w:sz w:val="20"/>
                <w:szCs w:val="28"/>
              </w:rPr>
              <w:t>Ранг</w:t>
            </w:r>
          </w:p>
        </w:tc>
        <w:tc>
          <w:tcPr>
            <w:tcW w:w="3048" w:type="dxa"/>
            <w:shd w:val="clear" w:color="auto" w:fill="auto"/>
          </w:tcPr>
          <w:p w:rsidR="00697EAE" w:rsidRPr="00A660D3" w:rsidRDefault="00697EAE" w:rsidP="00A660D3">
            <w:pPr>
              <w:suppressAutoHyphens/>
              <w:autoSpaceDE w:val="0"/>
              <w:autoSpaceDN w:val="0"/>
              <w:adjustRightInd w:val="0"/>
              <w:spacing w:line="360" w:lineRule="auto"/>
              <w:rPr>
                <w:bCs/>
                <w:color w:val="000000"/>
                <w:sz w:val="20"/>
                <w:szCs w:val="28"/>
              </w:rPr>
            </w:pPr>
            <w:r w:rsidRPr="00A660D3">
              <w:rPr>
                <w:bCs/>
                <w:color w:val="000000"/>
                <w:sz w:val="20"/>
                <w:szCs w:val="28"/>
              </w:rPr>
              <w:t>Критерии установления рангов</w:t>
            </w:r>
          </w:p>
        </w:tc>
      </w:tr>
      <w:tr w:rsidR="00697EAE" w:rsidRPr="00A660D3" w:rsidTr="00A660D3">
        <w:trPr>
          <w:jc w:val="center"/>
        </w:trPr>
        <w:tc>
          <w:tcPr>
            <w:tcW w:w="2269" w:type="dxa"/>
            <w:shd w:val="clear" w:color="auto" w:fill="auto"/>
          </w:tcPr>
          <w:p w:rsidR="00697EAE" w:rsidRPr="00A660D3" w:rsidRDefault="00697EAE" w:rsidP="00A660D3">
            <w:pPr>
              <w:suppressAutoHyphens/>
              <w:autoSpaceDE w:val="0"/>
              <w:autoSpaceDN w:val="0"/>
              <w:adjustRightInd w:val="0"/>
              <w:spacing w:line="360" w:lineRule="auto"/>
              <w:rPr>
                <w:color w:val="000000"/>
                <w:sz w:val="20"/>
                <w:szCs w:val="28"/>
              </w:rPr>
            </w:pPr>
            <w:r w:rsidRPr="00A660D3">
              <w:rPr>
                <w:color w:val="000000"/>
                <w:sz w:val="20"/>
                <w:szCs w:val="28"/>
              </w:rPr>
              <w:t>3,0</w:t>
            </w:r>
          </w:p>
        </w:tc>
        <w:tc>
          <w:tcPr>
            <w:tcW w:w="709" w:type="dxa"/>
            <w:shd w:val="clear" w:color="auto" w:fill="auto"/>
          </w:tcPr>
          <w:p w:rsidR="00697EAE" w:rsidRPr="00A660D3" w:rsidRDefault="00697EAE" w:rsidP="00A660D3">
            <w:pPr>
              <w:suppressAutoHyphens/>
              <w:autoSpaceDE w:val="0"/>
              <w:autoSpaceDN w:val="0"/>
              <w:adjustRightInd w:val="0"/>
              <w:spacing w:line="360" w:lineRule="auto"/>
              <w:rPr>
                <w:color w:val="000000"/>
                <w:sz w:val="20"/>
                <w:szCs w:val="28"/>
              </w:rPr>
            </w:pPr>
            <w:r w:rsidRPr="00A660D3">
              <w:rPr>
                <w:color w:val="000000"/>
                <w:sz w:val="20"/>
                <w:szCs w:val="28"/>
              </w:rPr>
              <w:t>1</w:t>
            </w:r>
          </w:p>
        </w:tc>
        <w:tc>
          <w:tcPr>
            <w:tcW w:w="3048" w:type="dxa"/>
            <w:shd w:val="clear" w:color="auto" w:fill="auto"/>
          </w:tcPr>
          <w:p w:rsidR="00697EAE" w:rsidRPr="00A660D3" w:rsidRDefault="00697EAE" w:rsidP="00A660D3">
            <w:pPr>
              <w:suppressAutoHyphens/>
              <w:autoSpaceDE w:val="0"/>
              <w:autoSpaceDN w:val="0"/>
              <w:adjustRightInd w:val="0"/>
              <w:spacing w:line="360" w:lineRule="auto"/>
              <w:rPr>
                <w:iCs/>
                <w:color w:val="000000"/>
                <w:sz w:val="20"/>
                <w:szCs w:val="28"/>
              </w:rPr>
            </w:pPr>
            <w:r w:rsidRPr="00A660D3">
              <w:rPr>
                <w:color w:val="000000"/>
                <w:sz w:val="20"/>
                <w:szCs w:val="28"/>
              </w:rPr>
              <w:t xml:space="preserve">х &gt; </w:t>
            </w:r>
            <w:r w:rsidRPr="00A660D3">
              <w:rPr>
                <w:iCs/>
                <w:color w:val="000000"/>
                <w:sz w:val="20"/>
                <w:szCs w:val="28"/>
              </w:rPr>
              <w:t xml:space="preserve">х + </w:t>
            </w:r>
            <w:r w:rsidR="009137B7" w:rsidRPr="00A660D3">
              <w:rPr>
                <w:iCs/>
                <w:color w:val="000000"/>
                <w:sz w:val="20"/>
                <w:szCs w:val="28"/>
              </w:rPr>
              <w:t>3σ</w:t>
            </w:r>
          </w:p>
        </w:tc>
      </w:tr>
      <w:tr w:rsidR="00697EAE" w:rsidRPr="00A660D3" w:rsidTr="00A660D3">
        <w:trPr>
          <w:jc w:val="center"/>
        </w:trPr>
        <w:tc>
          <w:tcPr>
            <w:tcW w:w="2269" w:type="dxa"/>
            <w:shd w:val="clear" w:color="auto" w:fill="auto"/>
          </w:tcPr>
          <w:p w:rsidR="00697EAE" w:rsidRPr="00A660D3" w:rsidRDefault="00697EAE" w:rsidP="00A660D3">
            <w:pPr>
              <w:suppressAutoHyphens/>
              <w:autoSpaceDE w:val="0"/>
              <w:autoSpaceDN w:val="0"/>
              <w:adjustRightInd w:val="0"/>
              <w:spacing w:line="360" w:lineRule="auto"/>
              <w:rPr>
                <w:color w:val="000000"/>
                <w:sz w:val="20"/>
                <w:szCs w:val="28"/>
              </w:rPr>
            </w:pPr>
            <w:r w:rsidRPr="00A660D3">
              <w:rPr>
                <w:color w:val="000000"/>
                <w:sz w:val="20"/>
                <w:szCs w:val="28"/>
              </w:rPr>
              <w:t>2,5</w:t>
            </w:r>
          </w:p>
        </w:tc>
        <w:tc>
          <w:tcPr>
            <w:tcW w:w="709" w:type="dxa"/>
            <w:shd w:val="clear" w:color="auto" w:fill="auto"/>
          </w:tcPr>
          <w:p w:rsidR="00697EAE" w:rsidRPr="00A660D3" w:rsidRDefault="00697EAE" w:rsidP="00A660D3">
            <w:pPr>
              <w:suppressAutoHyphens/>
              <w:autoSpaceDE w:val="0"/>
              <w:autoSpaceDN w:val="0"/>
              <w:adjustRightInd w:val="0"/>
              <w:spacing w:line="360" w:lineRule="auto"/>
              <w:rPr>
                <w:color w:val="000000"/>
                <w:sz w:val="20"/>
                <w:szCs w:val="28"/>
              </w:rPr>
            </w:pPr>
            <w:r w:rsidRPr="00A660D3">
              <w:rPr>
                <w:color w:val="000000"/>
                <w:sz w:val="20"/>
                <w:szCs w:val="28"/>
              </w:rPr>
              <w:t>2</w:t>
            </w:r>
          </w:p>
        </w:tc>
        <w:tc>
          <w:tcPr>
            <w:tcW w:w="3048" w:type="dxa"/>
            <w:shd w:val="clear" w:color="auto" w:fill="auto"/>
          </w:tcPr>
          <w:p w:rsidR="00697EAE" w:rsidRPr="00A660D3" w:rsidRDefault="009137B7" w:rsidP="00A660D3">
            <w:pPr>
              <w:suppressAutoHyphens/>
              <w:autoSpaceDE w:val="0"/>
              <w:autoSpaceDN w:val="0"/>
              <w:adjustRightInd w:val="0"/>
              <w:spacing w:line="360" w:lineRule="auto"/>
              <w:rPr>
                <w:iCs/>
                <w:color w:val="000000"/>
                <w:sz w:val="20"/>
                <w:szCs w:val="28"/>
              </w:rPr>
            </w:pPr>
            <w:r w:rsidRPr="00A660D3">
              <w:rPr>
                <w:iCs/>
                <w:color w:val="000000"/>
                <w:sz w:val="20"/>
                <w:szCs w:val="28"/>
              </w:rPr>
              <w:t>х€ (х + 2σ</w:t>
            </w:r>
            <w:r w:rsidR="00697EAE" w:rsidRPr="00A660D3">
              <w:rPr>
                <w:iCs/>
                <w:color w:val="000000"/>
                <w:sz w:val="20"/>
                <w:szCs w:val="28"/>
              </w:rPr>
              <w:t>;х + 3</w:t>
            </w:r>
            <w:r w:rsidRPr="00A660D3">
              <w:rPr>
                <w:iCs/>
                <w:color w:val="000000"/>
                <w:sz w:val="20"/>
                <w:szCs w:val="28"/>
              </w:rPr>
              <w:t>σ</w:t>
            </w:r>
            <w:r w:rsidR="00697EAE" w:rsidRPr="00A660D3">
              <w:rPr>
                <w:iCs/>
                <w:color w:val="000000"/>
                <w:sz w:val="20"/>
                <w:szCs w:val="28"/>
              </w:rPr>
              <w:t>]</w:t>
            </w:r>
          </w:p>
        </w:tc>
      </w:tr>
      <w:tr w:rsidR="00697EAE" w:rsidRPr="00A660D3" w:rsidTr="00A660D3">
        <w:trPr>
          <w:jc w:val="center"/>
        </w:trPr>
        <w:tc>
          <w:tcPr>
            <w:tcW w:w="2269" w:type="dxa"/>
            <w:shd w:val="clear" w:color="auto" w:fill="auto"/>
          </w:tcPr>
          <w:p w:rsidR="00697EAE" w:rsidRPr="00A660D3" w:rsidRDefault="00697EAE" w:rsidP="00A660D3">
            <w:pPr>
              <w:suppressAutoHyphens/>
              <w:autoSpaceDE w:val="0"/>
              <w:autoSpaceDN w:val="0"/>
              <w:adjustRightInd w:val="0"/>
              <w:spacing w:line="360" w:lineRule="auto"/>
              <w:rPr>
                <w:color w:val="000000"/>
                <w:sz w:val="20"/>
                <w:szCs w:val="28"/>
              </w:rPr>
            </w:pPr>
            <w:r w:rsidRPr="00A660D3">
              <w:rPr>
                <w:color w:val="000000"/>
                <w:sz w:val="20"/>
                <w:szCs w:val="28"/>
              </w:rPr>
              <w:t>2,0</w:t>
            </w:r>
          </w:p>
        </w:tc>
        <w:tc>
          <w:tcPr>
            <w:tcW w:w="709" w:type="dxa"/>
            <w:shd w:val="clear" w:color="auto" w:fill="auto"/>
          </w:tcPr>
          <w:p w:rsidR="00697EAE" w:rsidRPr="00A660D3" w:rsidRDefault="00697EAE" w:rsidP="00A660D3">
            <w:pPr>
              <w:suppressAutoHyphens/>
              <w:autoSpaceDE w:val="0"/>
              <w:autoSpaceDN w:val="0"/>
              <w:adjustRightInd w:val="0"/>
              <w:spacing w:line="360" w:lineRule="auto"/>
              <w:rPr>
                <w:color w:val="000000"/>
                <w:sz w:val="20"/>
                <w:szCs w:val="28"/>
              </w:rPr>
            </w:pPr>
            <w:r w:rsidRPr="00A660D3">
              <w:rPr>
                <w:color w:val="000000"/>
                <w:sz w:val="20"/>
                <w:szCs w:val="28"/>
              </w:rPr>
              <w:t>3</w:t>
            </w:r>
          </w:p>
        </w:tc>
        <w:tc>
          <w:tcPr>
            <w:tcW w:w="3048" w:type="dxa"/>
            <w:shd w:val="clear" w:color="auto" w:fill="auto"/>
          </w:tcPr>
          <w:p w:rsidR="00697EAE" w:rsidRPr="00A660D3" w:rsidRDefault="00697EAE" w:rsidP="00A660D3">
            <w:pPr>
              <w:suppressAutoHyphens/>
              <w:autoSpaceDE w:val="0"/>
              <w:autoSpaceDN w:val="0"/>
              <w:adjustRightInd w:val="0"/>
              <w:spacing w:line="360" w:lineRule="auto"/>
              <w:rPr>
                <w:iCs/>
                <w:color w:val="000000"/>
                <w:sz w:val="20"/>
                <w:szCs w:val="28"/>
              </w:rPr>
            </w:pPr>
            <w:r w:rsidRPr="00A660D3">
              <w:rPr>
                <w:iCs/>
                <w:color w:val="000000"/>
                <w:sz w:val="20"/>
                <w:szCs w:val="28"/>
              </w:rPr>
              <w:t>х</w:t>
            </w:r>
            <w:r w:rsidR="009137B7" w:rsidRPr="00A660D3">
              <w:rPr>
                <w:iCs/>
                <w:color w:val="000000"/>
                <w:sz w:val="20"/>
                <w:szCs w:val="28"/>
              </w:rPr>
              <w:t>€</w:t>
            </w:r>
            <w:r w:rsidRPr="00A660D3">
              <w:rPr>
                <w:iCs/>
                <w:color w:val="000000"/>
                <w:sz w:val="20"/>
                <w:szCs w:val="28"/>
              </w:rPr>
              <w:t xml:space="preserve"> </w:t>
            </w:r>
            <w:r w:rsidRPr="00A660D3">
              <w:rPr>
                <w:color w:val="000000"/>
                <w:sz w:val="20"/>
                <w:szCs w:val="28"/>
              </w:rPr>
              <w:t>(</w:t>
            </w:r>
            <w:r w:rsidR="009E4D00" w:rsidRPr="00A660D3">
              <w:rPr>
                <w:color w:val="000000"/>
                <w:sz w:val="20"/>
                <w:szCs w:val="28"/>
              </w:rPr>
              <w:t>х</w:t>
            </w:r>
            <w:r w:rsidRPr="00A660D3">
              <w:rPr>
                <w:color w:val="000000"/>
                <w:sz w:val="20"/>
                <w:szCs w:val="28"/>
              </w:rPr>
              <w:t xml:space="preserve"> + </w:t>
            </w:r>
            <w:r w:rsidR="009E4D00" w:rsidRPr="00A660D3">
              <w:rPr>
                <w:color w:val="000000"/>
                <w:sz w:val="20"/>
                <w:szCs w:val="28"/>
              </w:rPr>
              <w:t>σ</w:t>
            </w:r>
            <w:r w:rsidRPr="00A660D3">
              <w:rPr>
                <w:color w:val="000000"/>
                <w:sz w:val="20"/>
                <w:szCs w:val="28"/>
              </w:rPr>
              <w:t xml:space="preserve">; </w:t>
            </w:r>
            <w:r w:rsidRPr="00A660D3">
              <w:rPr>
                <w:iCs/>
                <w:color w:val="000000"/>
                <w:sz w:val="20"/>
                <w:szCs w:val="28"/>
              </w:rPr>
              <w:t>х + 2</w:t>
            </w:r>
            <w:r w:rsidR="009E4D00" w:rsidRPr="00A660D3">
              <w:rPr>
                <w:iCs/>
                <w:color w:val="000000"/>
                <w:sz w:val="20"/>
                <w:szCs w:val="28"/>
              </w:rPr>
              <w:t>σ</w:t>
            </w:r>
            <w:r w:rsidRPr="00A660D3">
              <w:rPr>
                <w:iCs/>
                <w:color w:val="000000"/>
                <w:sz w:val="20"/>
                <w:szCs w:val="28"/>
              </w:rPr>
              <w:t>]</w:t>
            </w:r>
          </w:p>
        </w:tc>
      </w:tr>
      <w:tr w:rsidR="00697EAE" w:rsidRPr="00A660D3" w:rsidTr="00A660D3">
        <w:trPr>
          <w:jc w:val="center"/>
        </w:trPr>
        <w:tc>
          <w:tcPr>
            <w:tcW w:w="2269" w:type="dxa"/>
            <w:shd w:val="clear" w:color="auto" w:fill="auto"/>
          </w:tcPr>
          <w:p w:rsidR="00697EAE" w:rsidRPr="00A660D3" w:rsidRDefault="00697EAE" w:rsidP="00A660D3">
            <w:pPr>
              <w:suppressAutoHyphens/>
              <w:autoSpaceDE w:val="0"/>
              <w:autoSpaceDN w:val="0"/>
              <w:adjustRightInd w:val="0"/>
              <w:spacing w:line="360" w:lineRule="auto"/>
              <w:rPr>
                <w:color w:val="000000"/>
                <w:sz w:val="20"/>
                <w:szCs w:val="28"/>
              </w:rPr>
            </w:pPr>
            <w:r w:rsidRPr="00A660D3">
              <w:rPr>
                <w:color w:val="000000"/>
                <w:sz w:val="20"/>
                <w:szCs w:val="28"/>
              </w:rPr>
              <w:t>1,5</w:t>
            </w:r>
          </w:p>
        </w:tc>
        <w:tc>
          <w:tcPr>
            <w:tcW w:w="709" w:type="dxa"/>
            <w:shd w:val="clear" w:color="auto" w:fill="auto"/>
          </w:tcPr>
          <w:p w:rsidR="00697EAE" w:rsidRPr="00A660D3" w:rsidRDefault="00697EAE" w:rsidP="00A660D3">
            <w:pPr>
              <w:suppressAutoHyphens/>
              <w:autoSpaceDE w:val="0"/>
              <w:autoSpaceDN w:val="0"/>
              <w:adjustRightInd w:val="0"/>
              <w:spacing w:line="360" w:lineRule="auto"/>
              <w:rPr>
                <w:color w:val="000000"/>
                <w:sz w:val="20"/>
                <w:szCs w:val="28"/>
              </w:rPr>
            </w:pPr>
            <w:r w:rsidRPr="00A660D3">
              <w:rPr>
                <w:color w:val="000000"/>
                <w:sz w:val="20"/>
                <w:szCs w:val="28"/>
              </w:rPr>
              <w:t>4</w:t>
            </w:r>
          </w:p>
        </w:tc>
        <w:tc>
          <w:tcPr>
            <w:tcW w:w="3048" w:type="dxa"/>
            <w:shd w:val="clear" w:color="auto" w:fill="auto"/>
          </w:tcPr>
          <w:p w:rsidR="00697EAE" w:rsidRPr="00A660D3" w:rsidRDefault="00697EAE" w:rsidP="00A660D3">
            <w:pPr>
              <w:suppressAutoHyphens/>
              <w:autoSpaceDE w:val="0"/>
              <w:autoSpaceDN w:val="0"/>
              <w:adjustRightInd w:val="0"/>
              <w:spacing w:line="360" w:lineRule="auto"/>
              <w:rPr>
                <w:iCs/>
                <w:color w:val="000000"/>
                <w:sz w:val="20"/>
                <w:szCs w:val="28"/>
              </w:rPr>
            </w:pPr>
            <w:r w:rsidRPr="00A660D3">
              <w:rPr>
                <w:iCs/>
                <w:color w:val="000000"/>
                <w:sz w:val="20"/>
                <w:szCs w:val="28"/>
              </w:rPr>
              <w:t>х</w:t>
            </w:r>
            <w:r w:rsidR="009E4D00" w:rsidRPr="00A660D3">
              <w:rPr>
                <w:iCs/>
                <w:color w:val="000000"/>
                <w:sz w:val="20"/>
                <w:szCs w:val="28"/>
              </w:rPr>
              <w:t>€</w:t>
            </w:r>
            <w:r w:rsidRPr="00A660D3">
              <w:rPr>
                <w:iCs/>
                <w:color w:val="000000"/>
                <w:sz w:val="20"/>
                <w:szCs w:val="28"/>
              </w:rPr>
              <w:t>(х-</w:t>
            </w:r>
            <w:r w:rsidR="009E4D00" w:rsidRPr="00A660D3">
              <w:rPr>
                <w:iCs/>
                <w:color w:val="000000"/>
                <w:sz w:val="20"/>
                <w:szCs w:val="28"/>
              </w:rPr>
              <w:t>σ</w:t>
            </w:r>
            <w:r w:rsidRPr="00A660D3">
              <w:rPr>
                <w:iCs/>
                <w:color w:val="000000"/>
                <w:sz w:val="20"/>
                <w:szCs w:val="28"/>
              </w:rPr>
              <w:t>;х+</w:t>
            </w:r>
            <w:r w:rsidR="009E4D00" w:rsidRPr="00A660D3">
              <w:rPr>
                <w:iCs/>
                <w:color w:val="000000"/>
                <w:sz w:val="20"/>
                <w:szCs w:val="28"/>
              </w:rPr>
              <w:t>σ</w:t>
            </w:r>
            <w:r w:rsidRPr="00A660D3">
              <w:rPr>
                <w:iCs/>
                <w:color w:val="000000"/>
                <w:sz w:val="20"/>
                <w:szCs w:val="28"/>
              </w:rPr>
              <w:t>]</w:t>
            </w:r>
          </w:p>
        </w:tc>
      </w:tr>
      <w:tr w:rsidR="00697EAE" w:rsidRPr="00A660D3" w:rsidTr="00A660D3">
        <w:trPr>
          <w:jc w:val="center"/>
        </w:trPr>
        <w:tc>
          <w:tcPr>
            <w:tcW w:w="2269" w:type="dxa"/>
            <w:shd w:val="clear" w:color="auto" w:fill="auto"/>
          </w:tcPr>
          <w:p w:rsidR="00697EAE" w:rsidRPr="00A660D3" w:rsidRDefault="00697EAE" w:rsidP="00A660D3">
            <w:pPr>
              <w:suppressAutoHyphens/>
              <w:autoSpaceDE w:val="0"/>
              <w:autoSpaceDN w:val="0"/>
              <w:adjustRightInd w:val="0"/>
              <w:spacing w:line="360" w:lineRule="auto"/>
              <w:rPr>
                <w:color w:val="000000"/>
                <w:sz w:val="20"/>
                <w:szCs w:val="28"/>
              </w:rPr>
            </w:pPr>
            <w:r w:rsidRPr="00A660D3">
              <w:rPr>
                <w:color w:val="000000"/>
                <w:sz w:val="20"/>
                <w:szCs w:val="28"/>
              </w:rPr>
              <w:t>1,0</w:t>
            </w:r>
          </w:p>
        </w:tc>
        <w:tc>
          <w:tcPr>
            <w:tcW w:w="709" w:type="dxa"/>
            <w:shd w:val="clear" w:color="auto" w:fill="auto"/>
          </w:tcPr>
          <w:p w:rsidR="00697EAE" w:rsidRPr="00A660D3" w:rsidRDefault="00697EAE" w:rsidP="00A660D3">
            <w:pPr>
              <w:suppressAutoHyphens/>
              <w:autoSpaceDE w:val="0"/>
              <w:autoSpaceDN w:val="0"/>
              <w:adjustRightInd w:val="0"/>
              <w:spacing w:line="360" w:lineRule="auto"/>
              <w:rPr>
                <w:color w:val="000000"/>
                <w:sz w:val="20"/>
                <w:szCs w:val="28"/>
              </w:rPr>
            </w:pPr>
            <w:r w:rsidRPr="00A660D3">
              <w:rPr>
                <w:color w:val="000000"/>
                <w:sz w:val="20"/>
                <w:szCs w:val="28"/>
              </w:rPr>
              <w:t>5</w:t>
            </w:r>
          </w:p>
        </w:tc>
        <w:tc>
          <w:tcPr>
            <w:tcW w:w="3048" w:type="dxa"/>
            <w:shd w:val="clear" w:color="auto" w:fill="auto"/>
          </w:tcPr>
          <w:p w:rsidR="00697EAE" w:rsidRPr="00A660D3" w:rsidRDefault="00697EAE" w:rsidP="00A660D3">
            <w:pPr>
              <w:suppressAutoHyphens/>
              <w:autoSpaceDE w:val="0"/>
              <w:autoSpaceDN w:val="0"/>
              <w:adjustRightInd w:val="0"/>
              <w:spacing w:line="360" w:lineRule="auto"/>
              <w:rPr>
                <w:iCs/>
                <w:color w:val="000000"/>
                <w:sz w:val="20"/>
                <w:szCs w:val="28"/>
                <w:lang w:eastAsia="uk-UA"/>
              </w:rPr>
            </w:pPr>
            <w:r w:rsidRPr="00A660D3">
              <w:rPr>
                <w:iCs/>
                <w:color w:val="000000"/>
                <w:sz w:val="20"/>
                <w:szCs w:val="28"/>
                <w:lang w:val="uk-UA" w:eastAsia="uk-UA"/>
              </w:rPr>
              <w:t>хє</w:t>
            </w:r>
            <w:r w:rsidRPr="00A660D3">
              <w:rPr>
                <w:iCs/>
                <w:color w:val="000000"/>
                <w:sz w:val="20"/>
                <w:szCs w:val="28"/>
                <w:lang w:eastAsia="uk-UA"/>
              </w:rPr>
              <w:t xml:space="preserve"> (х-2</w:t>
            </w:r>
            <w:r w:rsidR="009E4D00" w:rsidRPr="00A660D3">
              <w:rPr>
                <w:iCs/>
                <w:color w:val="000000"/>
                <w:sz w:val="20"/>
                <w:szCs w:val="28"/>
                <w:lang w:eastAsia="uk-UA"/>
              </w:rPr>
              <w:t>σ</w:t>
            </w:r>
            <w:r w:rsidRPr="00A660D3">
              <w:rPr>
                <w:iCs/>
                <w:color w:val="000000"/>
                <w:sz w:val="20"/>
                <w:szCs w:val="28"/>
                <w:lang w:eastAsia="uk-UA"/>
              </w:rPr>
              <w:t>,х-</w:t>
            </w:r>
            <w:r w:rsidR="009E4D00" w:rsidRPr="00A660D3">
              <w:rPr>
                <w:iCs/>
                <w:color w:val="000000"/>
                <w:sz w:val="20"/>
                <w:szCs w:val="28"/>
                <w:lang w:eastAsia="uk-UA"/>
              </w:rPr>
              <w:t>σ</w:t>
            </w:r>
            <w:r w:rsidRPr="00A660D3">
              <w:rPr>
                <w:iCs/>
                <w:color w:val="000000"/>
                <w:sz w:val="20"/>
                <w:szCs w:val="28"/>
                <w:lang w:eastAsia="uk-UA"/>
              </w:rPr>
              <w:t>]</w:t>
            </w:r>
          </w:p>
        </w:tc>
      </w:tr>
      <w:tr w:rsidR="00697EAE" w:rsidRPr="00A660D3" w:rsidTr="00A660D3">
        <w:trPr>
          <w:jc w:val="center"/>
        </w:trPr>
        <w:tc>
          <w:tcPr>
            <w:tcW w:w="2269" w:type="dxa"/>
            <w:shd w:val="clear" w:color="auto" w:fill="auto"/>
          </w:tcPr>
          <w:p w:rsidR="00697EAE" w:rsidRPr="00A660D3" w:rsidRDefault="00697EAE" w:rsidP="00A660D3">
            <w:pPr>
              <w:suppressAutoHyphens/>
              <w:autoSpaceDE w:val="0"/>
              <w:autoSpaceDN w:val="0"/>
              <w:adjustRightInd w:val="0"/>
              <w:spacing w:line="360" w:lineRule="auto"/>
              <w:rPr>
                <w:color w:val="000000"/>
                <w:sz w:val="20"/>
                <w:szCs w:val="28"/>
              </w:rPr>
            </w:pPr>
            <w:r w:rsidRPr="00A660D3">
              <w:rPr>
                <w:color w:val="000000"/>
                <w:sz w:val="20"/>
                <w:szCs w:val="28"/>
              </w:rPr>
              <w:t>0,5</w:t>
            </w:r>
          </w:p>
        </w:tc>
        <w:tc>
          <w:tcPr>
            <w:tcW w:w="709" w:type="dxa"/>
            <w:shd w:val="clear" w:color="auto" w:fill="auto"/>
          </w:tcPr>
          <w:p w:rsidR="00697EAE" w:rsidRPr="00A660D3" w:rsidRDefault="00697EAE" w:rsidP="00A660D3">
            <w:pPr>
              <w:suppressAutoHyphens/>
              <w:autoSpaceDE w:val="0"/>
              <w:autoSpaceDN w:val="0"/>
              <w:adjustRightInd w:val="0"/>
              <w:spacing w:line="360" w:lineRule="auto"/>
              <w:rPr>
                <w:color w:val="000000"/>
                <w:sz w:val="20"/>
                <w:szCs w:val="28"/>
              </w:rPr>
            </w:pPr>
            <w:r w:rsidRPr="00A660D3">
              <w:rPr>
                <w:color w:val="000000"/>
                <w:sz w:val="20"/>
                <w:szCs w:val="28"/>
              </w:rPr>
              <w:t>6</w:t>
            </w:r>
          </w:p>
        </w:tc>
        <w:tc>
          <w:tcPr>
            <w:tcW w:w="3048" w:type="dxa"/>
            <w:shd w:val="clear" w:color="auto" w:fill="auto"/>
          </w:tcPr>
          <w:p w:rsidR="00697EAE" w:rsidRPr="00A660D3" w:rsidRDefault="00697EAE" w:rsidP="00A660D3">
            <w:pPr>
              <w:suppressAutoHyphens/>
              <w:autoSpaceDE w:val="0"/>
              <w:autoSpaceDN w:val="0"/>
              <w:adjustRightInd w:val="0"/>
              <w:spacing w:line="360" w:lineRule="auto"/>
              <w:rPr>
                <w:iCs/>
                <w:color w:val="000000"/>
                <w:sz w:val="20"/>
                <w:szCs w:val="28"/>
              </w:rPr>
            </w:pPr>
            <w:r w:rsidRPr="00A660D3">
              <w:rPr>
                <w:color w:val="000000"/>
                <w:sz w:val="20"/>
                <w:szCs w:val="28"/>
              </w:rPr>
              <w:t>х</w:t>
            </w:r>
            <w:r w:rsidR="009E4D00" w:rsidRPr="00A660D3">
              <w:rPr>
                <w:color w:val="000000"/>
                <w:sz w:val="20"/>
                <w:szCs w:val="28"/>
              </w:rPr>
              <w:t>€</w:t>
            </w:r>
            <w:r w:rsidRPr="00A660D3">
              <w:rPr>
                <w:iCs/>
                <w:color w:val="000000"/>
                <w:sz w:val="20"/>
                <w:szCs w:val="28"/>
              </w:rPr>
              <w:t>(х-3</w:t>
            </w:r>
            <w:r w:rsidR="009E4D00" w:rsidRPr="00A660D3">
              <w:rPr>
                <w:iCs/>
                <w:color w:val="000000"/>
                <w:sz w:val="20"/>
                <w:szCs w:val="28"/>
              </w:rPr>
              <w:t>σ</w:t>
            </w:r>
            <w:r w:rsidRPr="00A660D3">
              <w:rPr>
                <w:iCs/>
                <w:color w:val="000000"/>
                <w:sz w:val="20"/>
                <w:szCs w:val="28"/>
              </w:rPr>
              <w:t>;х-2</w:t>
            </w:r>
            <w:r w:rsidR="009E4D00" w:rsidRPr="00A660D3">
              <w:rPr>
                <w:iCs/>
                <w:color w:val="000000"/>
                <w:sz w:val="20"/>
                <w:szCs w:val="28"/>
              </w:rPr>
              <w:t>σ</w:t>
            </w:r>
            <w:r w:rsidRPr="00A660D3">
              <w:rPr>
                <w:iCs/>
                <w:color w:val="000000"/>
                <w:sz w:val="20"/>
                <w:szCs w:val="28"/>
              </w:rPr>
              <w:t>]</w:t>
            </w:r>
          </w:p>
        </w:tc>
      </w:tr>
      <w:tr w:rsidR="00697EAE" w:rsidRPr="00A660D3" w:rsidTr="00A660D3">
        <w:trPr>
          <w:jc w:val="center"/>
        </w:trPr>
        <w:tc>
          <w:tcPr>
            <w:tcW w:w="2269" w:type="dxa"/>
            <w:shd w:val="clear" w:color="auto" w:fill="auto"/>
          </w:tcPr>
          <w:p w:rsidR="00697EAE" w:rsidRPr="00A660D3" w:rsidRDefault="00697EAE" w:rsidP="00A660D3">
            <w:pPr>
              <w:suppressAutoHyphens/>
              <w:autoSpaceDE w:val="0"/>
              <w:autoSpaceDN w:val="0"/>
              <w:adjustRightInd w:val="0"/>
              <w:spacing w:line="360" w:lineRule="auto"/>
              <w:rPr>
                <w:color w:val="000000"/>
                <w:sz w:val="20"/>
                <w:szCs w:val="28"/>
              </w:rPr>
            </w:pPr>
            <w:r w:rsidRPr="00A660D3">
              <w:rPr>
                <w:color w:val="000000"/>
                <w:sz w:val="20"/>
                <w:szCs w:val="28"/>
              </w:rPr>
              <w:t>0,0</w:t>
            </w:r>
          </w:p>
        </w:tc>
        <w:tc>
          <w:tcPr>
            <w:tcW w:w="709" w:type="dxa"/>
            <w:shd w:val="clear" w:color="auto" w:fill="auto"/>
          </w:tcPr>
          <w:p w:rsidR="00697EAE" w:rsidRPr="00A660D3" w:rsidRDefault="00697EAE" w:rsidP="00A660D3">
            <w:pPr>
              <w:suppressAutoHyphens/>
              <w:autoSpaceDE w:val="0"/>
              <w:autoSpaceDN w:val="0"/>
              <w:adjustRightInd w:val="0"/>
              <w:spacing w:line="360" w:lineRule="auto"/>
              <w:rPr>
                <w:color w:val="000000"/>
                <w:sz w:val="20"/>
                <w:szCs w:val="28"/>
              </w:rPr>
            </w:pPr>
            <w:r w:rsidRPr="00A660D3">
              <w:rPr>
                <w:color w:val="000000"/>
                <w:sz w:val="20"/>
                <w:szCs w:val="28"/>
              </w:rPr>
              <w:t>7</w:t>
            </w:r>
          </w:p>
        </w:tc>
        <w:tc>
          <w:tcPr>
            <w:tcW w:w="3048" w:type="dxa"/>
            <w:shd w:val="clear" w:color="auto" w:fill="auto"/>
          </w:tcPr>
          <w:p w:rsidR="00697EAE" w:rsidRPr="00A660D3" w:rsidRDefault="00697EAE" w:rsidP="00A660D3">
            <w:pPr>
              <w:suppressAutoHyphens/>
              <w:autoSpaceDE w:val="0"/>
              <w:autoSpaceDN w:val="0"/>
              <w:adjustRightInd w:val="0"/>
              <w:spacing w:line="360" w:lineRule="auto"/>
              <w:rPr>
                <w:iCs/>
                <w:color w:val="000000"/>
                <w:sz w:val="20"/>
                <w:szCs w:val="28"/>
              </w:rPr>
            </w:pPr>
            <w:r w:rsidRPr="00A660D3">
              <w:rPr>
                <w:iCs/>
                <w:color w:val="000000"/>
                <w:sz w:val="20"/>
                <w:szCs w:val="28"/>
              </w:rPr>
              <w:t>х &lt; х-</w:t>
            </w:r>
            <w:r w:rsidR="009E4D00" w:rsidRPr="00A660D3">
              <w:rPr>
                <w:iCs/>
                <w:color w:val="000000"/>
                <w:sz w:val="20"/>
                <w:szCs w:val="28"/>
              </w:rPr>
              <w:t>3σ</w:t>
            </w:r>
          </w:p>
        </w:tc>
      </w:tr>
    </w:tbl>
    <w:p w:rsidR="009E4D00" w:rsidRPr="003A045E" w:rsidRDefault="009E4D00" w:rsidP="003A045E">
      <w:pPr>
        <w:suppressAutoHyphens/>
        <w:autoSpaceDE w:val="0"/>
        <w:autoSpaceDN w:val="0"/>
        <w:adjustRightInd w:val="0"/>
        <w:spacing w:line="360" w:lineRule="auto"/>
        <w:ind w:firstLine="709"/>
        <w:jc w:val="both"/>
        <w:rPr>
          <w:color w:val="000000"/>
          <w:sz w:val="28"/>
          <w:szCs w:val="28"/>
        </w:rPr>
      </w:pPr>
    </w:p>
    <w:p w:rsidR="009E4D00" w:rsidRPr="003A045E" w:rsidRDefault="00697EAE" w:rsidP="003A045E">
      <w:pPr>
        <w:suppressAutoHyphens/>
        <w:autoSpaceDE w:val="0"/>
        <w:autoSpaceDN w:val="0"/>
        <w:adjustRightInd w:val="0"/>
        <w:spacing w:line="360" w:lineRule="auto"/>
        <w:ind w:firstLine="709"/>
        <w:jc w:val="both"/>
        <w:rPr>
          <w:color w:val="000000"/>
          <w:sz w:val="28"/>
          <w:szCs w:val="28"/>
        </w:rPr>
      </w:pPr>
      <w:r w:rsidRPr="003A045E">
        <w:rPr>
          <w:color w:val="000000"/>
          <w:sz w:val="28"/>
          <w:szCs w:val="28"/>
        </w:rPr>
        <w:t>В таблице 2 представлены индивидуальные ранги для системы показателей динамических конкурентных преимуществ исследуемых банков, а именно - количественные интервалы рангов для объемов активов, кредитного портфеля, проблемных</w:t>
      </w:r>
      <w:r w:rsidR="009E4D00" w:rsidRPr="003A045E">
        <w:rPr>
          <w:color w:val="000000"/>
          <w:sz w:val="28"/>
          <w:szCs w:val="28"/>
        </w:rPr>
        <w:t xml:space="preserve"> </w:t>
      </w:r>
      <w:r w:rsidRPr="003A045E">
        <w:rPr>
          <w:color w:val="000000"/>
          <w:sz w:val="28"/>
          <w:szCs w:val="28"/>
        </w:rPr>
        <w:t>кредитов и обязательств, денежных средств юридических и физических лиц, капитала, инвестиционного портфеля и чистого дохода банков. В соответствии с данной методикой показатели динамических преимуществ банка равнозначны, то есть одинаково влияют на совокупный уровень его динамических конкурентных преимуществ, что отображает интегральный показатель динамичности его развития.</w:t>
      </w:r>
    </w:p>
    <w:p w:rsidR="003A045E" w:rsidRPr="003A045E" w:rsidRDefault="003A045E" w:rsidP="003A045E">
      <w:pPr>
        <w:suppressAutoHyphens/>
        <w:autoSpaceDE w:val="0"/>
        <w:autoSpaceDN w:val="0"/>
        <w:adjustRightInd w:val="0"/>
        <w:spacing w:line="360" w:lineRule="auto"/>
        <w:ind w:firstLine="709"/>
        <w:jc w:val="both"/>
        <w:rPr>
          <w:bCs/>
          <w:iCs/>
          <w:color w:val="000000"/>
          <w:sz w:val="28"/>
          <w:szCs w:val="28"/>
        </w:rPr>
      </w:pPr>
    </w:p>
    <w:p w:rsidR="00697EAE" w:rsidRPr="003A045E" w:rsidRDefault="00697EAE" w:rsidP="003A045E">
      <w:pPr>
        <w:suppressAutoHyphens/>
        <w:autoSpaceDE w:val="0"/>
        <w:autoSpaceDN w:val="0"/>
        <w:adjustRightInd w:val="0"/>
        <w:spacing w:line="360" w:lineRule="auto"/>
        <w:ind w:firstLine="709"/>
        <w:jc w:val="both"/>
        <w:rPr>
          <w:iCs/>
          <w:color w:val="000000"/>
          <w:sz w:val="28"/>
          <w:szCs w:val="28"/>
        </w:rPr>
      </w:pPr>
      <w:r w:rsidRPr="003A045E">
        <w:rPr>
          <w:bCs/>
          <w:iCs/>
          <w:color w:val="000000"/>
          <w:sz w:val="28"/>
          <w:szCs w:val="28"/>
        </w:rPr>
        <w:t xml:space="preserve">Таблица </w:t>
      </w:r>
      <w:r w:rsidRPr="003A045E">
        <w:rPr>
          <w:iCs/>
          <w:color w:val="000000"/>
          <w:sz w:val="28"/>
          <w:szCs w:val="28"/>
        </w:rPr>
        <w:t>2</w:t>
      </w:r>
      <w:r w:rsidR="003A045E" w:rsidRPr="003A045E">
        <w:rPr>
          <w:iCs/>
          <w:color w:val="000000"/>
          <w:sz w:val="28"/>
          <w:szCs w:val="28"/>
        </w:rPr>
        <w:t xml:space="preserve"> </w:t>
      </w:r>
      <w:r w:rsidRPr="003A045E">
        <w:rPr>
          <w:bCs/>
          <w:color w:val="000000"/>
          <w:sz w:val="28"/>
          <w:szCs w:val="28"/>
        </w:rPr>
        <w:t>Индивидуальные ранги для показателей динамических конкурентных преимуществ банков I группы</w:t>
      </w:r>
    </w:p>
    <w:tbl>
      <w:tblPr>
        <w:tblW w:w="79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2"/>
        <w:gridCol w:w="853"/>
        <w:gridCol w:w="117"/>
        <w:gridCol w:w="853"/>
        <w:gridCol w:w="969"/>
        <w:gridCol w:w="1200"/>
        <w:gridCol w:w="1084"/>
        <w:gridCol w:w="1200"/>
      </w:tblGrid>
      <w:tr w:rsidR="00697EAE" w:rsidRPr="00A660D3" w:rsidTr="00A660D3">
        <w:trPr>
          <w:jc w:val="center"/>
        </w:trPr>
        <w:tc>
          <w:tcPr>
            <w:tcW w:w="1985" w:type="dxa"/>
            <w:shd w:val="clear" w:color="auto" w:fill="auto"/>
          </w:tcPr>
          <w:p w:rsidR="00697EAE" w:rsidRPr="00A660D3" w:rsidRDefault="00697EAE" w:rsidP="00A660D3">
            <w:pPr>
              <w:suppressAutoHyphens/>
              <w:autoSpaceDE w:val="0"/>
              <w:autoSpaceDN w:val="0"/>
              <w:adjustRightInd w:val="0"/>
              <w:spacing w:line="360" w:lineRule="auto"/>
              <w:rPr>
                <w:color w:val="000000"/>
                <w:sz w:val="18"/>
                <w:szCs w:val="18"/>
              </w:rPr>
            </w:pPr>
            <w:r w:rsidRPr="00A660D3">
              <w:rPr>
                <w:color w:val="000000"/>
                <w:sz w:val="18"/>
                <w:szCs w:val="18"/>
              </w:rPr>
              <w:t>Показатель</w:t>
            </w:r>
          </w:p>
        </w:tc>
        <w:tc>
          <w:tcPr>
            <w:tcW w:w="2126" w:type="dxa"/>
            <w:gridSpan w:val="3"/>
            <w:shd w:val="clear" w:color="auto" w:fill="auto"/>
          </w:tcPr>
          <w:p w:rsidR="00697EAE" w:rsidRPr="00A660D3" w:rsidRDefault="00697EAE" w:rsidP="00A660D3">
            <w:pPr>
              <w:suppressAutoHyphens/>
              <w:autoSpaceDE w:val="0"/>
              <w:autoSpaceDN w:val="0"/>
              <w:adjustRightInd w:val="0"/>
              <w:spacing w:line="360" w:lineRule="auto"/>
              <w:rPr>
                <w:color w:val="000000"/>
                <w:sz w:val="18"/>
                <w:szCs w:val="18"/>
              </w:rPr>
            </w:pPr>
            <w:r w:rsidRPr="00A660D3">
              <w:rPr>
                <w:color w:val="000000"/>
                <w:sz w:val="18"/>
                <w:szCs w:val="18"/>
              </w:rPr>
              <w:t>Активы банка</w:t>
            </w:r>
          </w:p>
        </w:tc>
        <w:tc>
          <w:tcPr>
            <w:tcW w:w="2552" w:type="dxa"/>
            <w:gridSpan w:val="2"/>
            <w:shd w:val="clear" w:color="auto" w:fill="auto"/>
          </w:tcPr>
          <w:p w:rsidR="00697EAE" w:rsidRPr="00A660D3" w:rsidRDefault="00697EAE" w:rsidP="00A660D3">
            <w:pPr>
              <w:suppressAutoHyphens/>
              <w:autoSpaceDE w:val="0"/>
              <w:autoSpaceDN w:val="0"/>
              <w:adjustRightInd w:val="0"/>
              <w:spacing w:line="360" w:lineRule="auto"/>
              <w:rPr>
                <w:color w:val="000000"/>
                <w:sz w:val="18"/>
                <w:szCs w:val="18"/>
              </w:rPr>
            </w:pPr>
            <w:r w:rsidRPr="00A660D3">
              <w:rPr>
                <w:color w:val="000000"/>
                <w:sz w:val="18"/>
                <w:szCs w:val="18"/>
              </w:rPr>
              <w:t>Кредитный портфель</w:t>
            </w:r>
          </w:p>
        </w:tc>
        <w:tc>
          <w:tcPr>
            <w:tcW w:w="2693" w:type="dxa"/>
            <w:gridSpan w:val="2"/>
            <w:shd w:val="clear" w:color="auto" w:fill="auto"/>
          </w:tcPr>
          <w:p w:rsidR="00697EAE" w:rsidRPr="00A660D3" w:rsidRDefault="00697EAE" w:rsidP="00A660D3">
            <w:pPr>
              <w:suppressAutoHyphens/>
              <w:autoSpaceDE w:val="0"/>
              <w:autoSpaceDN w:val="0"/>
              <w:adjustRightInd w:val="0"/>
              <w:spacing w:line="360" w:lineRule="auto"/>
              <w:rPr>
                <w:color w:val="000000"/>
                <w:sz w:val="18"/>
                <w:szCs w:val="18"/>
              </w:rPr>
            </w:pPr>
            <w:r w:rsidRPr="00A660D3">
              <w:rPr>
                <w:color w:val="000000"/>
                <w:sz w:val="18"/>
                <w:szCs w:val="18"/>
              </w:rPr>
              <w:t>Проблемные кредиты</w:t>
            </w:r>
          </w:p>
        </w:tc>
      </w:tr>
      <w:tr w:rsidR="00697EAE" w:rsidRPr="00A660D3" w:rsidTr="00A660D3">
        <w:trPr>
          <w:jc w:val="center"/>
        </w:trPr>
        <w:tc>
          <w:tcPr>
            <w:tcW w:w="1985" w:type="dxa"/>
            <w:shd w:val="clear" w:color="auto" w:fill="auto"/>
          </w:tcPr>
          <w:p w:rsidR="00697EAE" w:rsidRPr="00A660D3" w:rsidRDefault="00697EAE" w:rsidP="00A660D3">
            <w:pPr>
              <w:suppressAutoHyphens/>
              <w:autoSpaceDE w:val="0"/>
              <w:autoSpaceDN w:val="0"/>
              <w:adjustRightInd w:val="0"/>
              <w:spacing w:line="360" w:lineRule="auto"/>
              <w:rPr>
                <w:bCs/>
                <w:iCs/>
                <w:color w:val="000000"/>
                <w:sz w:val="18"/>
                <w:szCs w:val="18"/>
              </w:rPr>
            </w:pPr>
            <w:r w:rsidRPr="00A660D3">
              <w:rPr>
                <w:bCs/>
                <w:iCs/>
                <w:color w:val="000000"/>
                <w:sz w:val="18"/>
                <w:szCs w:val="18"/>
              </w:rPr>
              <w:t>X</w:t>
            </w:r>
          </w:p>
        </w:tc>
        <w:tc>
          <w:tcPr>
            <w:tcW w:w="2126" w:type="dxa"/>
            <w:gridSpan w:val="3"/>
            <w:shd w:val="clear" w:color="auto" w:fill="auto"/>
          </w:tcPr>
          <w:p w:rsidR="00697EAE" w:rsidRPr="00A660D3" w:rsidRDefault="00697EAE" w:rsidP="00A660D3">
            <w:pPr>
              <w:suppressAutoHyphens/>
              <w:autoSpaceDE w:val="0"/>
              <w:autoSpaceDN w:val="0"/>
              <w:adjustRightInd w:val="0"/>
              <w:spacing w:line="360" w:lineRule="auto"/>
              <w:rPr>
                <w:color w:val="000000"/>
                <w:sz w:val="18"/>
                <w:szCs w:val="18"/>
              </w:rPr>
            </w:pPr>
            <w:r w:rsidRPr="00A660D3">
              <w:rPr>
                <w:color w:val="000000"/>
                <w:sz w:val="18"/>
                <w:szCs w:val="18"/>
              </w:rPr>
              <w:t>0,75</w:t>
            </w:r>
          </w:p>
        </w:tc>
        <w:tc>
          <w:tcPr>
            <w:tcW w:w="2552" w:type="dxa"/>
            <w:gridSpan w:val="2"/>
            <w:shd w:val="clear" w:color="auto" w:fill="auto"/>
          </w:tcPr>
          <w:p w:rsidR="00697EAE" w:rsidRPr="00A660D3" w:rsidRDefault="00697EAE" w:rsidP="00A660D3">
            <w:pPr>
              <w:suppressAutoHyphens/>
              <w:autoSpaceDE w:val="0"/>
              <w:autoSpaceDN w:val="0"/>
              <w:adjustRightInd w:val="0"/>
              <w:spacing w:line="360" w:lineRule="auto"/>
              <w:rPr>
                <w:color w:val="000000"/>
                <w:sz w:val="18"/>
                <w:szCs w:val="18"/>
              </w:rPr>
            </w:pPr>
            <w:r w:rsidRPr="00A660D3">
              <w:rPr>
                <w:color w:val="000000"/>
                <w:sz w:val="18"/>
                <w:szCs w:val="18"/>
              </w:rPr>
              <w:t>0,79</w:t>
            </w:r>
          </w:p>
        </w:tc>
        <w:tc>
          <w:tcPr>
            <w:tcW w:w="2693" w:type="dxa"/>
            <w:gridSpan w:val="2"/>
            <w:shd w:val="clear" w:color="auto" w:fill="auto"/>
          </w:tcPr>
          <w:p w:rsidR="00697EAE" w:rsidRPr="00A660D3" w:rsidRDefault="00697EAE" w:rsidP="00A660D3">
            <w:pPr>
              <w:suppressAutoHyphens/>
              <w:autoSpaceDE w:val="0"/>
              <w:autoSpaceDN w:val="0"/>
              <w:adjustRightInd w:val="0"/>
              <w:spacing w:line="360" w:lineRule="auto"/>
              <w:rPr>
                <w:color w:val="000000"/>
                <w:sz w:val="18"/>
                <w:szCs w:val="18"/>
              </w:rPr>
            </w:pPr>
            <w:r w:rsidRPr="00A660D3">
              <w:rPr>
                <w:color w:val="000000"/>
                <w:sz w:val="18"/>
                <w:szCs w:val="18"/>
              </w:rPr>
              <w:t>3,81</w:t>
            </w:r>
          </w:p>
        </w:tc>
      </w:tr>
      <w:tr w:rsidR="00697EAE" w:rsidRPr="00A660D3" w:rsidTr="00A660D3">
        <w:trPr>
          <w:jc w:val="center"/>
        </w:trPr>
        <w:tc>
          <w:tcPr>
            <w:tcW w:w="1985" w:type="dxa"/>
            <w:shd w:val="clear" w:color="auto" w:fill="auto"/>
          </w:tcPr>
          <w:p w:rsidR="00697EAE" w:rsidRPr="00A660D3" w:rsidRDefault="009E4D00" w:rsidP="00A660D3">
            <w:pPr>
              <w:suppressAutoHyphens/>
              <w:autoSpaceDE w:val="0"/>
              <w:autoSpaceDN w:val="0"/>
              <w:adjustRightInd w:val="0"/>
              <w:spacing w:line="360" w:lineRule="auto"/>
              <w:rPr>
                <w:iCs/>
                <w:color w:val="000000"/>
                <w:sz w:val="18"/>
                <w:szCs w:val="18"/>
              </w:rPr>
            </w:pPr>
            <w:r w:rsidRPr="00A660D3">
              <w:rPr>
                <w:iCs/>
                <w:color w:val="000000"/>
                <w:sz w:val="18"/>
                <w:szCs w:val="18"/>
              </w:rPr>
              <w:t>σ</w:t>
            </w:r>
          </w:p>
        </w:tc>
        <w:tc>
          <w:tcPr>
            <w:tcW w:w="2126" w:type="dxa"/>
            <w:gridSpan w:val="3"/>
            <w:shd w:val="clear" w:color="auto" w:fill="auto"/>
          </w:tcPr>
          <w:p w:rsidR="00697EAE" w:rsidRPr="00A660D3" w:rsidRDefault="00697EAE" w:rsidP="00A660D3">
            <w:pPr>
              <w:suppressAutoHyphens/>
              <w:autoSpaceDE w:val="0"/>
              <w:autoSpaceDN w:val="0"/>
              <w:adjustRightInd w:val="0"/>
              <w:spacing w:line="360" w:lineRule="auto"/>
              <w:rPr>
                <w:color w:val="000000"/>
                <w:sz w:val="18"/>
                <w:szCs w:val="18"/>
              </w:rPr>
            </w:pPr>
            <w:r w:rsidRPr="00A660D3">
              <w:rPr>
                <w:color w:val="000000"/>
                <w:sz w:val="18"/>
                <w:szCs w:val="18"/>
              </w:rPr>
              <w:t>0,35</w:t>
            </w:r>
          </w:p>
        </w:tc>
        <w:tc>
          <w:tcPr>
            <w:tcW w:w="2552" w:type="dxa"/>
            <w:gridSpan w:val="2"/>
            <w:shd w:val="clear" w:color="auto" w:fill="auto"/>
          </w:tcPr>
          <w:p w:rsidR="00697EAE" w:rsidRPr="00A660D3" w:rsidRDefault="00697EAE" w:rsidP="00A660D3">
            <w:pPr>
              <w:suppressAutoHyphens/>
              <w:autoSpaceDE w:val="0"/>
              <w:autoSpaceDN w:val="0"/>
              <w:adjustRightInd w:val="0"/>
              <w:spacing w:line="360" w:lineRule="auto"/>
              <w:rPr>
                <w:color w:val="000000"/>
                <w:sz w:val="18"/>
                <w:szCs w:val="18"/>
              </w:rPr>
            </w:pPr>
            <w:r w:rsidRPr="00A660D3">
              <w:rPr>
                <w:color w:val="000000"/>
                <w:sz w:val="18"/>
                <w:szCs w:val="18"/>
              </w:rPr>
              <w:t>0,37</w:t>
            </w:r>
          </w:p>
        </w:tc>
        <w:tc>
          <w:tcPr>
            <w:tcW w:w="2693" w:type="dxa"/>
            <w:gridSpan w:val="2"/>
            <w:shd w:val="clear" w:color="auto" w:fill="auto"/>
          </w:tcPr>
          <w:p w:rsidR="00697EAE" w:rsidRPr="00A660D3" w:rsidRDefault="00697EAE" w:rsidP="00A660D3">
            <w:pPr>
              <w:suppressAutoHyphens/>
              <w:autoSpaceDE w:val="0"/>
              <w:autoSpaceDN w:val="0"/>
              <w:adjustRightInd w:val="0"/>
              <w:spacing w:line="360" w:lineRule="auto"/>
              <w:rPr>
                <w:color w:val="000000"/>
                <w:sz w:val="18"/>
                <w:szCs w:val="18"/>
              </w:rPr>
            </w:pPr>
            <w:r w:rsidRPr="00A660D3">
              <w:rPr>
                <w:color w:val="000000"/>
                <w:sz w:val="18"/>
                <w:szCs w:val="18"/>
              </w:rPr>
              <w:t>5,82</w:t>
            </w:r>
          </w:p>
        </w:tc>
      </w:tr>
      <w:tr w:rsidR="00697EAE" w:rsidRPr="00A660D3" w:rsidTr="00A660D3">
        <w:trPr>
          <w:jc w:val="center"/>
        </w:trPr>
        <w:tc>
          <w:tcPr>
            <w:tcW w:w="1985" w:type="dxa"/>
            <w:shd w:val="clear" w:color="auto" w:fill="auto"/>
          </w:tcPr>
          <w:p w:rsidR="00697EAE" w:rsidRPr="00A660D3" w:rsidRDefault="00697EAE" w:rsidP="00A660D3">
            <w:pPr>
              <w:suppressAutoHyphens/>
              <w:autoSpaceDE w:val="0"/>
              <w:autoSpaceDN w:val="0"/>
              <w:adjustRightInd w:val="0"/>
              <w:spacing w:line="360" w:lineRule="auto"/>
              <w:rPr>
                <w:iCs/>
                <w:color w:val="000000"/>
                <w:sz w:val="18"/>
                <w:szCs w:val="18"/>
              </w:rPr>
            </w:pPr>
            <w:r w:rsidRPr="00A660D3">
              <w:rPr>
                <w:iCs/>
                <w:color w:val="000000"/>
                <w:sz w:val="18"/>
                <w:szCs w:val="18"/>
              </w:rPr>
              <w:t>2</w:t>
            </w:r>
            <w:r w:rsidR="009E4D00" w:rsidRPr="00A660D3">
              <w:rPr>
                <w:iCs/>
                <w:color w:val="000000"/>
                <w:sz w:val="18"/>
                <w:szCs w:val="18"/>
              </w:rPr>
              <w:t>σ</w:t>
            </w:r>
          </w:p>
        </w:tc>
        <w:tc>
          <w:tcPr>
            <w:tcW w:w="2126" w:type="dxa"/>
            <w:gridSpan w:val="3"/>
            <w:shd w:val="clear" w:color="auto" w:fill="auto"/>
          </w:tcPr>
          <w:p w:rsidR="00697EAE" w:rsidRPr="00A660D3" w:rsidRDefault="00697EAE" w:rsidP="00A660D3">
            <w:pPr>
              <w:suppressAutoHyphens/>
              <w:autoSpaceDE w:val="0"/>
              <w:autoSpaceDN w:val="0"/>
              <w:adjustRightInd w:val="0"/>
              <w:spacing w:line="360" w:lineRule="auto"/>
              <w:rPr>
                <w:color w:val="000000"/>
                <w:sz w:val="18"/>
                <w:szCs w:val="18"/>
              </w:rPr>
            </w:pPr>
            <w:r w:rsidRPr="00A660D3">
              <w:rPr>
                <w:color w:val="000000"/>
                <w:sz w:val="18"/>
                <w:szCs w:val="18"/>
              </w:rPr>
              <w:t>0,70</w:t>
            </w:r>
          </w:p>
        </w:tc>
        <w:tc>
          <w:tcPr>
            <w:tcW w:w="2552" w:type="dxa"/>
            <w:gridSpan w:val="2"/>
            <w:shd w:val="clear" w:color="auto" w:fill="auto"/>
          </w:tcPr>
          <w:p w:rsidR="00697EAE" w:rsidRPr="00A660D3" w:rsidRDefault="00697EAE" w:rsidP="00A660D3">
            <w:pPr>
              <w:suppressAutoHyphens/>
              <w:autoSpaceDE w:val="0"/>
              <w:autoSpaceDN w:val="0"/>
              <w:adjustRightInd w:val="0"/>
              <w:spacing w:line="360" w:lineRule="auto"/>
              <w:rPr>
                <w:color w:val="000000"/>
                <w:sz w:val="18"/>
                <w:szCs w:val="18"/>
              </w:rPr>
            </w:pPr>
            <w:r w:rsidRPr="00A660D3">
              <w:rPr>
                <w:color w:val="000000"/>
                <w:sz w:val="18"/>
                <w:szCs w:val="18"/>
              </w:rPr>
              <w:t>0,73</w:t>
            </w:r>
          </w:p>
        </w:tc>
        <w:tc>
          <w:tcPr>
            <w:tcW w:w="2693" w:type="dxa"/>
            <w:gridSpan w:val="2"/>
            <w:shd w:val="clear" w:color="auto" w:fill="auto"/>
          </w:tcPr>
          <w:p w:rsidR="00697EAE" w:rsidRPr="00A660D3" w:rsidRDefault="00697EAE" w:rsidP="00A660D3">
            <w:pPr>
              <w:suppressAutoHyphens/>
              <w:autoSpaceDE w:val="0"/>
              <w:autoSpaceDN w:val="0"/>
              <w:adjustRightInd w:val="0"/>
              <w:spacing w:line="360" w:lineRule="auto"/>
              <w:rPr>
                <w:color w:val="000000"/>
                <w:sz w:val="18"/>
                <w:szCs w:val="18"/>
              </w:rPr>
            </w:pPr>
            <w:r w:rsidRPr="00A660D3">
              <w:rPr>
                <w:color w:val="000000"/>
                <w:sz w:val="18"/>
                <w:szCs w:val="18"/>
              </w:rPr>
              <w:t>11,64</w:t>
            </w:r>
          </w:p>
        </w:tc>
      </w:tr>
      <w:tr w:rsidR="00697EAE" w:rsidRPr="00A660D3" w:rsidTr="00A660D3">
        <w:trPr>
          <w:jc w:val="center"/>
        </w:trPr>
        <w:tc>
          <w:tcPr>
            <w:tcW w:w="1985" w:type="dxa"/>
            <w:shd w:val="clear" w:color="auto" w:fill="auto"/>
          </w:tcPr>
          <w:p w:rsidR="00697EAE" w:rsidRPr="00A660D3" w:rsidRDefault="00697EAE" w:rsidP="00A660D3">
            <w:pPr>
              <w:suppressAutoHyphens/>
              <w:autoSpaceDE w:val="0"/>
              <w:autoSpaceDN w:val="0"/>
              <w:adjustRightInd w:val="0"/>
              <w:spacing w:line="360" w:lineRule="auto"/>
              <w:rPr>
                <w:iCs/>
                <w:color w:val="000000"/>
                <w:sz w:val="18"/>
                <w:szCs w:val="18"/>
              </w:rPr>
            </w:pPr>
            <w:r w:rsidRPr="00A660D3">
              <w:rPr>
                <w:iCs/>
                <w:color w:val="000000"/>
                <w:sz w:val="18"/>
                <w:szCs w:val="18"/>
              </w:rPr>
              <w:t>З</w:t>
            </w:r>
            <w:r w:rsidR="009E4D00" w:rsidRPr="00A660D3">
              <w:rPr>
                <w:iCs/>
                <w:color w:val="000000"/>
                <w:sz w:val="18"/>
                <w:szCs w:val="18"/>
              </w:rPr>
              <w:t>σ</w:t>
            </w:r>
          </w:p>
        </w:tc>
        <w:tc>
          <w:tcPr>
            <w:tcW w:w="2126" w:type="dxa"/>
            <w:gridSpan w:val="3"/>
            <w:shd w:val="clear" w:color="auto" w:fill="auto"/>
          </w:tcPr>
          <w:p w:rsidR="00697EAE" w:rsidRPr="00A660D3" w:rsidRDefault="00697EAE" w:rsidP="00A660D3">
            <w:pPr>
              <w:suppressAutoHyphens/>
              <w:autoSpaceDE w:val="0"/>
              <w:autoSpaceDN w:val="0"/>
              <w:adjustRightInd w:val="0"/>
              <w:spacing w:line="360" w:lineRule="auto"/>
              <w:rPr>
                <w:color w:val="000000"/>
                <w:sz w:val="18"/>
                <w:szCs w:val="18"/>
              </w:rPr>
            </w:pPr>
            <w:r w:rsidRPr="00A660D3">
              <w:rPr>
                <w:color w:val="000000"/>
                <w:sz w:val="18"/>
                <w:szCs w:val="18"/>
              </w:rPr>
              <w:t>1,05</w:t>
            </w:r>
          </w:p>
        </w:tc>
        <w:tc>
          <w:tcPr>
            <w:tcW w:w="2552" w:type="dxa"/>
            <w:gridSpan w:val="2"/>
            <w:shd w:val="clear" w:color="auto" w:fill="auto"/>
          </w:tcPr>
          <w:p w:rsidR="00697EAE" w:rsidRPr="00A660D3" w:rsidRDefault="00697EAE" w:rsidP="00A660D3">
            <w:pPr>
              <w:suppressAutoHyphens/>
              <w:autoSpaceDE w:val="0"/>
              <w:autoSpaceDN w:val="0"/>
              <w:adjustRightInd w:val="0"/>
              <w:spacing w:line="360" w:lineRule="auto"/>
              <w:rPr>
                <w:color w:val="000000"/>
                <w:sz w:val="18"/>
                <w:szCs w:val="18"/>
              </w:rPr>
            </w:pPr>
            <w:r w:rsidRPr="00A660D3">
              <w:rPr>
                <w:color w:val="000000"/>
                <w:sz w:val="18"/>
                <w:szCs w:val="18"/>
              </w:rPr>
              <w:t>1,10</w:t>
            </w:r>
          </w:p>
        </w:tc>
        <w:tc>
          <w:tcPr>
            <w:tcW w:w="2693" w:type="dxa"/>
            <w:gridSpan w:val="2"/>
            <w:shd w:val="clear" w:color="auto" w:fill="auto"/>
          </w:tcPr>
          <w:p w:rsidR="00697EAE" w:rsidRPr="00A660D3" w:rsidRDefault="00697EAE" w:rsidP="00A660D3">
            <w:pPr>
              <w:suppressAutoHyphens/>
              <w:autoSpaceDE w:val="0"/>
              <w:autoSpaceDN w:val="0"/>
              <w:adjustRightInd w:val="0"/>
              <w:spacing w:line="360" w:lineRule="auto"/>
              <w:rPr>
                <w:color w:val="000000"/>
                <w:sz w:val="18"/>
                <w:szCs w:val="18"/>
              </w:rPr>
            </w:pPr>
            <w:r w:rsidRPr="00A660D3">
              <w:rPr>
                <w:color w:val="000000"/>
                <w:sz w:val="18"/>
                <w:szCs w:val="18"/>
              </w:rPr>
              <w:t>17,47</w:t>
            </w:r>
          </w:p>
        </w:tc>
      </w:tr>
      <w:tr w:rsidR="00697EAE" w:rsidRPr="00A660D3" w:rsidTr="00A660D3">
        <w:trPr>
          <w:jc w:val="center"/>
        </w:trPr>
        <w:tc>
          <w:tcPr>
            <w:tcW w:w="1985" w:type="dxa"/>
            <w:shd w:val="clear" w:color="auto" w:fill="auto"/>
          </w:tcPr>
          <w:p w:rsidR="00697EAE" w:rsidRPr="00A660D3" w:rsidRDefault="00697EAE" w:rsidP="00A660D3">
            <w:pPr>
              <w:suppressAutoHyphens/>
              <w:autoSpaceDE w:val="0"/>
              <w:autoSpaceDN w:val="0"/>
              <w:adjustRightInd w:val="0"/>
              <w:spacing w:line="360" w:lineRule="auto"/>
              <w:rPr>
                <w:color w:val="000000"/>
                <w:sz w:val="18"/>
                <w:szCs w:val="18"/>
              </w:rPr>
            </w:pPr>
            <w:r w:rsidRPr="00A660D3">
              <w:rPr>
                <w:color w:val="000000"/>
                <w:sz w:val="18"/>
                <w:szCs w:val="18"/>
              </w:rPr>
              <w:t>Ранг 1</w:t>
            </w:r>
          </w:p>
        </w:tc>
        <w:tc>
          <w:tcPr>
            <w:tcW w:w="992" w:type="dxa"/>
            <w:shd w:val="clear" w:color="auto" w:fill="auto"/>
          </w:tcPr>
          <w:p w:rsidR="00697EAE" w:rsidRPr="00A660D3" w:rsidRDefault="00697EAE" w:rsidP="00A660D3">
            <w:pPr>
              <w:suppressAutoHyphens/>
              <w:autoSpaceDE w:val="0"/>
              <w:autoSpaceDN w:val="0"/>
              <w:adjustRightInd w:val="0"/>
              <w:spacing w:line="360" w:lineRule="auto"/>
              <w:rPr>
                <w:color w:val="000000"/>
                <w:sz w:val="18"/>
                <w:szCs w:val="18"/>
              </w:rPr>
            </w:pPr>
            <w:r w:rsidRPr="00A660D3">
              <w:rPr>
                <w:color w:val="000000"/>
                <w:sz w:val="18"/>
                <w:szCs w:val="18"/>
              </w:rPr>
              <w:t>1,80</w:t>
            </w:r>
          </w:p>
        </w:tc>
        <w:tc>
          <w:tcPr>
            <w:tcW w:w="1134" w:type="dxa"/>
            <w:gridSpan w:val="2"/>
            <w:shd w:val="clear" w:color="auto" w:fill="auto"/>
          </w:tcPr>
          <w:p w:rsidR="00697EAE" w:rsidRPr="00A660D3" w:rsidRDefault="00697EAE" w:rsidP="00A660D3">
            <w:pPr>
              <w:suppressAutoHyphens/>
              <w:autoSpaceDE w:val="0"/>
              <w:autoSpaceDN w:val="0"/>
              <w:adjustRightInd w:val="0"/>
              <w:spacing w:line="360" w:lineRule="auto"/>
              <w:rPr>
                <w:color w:val="000000"/>
                <w:sz w:val="18"/>
                <w:szCs w:val="18"/>
              </w:rPr>
            </w:pPr>
            <w:r w:rsidRPr="00A660D3">
              <w:rPr>
                <w:color w:val="000000"/>
                <w:sz w:val="18"/>
                <w:szCs w:val="18"/>
              </w:rPr>
              <w:t>10000</w:t>
            </w:r>
          </w:p>
        </w:tc>
        <w:tc>
          <w:tcPr>
            <w:tcW w:w="1134" w:type="dxa"/>
            <w:shd w:val="clear" w:color="auto" w:fill="auto"/>
          </w:tcPr>
          <w:p w:rsidR="00697EAE" w:rsidRPr="00A660D3" w:rsidRDefault="00697EAE" w:rsidP="00A660D3">
            <w:pPr>
              <w:suppressAutoHyphens/>
              <w:autoSpaceDE w:val="0"/>
              <w:autoSpaceDN w:val="0"/>
              <w:adjustRightInd w:val="0"/>
              <w:spacing w:line="360" w:lineRule="auto"/>
              <w:rPr>
                <w:color w:val="000000"/>
                <w:sz w:val="18"/>
                <w:szCs w:val="18"/>
              </w:rPr>
            </w:pPr>
            <w:r w:rsidRPr="00A660D3">
              <w:rPr>
                <w:color w:val="000000"/>
                <w:sz w:val="18"/>
                <w:szCs w:val="18"/>
              </w:rPr>
              <w:t>1,89</w:t>
            </w:r>
          </w:p>
        </w:tc>
        <w:tc>
          <w:tcPr>
            <w:tcW w:w="1418" w:type="dxa"/>
            <w:shd w:val="clear" w:color="auto" w:fill="auto"/>
          </w:tcPr>
          <w:p w:rsidR="00697EAE" w:rsidRPr="00A660D3" w:rsidRDefault="00697EAE" w:rsidP="00A660D3">
            <w:pPr>
              <w:suppressAutoHyphens/>
              <w:autoSpaceDE w:val="0"/>
              <w:autoSpaceDN w:val="0"/>
              <w:adjustRightInd w:val="0"/>
              <w:spacing w:line="360" w:lineRule="auto"/>
              <w:rPr>
                <w:color w:val="000000"/>
                <w:sz w:val="18"/>
                <w:szCs w:val="18"/>
              </w:rPr>
            </w:pPr>
            <w:r w:rsidRPr="00A660D3">
              <w:rPr>
                <w:color w:val="000000"/>
                <w:sz w:val="18"/>
                <w:szCs w:val="18"/>
              </w:rPr>
              <w:t>10000</w:t>
            </w:r>
          </w:p>
        </w:tc>
        <w:tc>
          <w:tcPr>
            <w:tcW w:w="1275" w:type="dxa"/>
            <w:shd w:val="clear" w:color="auto" w:fill="auto"/>
          </w:tcPr>
          <w:p w:rsidR="00697EAE" w:rsidRPr="00A660D3" w:rsidRDefault="00697EAE" w:rsidP="00A660D3">
            <w:pPr>
              <w:suppressAutoHyphens/>
              <w:autoSpaceDE w:val="0"/>
              <w:autoSpaceDN w:val="0"/>
              <w:adjustRightInd w:val="0"/>
              <w:spacing w:line="360" w:lineRule="auto"/>
              <w:rPr>
                <w:color w:val="000000"/>
                <w:sz w:val="18"/>
                <w:szCs w:val="18"/>
              </w:rPr>
            </w:pPr>
            <w:r w:rsidRPr="00A660D3">
              <w:rPr>
                <w:color w:val="000000"/>
                <w:sz w:val="18"/>
                <w:szCs w:val="18"/>
              </w:rPr>
              <w:t>21,28</w:t>
            </w:r>
          </w:p>
        </w:tc>
        <w:tc>
          <w:tcPr>
            <w:tcW w:w="1418" w:type="dxa"/>
            <w:shd w:val="clear" w:color="auto" w:fill="auto"/>
          </w:tcPr>
          <w:p w:rsidR="00697EAE" w:rsidRPr="00A660D3" w:rsidRDefault="00697EAE" w:rsidP="00A660D3">
            <w:pPr>
              <w:suppressAutoHyphens/>
              <w:autoSpaceDE w:val="0"/>
              <w:autoSpaceDN w:val="0"/>
              <w:adjustRightInd w:val="0"/>
              <w:spacing w:line="360" w:lineRule="auto"/>
              <w:rPr>
                <w:color w:val="000000"/>
                <w:sz w:val="18"/>
                <w:szCs w:val="18"/>
              </w:rPr>
            </w:pPr>
            <w:r w:rsidRPr="00A660D3">
              <w:rPr>
                <w:color w:val="000000"/>
                <w:sz w:val="18"/>
                <w:szCs w:val="18"/>
              </w:rPr>
              <w:t>10000</w:t>
            </w:r>
          </w:p>
        </w:tc>
      </w:tr>
      <w:tr w:rsidR="00697EAE" w:rsidRPr="00A660D3" w:rsidTr="00A660D3">
        <w:trPr>
          <w:jc w:val="center"/>
        </w:trPr>
        <w:tc>
          <w:tcPr>
            <w:tcW w:w="1985" w:type="dxa"/>
            <w:shd w:val="clear" w:color="auto" w:fill="auto"/>
          </w:tcPr>
          <w:p w:rsidR="00697EAE" w:rsidRPr="00A660D3" w:rsidRDefault="00697EAE" w:rsidP="00A660D3">
            <w:pPr>
              <w:suppressAutoHyphens/>
              <w:autoSpaceDE w:val="0"/>
              <w:autoSpaceDN w:val="0"/>
              <w:adjustRightInd w:val="0"/>
              <w:spacing w:line="360" w:lineRule="auto"/>
              <w:rPr>
                <w:color w:val="000000"/>
                <w:sz w:val="18"/>
                <w:szCs w:val="18"/>
              </w:rPr>
            </w:pPr>
            <w:r w:rsidRPr="00A660D3">
              <w:rPr>
                <w:color w:val="000000"/>
                <w:sz w:val="18"/>
                <w:szCs w:val="18"/>
              </w:rPr>
              <w:t>Ранг 2</w:t>
            </w:r>
          </w:p>
        </w:tc>
        <w:tc>
          <w:tcPr>
            <w:tcW w:w="992" w:type="dxa"/>
            <w:shd w:val="clear" w:color="auto" w:fill="auto"/>
          </w:tcPr>
          <w:p w:rsidR="00697EAE" w:rsidRPr="00A660D3" w:rsidRDefault="00697EAE" w:rsidP="00A660D3">
            <w:pPr>
              <w:suppressAutoHyphens/>
              <w:autoSpaceDE w:val="0"/>
              <w:autoSpaceDN w:val="0"/>
              <w:adjustRightInd w:val="0"/>
              <w:spacing w:line="360" w:lineRule="auto"/>
              <w:rPr>
                <w:color w:val="000000"/>
                <w:sz w:val="18"/>
                <w:szCs w:val="18"/>
              </w:rPr>
            </w:pPr>
            <w:r w:rsidRPr="00A660D3">
              <w:rPr>
                <w:color w:val="000000"/>
                <w:sz w:val="18"/>
                <w:szCs w:val="18"/>
              </w:rPr>
              <w:t>1,45</w:t>
            </w:r>
          </w:p>
        </w:tc>
        <w:tc>
          <w:tcPr>
            <w:tcW w:w="1134" w:type="dxa"/>
            <w:gridSpan w:val="2"/>
            <w:shd w:val="clear" w:color="auto" w:fill="auto"/>
          </w:tcPr>
          <w:p w:rsidR="00697EAE" w:rsidRPr="00A660D3" w:rsidRDefault="00697EAE" w:rsidP="00A660D3">
            <w:pPr>
              <w:suppressAutoHyphens/>
              <w:autoSpaceDE w:val="0"/>
              <w:autoSpaceDN w:val="0"/>
              <w:adjustRightInd w:val="0"/>
              <w:spacing w:line="360" w:lineRule="auto"/>
              <w:rPr>
                <w:color w:val="000000"/>
                <w:sz w:val="18"/>
                <w:szCs w:val="18"/>
              </w:rPr>
            </w:pPr>
            <w:r w:rsidRPr="00A660D3">
              <w:rPr>
                <w:color w:val="000000"/>
                <w:sz w:val="18"/>
                <w:szCs w:val="18"/>
              </w:rPr>
              <w:t>1,80</w:t>
            </w:r>
          </w:p>
        </w:tc>
        <w:tc>
          <w:tcPr>
            <w:tcW w:w="1134" w:type="dxa"/>
            <w:shd w:val="clear" w:color="auto" w:fill="auto"/>
          </w:tcPr>
          <w:p w:rsidR="00697EAE" w:rsidRPr="00A660D3" w:rsidRDefault="00697EAE" w:rsidP="00A660D3">
            <w:pPr>
              <w:suppressAutoHyphens/>
              <w:autoSpaceDE w:val="0"/>
              <w:autoSpaceDN w:val="0"/>
              <w:adjustRightInd w:val="0"/>
              <w:spacing w:line="360" w:lineRule="auto"/>
              <w:rPr>
                <w:color w:val="000000"/>
                <w:sz w:val="18"/>
                <w:szCs w:val="18"/>
              </w:rPr>
            </w:pPr>
            <w:r w:rsidRPr="00A660D3">
              <w:rPr>
                <w:color w:val="000000"/>
                <w:sz w:val="18"/>
                <w:szCs w:val="18"/>
              </w:rPr>
              <w:t>1,52</w:t>
            </w:r>
          </w:p>
        </w:tc>
        <w:tc>
          <w:tcPr>
            <w:tcW w:w="1418" w:type="dxa"/>
            <w:shd w:val="clear" w:color="auto" w:fill="auto"/>
          </w:tcPr>
          <w:p w:rsidR="00697EAE" w:rsidRPr="00A660D3" w:rsidRDefault="00697EAE" w:rsidP="00A660D3">
            <w:pPr>
              <w:suppressAutoHyphens/>
              <w:autoSpaceDE w:val="0"/>
              <w:autoSpaceDN w:val="0"/>
              <w:adjustRightInd w:val="0"/>
              <w:spacing w:line="360" w:lineRule="auto"/>
              <w:rPr>
                <w:color w:val="000000"/>
                <w:sz w:val="18"/>
                <w:szCs w:val="18"/>
              </w:rPr>
            </w:pPr>
            <w:r w:rsidRPr="00A660D3">
              <w:rPr>
                <w:color w:val="000000"/>
                <w:sz w:val="18"/>
                <w:szCs w:val="18"/>
              </w:rPr>
              <w:t>1,89</w:t>
            </w:r>
          </w:p>
        </w:tc>
        <w:tc>
          <w:tcPr>
            <w:tcW w:w="1275" w:type="dxa"/>
            <w:shd w:val="clear" w:color="auto" w:fill="auto"/>
          </w:tcPr>
          <w:p w:rsidR="00697EAE" w:rsidRPr="00A660D3" w:rsidRDefault="00697EAE" w:rsidP="00A660D3">
            <w:pPr>
              <w:suppressAutoHyphens/>
              <w:autoSpaceDE w:val="0"/>
              <w:autoSpaceDN w:val="0"/>
              <w:adjustRightInd w:val="0"/>
              <w:spacing w:line="360" w:lineRule="auto"/>
              <w:rPr>
                <w:color w:val="000000"/>
                <w:sz w:val="18"/>
                <w:szCs w:val="18"/>
              </w:rPr>
            </w:pPr>
            <w:r w:rsidRPr="00A660D3">
              <w:rPr>
                <w:color w:val="000000"/>
                <w:sz w:val="18"/>
                <w:szCs w:val="18"/>
              </w:rPr>
              <w:t>15,46</w:t>
            </w:r>
          </w:p>
        </w:tc>
        <w:tc>
          <w:tcPr>
            <w:tcW w:w="1418" w:type="dxa"/>
            <w:shd w:val="clear" w:color="auto" w:fill="auto"/>
          </w:tcPr>
          <w:p w:rsidR="00697EAE" w:rsidRPr="00A660D3" w:rsidRDefault="00697EAE" w:rsidP="00A660D3">
            <w:pPr>
              <w:suppressAutoHyphens/>
              <w:autoSpaceDE w:val="0"/>
              <w:autoSpaceDN w:val="0"/>
              <w:adjustRightInd w:val="0"/>
              <w:spacing w:line="360" w:lineRule="auto"/>
              <w:rPr>
                <w:color w:val="000000"/>
                <w:sz w:val="18"/>
                <w:szCs w:val="18"/>
              </w:rPr>
            </w:pPr>
            <w:r w:rsidRPr="00A660D3">
              <w:rPr>
                <w:color w:val="000000"/>
                <w:sz w:val="18"/>
                <w:szCs w:val="18"/>
              </w:rPr>
              <w:t>21,28</w:t>
            </w:r>
          </w:p>
        </w:tc>
      </w:tr>
      <w:tr w:rsidR="00697EAE" w:rsidRPr="00A660D3" w:rsidTr="00A660D3">
        <w:trPr>
          <w:jc w:val="center"/>
        </w:trPr>
        <w:tc>
          <w:tcPr>
            <w:tcW w:w="1985" w:type="dxa"/>
            <w:shd w:val="clear" w:color="auto" w:fill="auto"/>
          </w:tcPr>
          <w:p w:rsidR="00697EAE" w:rsidRPr="00A660D3" w:rsidRDefault="00697EAE" w:rsidP="00A660D3">
            <w:pPr>
              <w:suppressAutoHyphens/>
              <w:autoSpaceDE w:val="0"/>
              <w:autoSpaceDN w:val="0"/>
              <w:adjustRightInd w:val="0"/>
              <w:spacing w:line="360" w:lineRule="auto"/>
              <w:rPr>
                <w:color w:val="000000"/>
                <w:sz w:val="18"/>
                <w:szCs w:val="18"/>
              </w:rPr>
            </w:pPr>
            <w:r w:rsidRPr="00A660D3">
              <w:rPr>
                <w:color w:val="000000"/>
                <w:sz w:val="18"/>
                <w:szCs w:val="18"/>
              </w:rPr>
              <w:t>Ранг 3</w:t>
            </w:r>
          </w:p>
        </w:tc>
        <w:tc>
          <w:tcPr>
            <w:tcW w:w="992" w:type="dxa"/>
            <w:shd w:val="clear" w:color="auto" w:fill="auto"/>
          </w:tcPr>
          <w:p w:rsidR="00697EAE" w:rsidRPr="00A660D3" w:rsidRDefault="00697EAE" w:rsidP="00A660D3">
            <w:pPr>
              <w:suppressAutoHyphens/>
              <w:autoSpaceDE w:val="0"/>
              <w:autoSpaceDN w:val="0"/>
              <w:adjustRightInd w:val="0"/>
              <w:spacing w:line="360" w:lineRule="auto"/>
              <w:rPr>
                <w:color w:val="000000"/>
                <w:sz w:val="18"/>
                <w:szCs w:val="18"/>
              </w:rPr>
            </w:pPr>
            <w:r w:rsidRPr="00A660D3">
              <w:rPr>
                <w:color w:val="000000"/>
                <w:sz w:val="18"/>
                <w:szCs w:val="18"/>
              </w:rPr>
              <w:t>1,10</w:t>
            </w:r>
          </w:p>
        </w:tc>
        <w:tc>
          <w:tcPr>
            <w:tcW w:w="1134" w:type="dxa"/>
            <w:gridSpan w:val="2"/>
            <w:shd w:val="clear" w:color="auto" w:fill="auto"/>
          </w:tcPr>
          <w:p w:rsidR="00697EAE" w:rsidRPr="00A660D3" w:rsidRDefault="00697EAE" w:rsidP="00A660D3">
            <w:pPr>
              <w:suppressAutoHyphens/>
              <w:autoSpaceDE w:val="0"/>
              <w:autoSpaceDN w:val="0"/>
              <w:adjustRightInd w:val="0"/>
              <w:spacing w:line="360" w:lineRule="auto"/>
              <w:rPr>
                <w:color w:val="000000"/>
                <w:sz w:val="18"/>
                <w:szCs w:val="18"/>
              </w:rPr>
            </w:pPr>
            <w:r w:rsidRPr="00A660D3">
              <w:rPr>
                <w:color w:val="000000"/>
                <w:sz w:val="18"/>
                <w:szCs w:val="18"/>
              </w:rPr>
              <w:t>1,45</w:t>
            </w:r>
          </w:p>
        </w:tc>
        <w:tc>
          <w:tcPr>
            <w:tcW w:w="1134" w:type="dxa"/>
            <w:shd w:val="clear" w:color="auto" w:fill="auto"/>
          </w:tcPr>
          <w:p w:rsidR="00697EAE" w:rsidRPr="00A660D3" w:rsidRDefault="00697EAE" w:rsidP="00A660D3">
            <w:pPr>
              <w:suppressAutoHyphens/>
              <w:autoSpaceDE w:val="0"/>
              <w:autoSpaceDN w:val="0"/>
              <w:adjustRightInd w:val="0"/>
              <w:spacing w:line="360" w:lineRule="auto"/>
              <w:rPr>
                <w:color w:val="000000"/>
                <w:sz w:val="18"/>
                <w:szCs w:val="18"/>
              </w:rPr>
            </w:pPr>
            <w:r w:rsidRPr="00A660D3">
              <w:rPr>
                <w:color w:val="000000"/>
                <w:sz w:val="18"/>
                <w:szCs w:val="18"/>
              </w:rPr>
              <w:t>1,15</w:t>
            </w:r>
          </w:p>
        </w:tc>
        <w:tc>
          <w:tcPr>
            <w:tcW w:w="1418" w:type="dxa"/>
            <w:shd w:val="clear" w:color="auto" w:fill="auto"/>
          </w:tcPr>
          <w:p w:rsidR="00697EAE" w:rsidRPr="00A660D3" w:rsidRDefault="00697EAE" w:rsidP="00A660D3">
            <w:pPr>
              <w:suppressAutoHyphens/>
              <w:autoSpaceDE w:val="0"/>
              <w:autoSpaceDN w:val="0"/>
              <w:adjustRightInd w:val="0"/>
              <w:spacing w:line="360" w:lineRule="auto"/>
              <w:rPr>
                <w:color w:val="000000"/>
                <w:sz w:val="18"/>
                <w:szCs w:val="18"/>
              </w:rPr>
            </w:pPr>
            <w:r w:rsidRPr="00A660D3">
              <w:rPr>
                <w:color w:val="000000"/>
                <w:sz w:val="18"/>
                <w:szCs w:val="18"/>
              </w:rPr>
              <w:t>1,52</w:t>
            </w:r>
          </w:p>
        </w:tc>
        <w:tc>
          <w:tcPr>
            <w:tcW w:w="1275" w:type="dxa"/>
            <w:shd w:val="clear" w:color="auto" w:fill="auto"/>
          </w:tcPr>
          <w:p w:rsidR="00697EAE" w:rsidRPr="00A660D3" w:rsidRDefault="00697EAE" w:rsidP="00A660D3">
            <w:pPr>
              <w:suppressAutoHyphens/>
              <w:autoSpaceDE w:val="0"/>
              <w:autoSpaceDN w:val="0"/>
              <w:adjustRightInd w:val="0"/>
              <w:spacing w:line="360" w:lineRule="auto"/>
              <w:rPr>
                <w:color w:val="000000"/>
                <w:sz w:val="18"/>
                <w:szCs w:val="18"/>
              </w:rPr>
            </w:pPr>
            <w:r w:rsidRPr="00A660D3">
              <w:rPr>
                <w:color w:val="000000"/>
                <w:sz w:val="18"/>
                <w:szCs w:val="18"/>
              </w:rPr>
              <w:t>9,63</w:t>
            </w:r>
          </w:p>
        </w:tc>
        <w:tc>
          <w:tcPr>
            <w:tcW w:w="1418" w:type="dxa"/>
            <w:shd w:val="clear" w:color="auto" w:fill="auto"/>
          </w:tcPr>
          <w:p w:rsidR="00697EAE" w:rsidRPr="00A660D3" w:rsidRDefault="00697EAE" w:rsidP="00A660D3">
            <w:pPr>
              <w:suppressAutoHyphens/>
              <w:autoSpaceDE w:val="0"/>
              <w:autoSpaceDN w:val="0"/>
              <w:adjustRightInd w:val="0"/>
              <w:spacing w:line="360" w:lineRule="auto"/>
              <w:rPr>
                <w:color w:val="000000"/>
                <w:sz w:val="18"/>
                <w:szCs w:val="18"/>
              </w:rPr>
            </w:pPr>
            <w:r w:rsidRPr="00A660D3">
              <w:rPr>
                <w:color w:val="000000"/>
                <w:sz w:val="18"/>
                <w:szCs w:val="18"/>
              </w:rPr>
              <w:t>15,46</w:t>
            </w:r>
          </w:p>
        </w:tc>
      </w:tr>
      <w:tr w:rsidR="00697EAE" w:rsidRPr="00A660D3" w:rsidTr="00A660D3">
        <w:trPr>
          <w:jc w:val="center"/>
        </w:trPr>
        <w:tc>
          <w:tcPr>
            <w:tcW w:w="1985" w:type="dxa"/>
            <w:shd w:val="clear" w:color="auto" w:fill="auto"/>
          </w:tcPr>
          <w:p w:rsidR="00697EAE" w:rsidRPr="00A660D3" w:rsidRDefault="00697EAE" w:rsidP="00A660D3">
            <w:pPr>
              <w:suppressAutoHyphens/>
              <w:autoSpaceDE w:val="0"/>
              <w:autoSpaceDN w:val="0"/>
              <w:adjustRightInd w:val="0"/>
              <w:spacing w:line="360" w:lineRule="auto"/>
              <w:rPr>
                <w:color w:val="000000"/>
                <w:sz w:val="18"/>
                <w:szCs w:val="18"/>
              </w:rPr>
            </w:pPr>
            <w:r w:rsidRPr="00A660D3">
              <w:rPr>
                <w:color w:val="000000"/>
                <w:sz w:val="18"/>
                <w:szCs w:val="18"/>
              </w:rPr>
              <w:t>Ранг 4</w:t>
            </w:r>
          </w:p>
        </w:tc>
        <w:tc>
          <w:tcPr>
            <w:tcW w:w="992" w:type="dxa"/>
            <w:shd w:val="clear" w:color="auto" w:fill="auto"/>
          </w:tcPr>
          <w:p w:rsidR="00697EAE" w:rsidRPr="00A660D3" w:rsidRDefault="00697EAE" w:rsidP="00A660D3">
            <w:pPr>
              <w:suppressAutoHyphens/>
              <w:autoSpaceDE w:val="0"/>
              <w:autoSpaceDN w:val="0"/>
              <w:adjustRightInd w:val="0"/>
              <w:spacing w:line="360" w:lineRule="auto"/>
              <w:rPr>
                <w:color w:val="000000"/>
                <w:sz w:val="18"/>
                <w:szCs w:val="18"/>
              </w:rPr>
            </w:pPr>
            <w:r w:rsidRPr="00A660D3">
              <w:rPr>
                <w:color w:val="000000"/>
                <w:sz w:val="18"/>
                <w:szCs w:val="18"/>
              </w:rPr>
              <w:t>0,40</w:t>
            </w:r>
          </w:p>
        </w:tc>
        <w:tc>
          <w:tcPr>
            <w:tcW w:w="1134" w:type="dxa"/>
            <w:gridSpan w:val="2"/>
            <w:shd w:val="clear" w:color="auto" w:fill="auto"/>
          </w:tcPr>
          <w:p w:rsidR="00697EAE" w:rsidRPr="00A660D3" w:rsidRDefault="00697EAE" w:rsidP="00A660D3">
            <w:pPr>
              <w:suppressAutoHyphens/>
              <w:autoSpaceDE w:val="0"/>
              <w:autoSpaceDN w:val="0"/>
              <w:adjustRightInd w:val="0"/>
              <w:spacing w:line="360" w:lineRule="auto"/>
              <w:rPr>
                <w:color w:val="000000"/>
                <w:sz w:val="18"/>
                <w:szCs w:val="18"/>
              </w:rPr>
            </w:pPr>
            <w:r w:rsidRPr="00A660D3">
              <w:rPr>
                <w:color w:val="000000"/>
                <w:sz w:val="18"/>
                <w:szCs w:val="18"/>
              </w:rPr>
              <w:t>1,10</w:t>
            </w:r>
          </w:p>
        </w:tc>
        <w:tc>
          <w:tcPr>
            <w:tcW w:w="1134" w:type="dxa"/>
            <w:shd w:val="clear" w:color="auto" w:fill="auto"/>
          </w:tcPr>
          <w:p w:rsidR="00697EAE" w:rsidRPr="00A660D3" w:rsidRDefault="00697EAE" w:rsidP="00A660D3">
            <w:pPr>
              <w:suppressAutoHyphens/>
              <w:autoSpaceDE w:val="0"/>
              <w:autoSpaceDN w:val="0"/>
              <w:adjustRightInd w:val="0"/>
              <w:spacing w:line="360" w:lineRule="auto"/>
              <w:rPr>
                <w:color w:val="000000"/>
                <w:sz w:val="18"/>
                <w:szCs w:val="18"/>
              </w:rPr>
            </w:pPr>
            <w:r w:rsidRPr="00A660D3">
              <w:rPr>
                <w:color w:val="000000"/>
                <w:sz w:val="18"/>
                <w:szCs w:val="18"/>
              </w:rPr>
              <w:t>0,42</w:t>
            </w:r>
          </w:p>
        </w:tc>
        <w:tc>
          <w:tcPr>
            <w:tcW w:w="1418" w:type="dxa"/>
            <w:shd w:val="clear" w:color="auto" w:fill="auto"/>
          </w:tcPr>
          <w:p w:rsidR="00697EAE" w:rsidRPr="00A660D3" w:rsidRDefault="00697EAE" w:rsidP="00A660D3">
            <w:pPr>
              <w:suppressAutoHyphens/>
              <w:autoSpaceDE w:val="0"/>
              <w:autoSpaceDN w:val="0"/>
              <w:adjustRightInd w:val="0"/>
              <w:spacing w:line="360" w:lineRule="auto"/>
              <w:rPr>
                <w:color w:val="000000"/>
                <w:sz w:val="18"/>
                <w:szCs w:val="18"/>
              </w:rPr>
            </w:pPr>
            <w:r w:rsidRPr="00A660D3">
              <w:rPr>
                <w:color w:val="000000"/>
                <w:sz w:val="18"/>
                <w:szCs w:val="18"/>
              </w:rPr>
              <w:t>1,15</w:t>
            </w:r>
          </w:p>
        </w:tc>
        <w:tc>
          <w:tcPr>
            <w:tcW w:w="1275" w:type="dxa"/>
            <w:shd w:val="clear" w:color="auto" w:fill="auto"/>
          </w:tcPr>
          <w:p w:rsidR="00697EAE" w:rsidRPr="00A660D3" w:rsidRDefault="00697EAE" w:rsidP="00A660D3">
            <w:pPr>
              <w:suppressAutoHyphens/>
              <w:autoSpaceDE w:val="0"/>
              <w:autoSpaceDN w:val="0"/>
              <w:adjustRightInd w:val="0"/>
              <w:spacing w:line="360" w:lineRule="auto"/>
              <w:rPr>
                <w:color w:val="000000"/>
                <w:sz w:val="18"/>
                <w:szCs w:val="18"/>
              </w:rPr>
            </w:pPr>
            <w:r w:rsidRPr="00A660D3">
              <w:rPr>
                <w:color w:val="000000"/>
                <w:sz w:val="18"/>
                <w:szCs w:val="18"/>
              </w:rPr>
              <w:t>-2,01</w:t>
            </w:r>
          </w:p>
        </w:tc>
        <w:tc>
          <w:tcPr>
            <w:tcW w:w="1418" w:type="dxa"/>
            <w:shd w:val="clear" w:color="auto" w:fill="auto"/>
          </w:tcPr>
          <w:p w:rsidR="00697EAE" w:rsidRPr="00A660D3" w:rsidRDefault="00697EAE" w:rsidP="00A660D3">
            <w:pPr>
              <w:suppressAutoHyphens/>
              <w:autoSpaceDE w:val="0"/>
              <w:autoSpaceDN w:val="0"/>
              <w:adjustRightInd w:val="0"/>
              <w:spacing w:line="360" w:lineRule="auto"/>
              <w:rPr>
                <w:color w:val="000000"/>
                <w:sz w:val="18"/>
                <w:szCs w:val="18"/>
              </w:rPr>
            </w:pPr>
            <w:r w:rsidRPr="00A660D3">
              <w:rPr>
                <w:color w:val="000000"/>
                <w:sz w:val="18"/>
                <w:szCs w:val="18"/>
              </w:rPr>
              <w:t>9,63</w:t>
            </w:r>
          </w:p>
        </w:tc>
      </w:tr>
      <w:tr w:rsidR="00697EAE" w:rsidRPr="00A660D3" w:rsidTr="00A660D3">
        <w:trPr>
          <w:jc w:val="center"/>
        </w:trPr>
        <w:tc>
          <w:tcPr>
            <w:tcW w:w="1985" w:type="dxa"/>
            <w:shd w:val="clear" w:color="auto" w:fill="auto"/>
          </w:tcPr>
          <w:p w:rsidR="00697EAE" w:rsidRPr="00A660D3" w:rsidRDefault="00697EAE" w:rsidP="00A660D3">
            <w:pPr>
              <w:suppressAutoHyphens/>
              <w:autoSpaceDE w:val="0"/>
              <w:autoSpaceDN w:val="0"/>
              <w:adjustRightInd w:val="0"/>
              <w:spacing w:line="360" w:lineRule="auto"/>
              <w:rPr>
                <w:color w:val="000000"/>
                <w:sz w:val="18"/>
                <w:szCs w:val="18"/>
              </w:rPr>
            </w:pPr>
            <w:r w:rsidRPr="00A660D3">
              <w:rPr>
                <w:color w:val="000000"/>
                <w:sz w:val="18"/>
                <w:szCs w:val="18"/>
              </w:rPr>
              <w:t>Ранг 5</w:t>
            </w:r>
          </w:p>
        </w:tc>
        <w:tc>
          <w:tcPr>
            <w:tcW w:w="992" w:type="dxa"/>
            <w:shd w:val="clear" w:color="auto" w:fill="auto"/>
          </w:tcPr>
          <w:p w:rsidR="00697EAE" w:rsidRPr="00A660D3" w:rsidRDefault="00697EAE" w:rsidP="00A660D3">
            <w:pPr>
              <w:suppressAutoHyphens/>
              <w:autoSpaceDE w:val="0"/>
              <w:autoSpaceDN w:val="0"/>
              <w:adjustRightInd w:val="0"/>
              <w:spacing w:line="360" w:lineRule="auto"/>
              <w:rPr>
                <w:color w:val="000000"/>
                <w:sz w:val="18"/>
                <w:szCs w:val="18"/>
              </w:rPr>
            </w:pPr>
            <w:r w:rsidRPr="00A660D3">
              <w:rPr>
                <w:color w:val="000000"/>
                <w:sz w:val="18"/>
                <w:szCs w:val="18"/>
              </w:rPr>
              <w:t>0,04</w:t>
            </w:r>
          </w:p>
        </w:tc>
        <w:tc>
          <w:tcPr>
            <w:tcW w:w="1134" w:type="dxa"/>
            <w:gridSpan w:val="2"/>
            <w:shd w:val="clear" w:color="auto" w:fill="auto"/>
          </w:tcPr>
          <w:p w:rsidR="00697EAE" w:rsidRPr="00A660D3" w:rsidRDefault="00697EAE" w:rsidP="00A660D3">
            <w:pPr>
              <w:suppressAutoHyphens/>
              <w:autoSpaceDE w:val="0"/>
              <w:autoSpaceDN w:val="0"/>
              <w:adjustRightInd w:val="0"/>
              <w:spacing w:line="360" w:lineRule="auto"/>
              <w:rPr>
                <w:color w:val="000000"/>
                <w:sz w:val="18"/>
                <w:szCs w:val="18"/>
              </w:rPr>
            </w:pPr>
            <w:r w:rsidRPr="00A660D3">
              <w:rPr>
                <w:color w:val="000000"/>
                <w:sz w:val="18"/>
                <w:szCs w:val="18"/>
              </w:rPr>
              <w:t>0,40</w:t>
            </w:r>
          </w:p>
        </w:tc>
        <w:tc>
          <w:tcPr>
            <w:tcW w:w="1134" w:type="dxa"/>
            <w:shd w:val="clear" w:color="auto" w:fill="auto"/>
          </w:tcPr>
          <w:p w:rsidR="00697EAE" w:rsidRPr="00A660D3" w:rsidRDefault="00697EAE" w:rsidP="00A660D3">
            <w:pPr>
              <w:suppressAutoHyphens/>
              <w:autoSpaceDE w:val="0"/>
              <w:autoSpaceDN w:val="0"/>
              <w:adjustRightInd w:val="0"/>
              <w:spacing w:line="360" w:lineRule="auto"/>
              <w:rPr>
                <w:color w:val="000000"/>
                <w:sz w:val="18"/>
                <w:szCs w:val="18"/>
              </w:rPr>
            </w:pPr>
            <w:r w:rsidRPr="00A660D3">
              <w:rPr>
                <w:color w:val="000000"/>
                <w:sz w:val="18"/>
                <w:szCs w:val="18"/>
              </w:rPr>
              <w:t>0,06</w:t>
            </w:r>
          </w:p>
        </w:tc>
        <w:tc>
          <w:tcPr>
            <w:tcW w:w="1418" w:type="dxa"/>
            <w:shd w:val="clear" w:color="auto" w:fill="auto"/>
          </w:tcPr>
          <w:p w:rsidR="00697EAE" w:rsidRPr="00A660D3" w:rsidRDefault="00697EAE" w:rsidP="00A660D3">
            <w:pPr>
              <w:suppressAutoHyphens/>
              <w:autoSpaceDE w:val="0"/>
              <w:autoSpaceDN w:val="0"/>
              <w:adjustRightInd w:val="0"/>
              <w:spacing w:line="360" w:lineRule="auto"/>
              <w:rPr>
                <w:color w:val="000000"/>
                <w:sz w:val="18"/>
                <w:szCs w:val="18"/>
              </w:rPr>
            </w:pPr>
            <w:r w:rsidRPr="00A660D3">
              <w:rPr>
                <w:color w:val="000000"/>
                <w:sz w:val="18"/>
                <w:szCs w:val="18"/>
              </w:rPr>
              <w:t>0,42</w:t>
            </w:r>
          </w:p>
        </w:tc>
        <w:tc>
          <w:tcPr>
            <w:tcW w:w="1275" w:type="dxa"/>
            <w:shd w:val="clear" w:color="auto" w:fill="auto"/>
          </w:tcPr>
          <w:p w:rsidR="00697EAE" w:rsidRPr="00A660D3" w:rsidRDefault="00697EAE" w:rsidP="00A660D3">
            <w:pPr>
              <w:suppressAutoHyphens/>
              <w:autoSpaceDE w:val="0"/>
              <w:autoSpaceDN w:val="0"/>
              <w:adjustRightInd w:val="0"/>
              <w:spacing w:line="360" w:lineRule="auto"/>
              <w:rPr>
                <w:color w:val="000000"/>
                <w:sz w:val="18"/>
                <w:szCs w:val="18"/>
              </w:rPr>
            </w:pPr>
            <w:r w:rsidRPr="00A660D3">
              <w:rPr>
                <w:color w:val="000000"/>
                <w:sz w:val="18"/>
                <w:szCs w:val="18"/>
              </w:rPr>
              <w:t>-7,83</w:t>
            </w:r>
          </w:p>
        </w:tc>
        <w:tc>
          <w:tcPr>
            <w:tcW w:w="1418" w:type="dxa"/>
            <w:shd w:val="clear" w:color="auto" w:fill="auto"/>
          </w:tcPr>
          <w:p w:rsidR="00697EAE" w:rsidRPr="00A660D3" w:rsidRDefault="00697EAE" w:rsidP="00A660D3">
            <w:pPr>
              <w:suppressAutoHyphens/>
              <w:autoSpaceDE w:val="0"/>
              <w:autoSpaceDN w:val="0"/>
              <w:adjustRightInd w:val="0"/>
              <w:spacing w:line="360" w:lineRule="auto"/>
              <w:rPr>
                <w:color w:val="000000"/>
                <w:sz w:val="18"/>
                <w:szCs w:val="18"/>
              </w:rPr>
            </w:pPr>
            <w:r w:rsidRPr="00A660D3">
              <w:rPr>
                <w:color w:val="000000"/>
                <w:sz w:val="18"/>
                <w:szCs w:val="18"/>
              </w:rPr>
              <w:t>-2,01</w:t>
            </w:r>
          </w:p>
        </w:tc>
      </w:tr>
      <w:tr w:rsidR="00697EAE" w:rsidRPr="00A660D3" w:rsidTr="00A660D3">
        <w:trPr>
          <w:jc w:val="center"/>
        </w:trPr>
        <w:tc>
          <w:tcPr>
            <w:tcW w:w="1985" w:type="dxa"/>
            <w:shd w:val="clear" w:color="auto" w:fill="auto"/>
          </w:tcPr>
          <w:p w:rsidR="00697EAE" w:rsidRPr="00A660D3" w:rsidRDefault="00697EAE" w:rsidP="00A660D3">
            <w:pPr>
              <w:suppressAutoHyphens/>
              <w:autoSpaceDE w:val="0"/>
              <w:autoSpaceDN w:val="0"/>
              <w:adjustRightInd w:val="0"/>
              <w:spacing w:line="360" w:lineRule="auto"/>
              <w:rPr>
                <w:color w:val="000000"/>
                <w:sz w:val="18"/>
                <w:szCs w:val="18"/>
              </w:rPr>
            </w:pPr>
            <w:r w:rsidRPr="00A660D3">
              <w:rPr>
                <w:color w:val="000000"/>
                <w:sz w:val="18"/>
                <w:szCs w:val="18"/>
              </w:rPr>
              <w:t>Ранг 6</w:t>
            </w:r>
          </w:p>
        </w:tc>
        <w:tc>
          <w:tcPr>
            <w:tcW w:w="992" w:type="dxa"/>
            <w:shd w:val="clear" w:color="auto" w:fill="auto"/>
          </w:tcPr>
          <w:p w:rsidR="00697EAE" w:rsidRPr="00A660D3" w:rsidRDefault="00697EAE" w:rsidP="00A660D3">
            <w:pPr>
              <w:suppressAutoHyphens/>
              <w:autoSpaceDE w:val="0"/>
              <w:autoSpaceDN w:val="0"/>
              <w:adjustRightInd w:val="0"/>
              <w:spacing w:line="360" w:lineRule="auto"/>
              <w:rPr>
                <w:color w:val="000000"/>
                <w:sz w:val="18"/>
                <w:szCs w:val="18"/>
              </w:rPr>
            </w:pPr>
            <w:r w:rsidRPr="00A660D3">
              <w:rPr>
                <w:color w:val="000000"/>
                <w:sz w:val="18"/>
                <w:szCs w:val="18"/>
              </w:rPr>
              <w:t>-0,31</w:t>
            </w:r>
          </w:p>
        </w:tc>
        <w:tc>
          <w:tcPr>
            <w:tcW w:w="1134" w:type="dxa"/>
            <w:gridSpan w:val="2"/>
            <w:shd w:val="clear" w:color="auto" w:fill="auto"/>
          </w:tcPr>
          <w:p w:rsidR="00697EAE" w:rsidRPr="00A660D3" w:rsidRDefault="00697EAE" w:rsidP="00A660D3">
            <w:pPr>
              <w:suppressAutoHyphens/>
              <w:autoSpaceDE w:val="0"/>
              <w:autoSpaceDN w:val="0"/>
              <w:adjustRightInd w:val="0"/>
              <w:spacing w:line="360" w:lineRule="auto"/>
              <w:rPr>
                <w:color w:val="000000"/>
                <w:sz w:val="18"/>
                <w:szCs w:val="18"/>
              </w:rPr>
            </w:pPr>
            <w:r w:rsidRPr="00A660D3">
              <w:rPr>
                <w:color w:val="000000"/>
                <w:sz w:val="18"/>
                <w:szCs w:val="18"/>
              </w:rPr>
              <w:t>0,04</w:t>
            </w:r>
          </w:p>
        </w:tc>
        <w:tc>
          <w:tcPr>
            <w:tcW w:w="1134" w:type="dxa"/>
            <w:shd w:val="clear" w:color="auto" w:fill="auto"/>
          </w:tcPr>
          <w:p w:rsidR="00697EAE" w:rsidRPr="00A660D3" w:rsidRDefault="00697EAE" w:rsidP="00A660D3">
            <w:pPr>
              <w:suppressAutoHyphens/>
              <w:autoSpaceDE w:val="0"/>
              <w:autoSpaceDN w:val="0"/>
              <w:adjustRightInd w:val="0"/>
              <w:spacing w:line="360" w:lineRule="auto"/>
              <w:rPr>
                <w:color w:val="000000"/>
                <w:sz w:val="18"/>
                <w:szCs w:val="18"/>
              </w:rPr>
            </w:pPr>
            <w:r w:rsidRPr="00A660D3">
              <w:rPr>
                <w:color w:val="000000"/>
                <w:sz w:val="18"/>
                <w:szCs w:val="18"/>
              </w:rPr>
              <w:t>-0,31</w:t>
            </w:r>
          </w:p>
        </w:tc>
        <w:tc>
          <w:tcPr>
            <w:tcW w:w="1418" w:type="dxa"/>
            <w:shd w:val="clear" w:color="auto" w:fill="auto"/>
          </w:tcPr>
          <w:p w:rsidR="00697EAE" w:rsidRPr="00A660D3" w:rsidRDefault="00697EAE" w:rsidP="00A660D3">
            <w:pPr>
              <w:suppressAutoHyphens/>
              <w:autoSpaceDE w:val="0"/>
              <w:autoSpaceDN w:val="0"/>
              <w:adjustRightInd w:val="0"/>
              <w:spacing w:line="360" w:lineRule="auto"/>
              <w:rPr>
                <w:color w:val="000000"/>
                <w:sz w:val="18"/>
                <w:szCs w:val="18"/>
              </w:rPr>
            </w:pPr>
            <w:r w:rsidRPr="00A660D3">
              <w:rPr>
                <w:color w:val="000000"/>
                <w:sz w:val="18"/>
                <w:szCs w:val="18"/>
              </w:rPr>
              <w:t>0,06</w:t>
            </w:r>
          </w:p>
        </w:tc>
        <w:tc>
          <w:tcPr>
            <w:tcW w:w="1275" w:type="dxa"/>
            <w:shd w:val="clear" w:color="auto" w:fill="auto"/>
          </w:tcPr>
          <w:p w:rsidR="00697EAE" w:rsidRPr="00A660D3" w:rsidRDefault="00697EAE" w:rsidP="00A660D3">
            <w:pPr>
              <w:suppressAutoHyphens/>
              <w:autoSpaceDE w:val="0"/>
              <w:autoSpaceDN w:val="0"/>
              <w:adjustRightInd w:val="0"/>
              <w:spacing w:line="360" w:lineRule="auto"/>
              <w:rPr>
                <w:color w:val="000000"/>
                <w:sz w:val="18"/>
                <w:szCs w:val="18"/>
              </w:rPr>
            </w:pPr>
            <w:r w:rsidRPr="00A660D3">
              <w:rPr>
                <w:color w:val="000000"/>
                <w:sz w:val="18"/>
                <w:szCs w:val="18"/>
              </w:rPr>
              <w:t>-13,65</w:t>
            </w:r>
          </w:p>
        </w:tc>
        <w:tc>
          <w:tcPr>
            <w:tcW w:w="1418" w:type="dxa"/>
            <w:shd w:val="clear" w:color="auto" w:fill="auto"/>
          </w:tcPr>
          <w:p w:rsidR="00697EAE" w:rsidRPr="00A660D3" w:rsidRDefault="00697EAE" w:rsidP="00A660D3">
            <w:pPr>
              <w:suppressAutoHyphens/>
              <w:autoSpaceDE w:val="0"/>
              <w:autoSpaceDN w:val="0"/>
              <w:adjustRightInd w:val="0"/>
              <w:spacing w:line="360" w:lineRule="auto"/>
              <w:rPr>
                <w:color w:val="000000"/>
                <w:sz w:val="18"/>
                <w:szCs w:val="18"/>
              </w:rPr>
            </w:pPr>
            <w:r w:rsidRPr="00A660D3">
              <w:rPr>
                <w:color w:val="000000"/>
                <w:sz w:val="18"/>
                <w:szCs w:val="18"/>
              </w:rPr>
              <w:t>-7,83</w:t>
            </w:r>
          </w:p>
        </w:tc>
      </w:tr>
      <w:tr w:rsidR="00697EAE" w:rsidRPr="00A660D3" w:rsidTr="00A660D3">
        <w:trPr>
          <w:jc w:val="center"/>
        </w:trPr>
        <w:tc>
          <w:tcPr>
            <w:tcW w:w="1985" w:type="dxa"/>
            <w:shd w:val="clear" w:color="auto" w:fill="auto"/>
          </w:tcPr>
          <w:p w:rsidR="00697EAE" w:rsidRPr="00A660D3" w:rsidRDefault="00697EAE" w:rsidP="00A660D3">
            <w:pPr>
              <w:suppressAutoHyphens/>
              <w:autoSpaceDE w:val="0"/>
              <w:autoSpaceDN w:val="0"/>
              <w:adjustRightInd w:val="0"/>
              <w:spacing w:line="360" w:lineRule="auto"/>
              <w:rPr>
                <w:color w:val="000000"/>
                <w:sz w:val="18"/>
                <w:szCs w:val="18"/>
              </w:rPr>
            </w:pPr>
            <w:r w:rsidRPr="00A660D3">
              <w:rPr>
                <w:color w:val="000000"/>
                <w:sz w:val="18"/>
                <w:szCs w:val="18"/>
              </w:rPr>
              <w:t>Ранг 7</w:t>
            </w:r>
          </w:p>
        </w:tc>
        <w:tc>
          <w:tcPr>
            <w:tcW w:w="992" w:type="dxa"/>
            <w:shd w:val="clear" w:color="auto" w:fill="auto"/>
          </w:tcPr>
          <w:p w:rsidR="00697EAE" w:rsidRPr="00A660D3" w:rsidRDefault="00697EAE" w:rsidP="00A660D3">
            <w:pPr>
              <w:suppressAutoHyphens/>
              <w:autoSpaceDE w:val="0"/>
              <w:autoSpaceDN w:val="0"/>
              <w:adjustRightInd w:val="0"/>
              <w:spacing w:line="360" w:lineRule="auto"/>
              <w:rPr>
                <w:color w:val="000000"/>
                <w:sz w:val="18"/>
                <w:szCs w:val="18"/>
              </w:rPr>
            </w:pPr>
            <w:r w:rsidRPr="00A660D3">
              <w:rPr>
                <w:color w:val="000000"/>
                <w:sz w:val="18"/>
                <w:szCs w:val="18"/>
              </w:rPr>
              <w:t>-10000</w:t>
            </w:r>
          </w:p>
        </w:tc>
        <w:tc>
          <w:tcPr>
            <w:tcW w:w="1134" w:type="dxa"/>
            <w:gridSpan w:val="2"/>
            <w:shd w:val="clear" w:color="auto" w:fill="auto"/>
          </w:tcPr>
          <w:p w:rsidR="00697EAE" w:rsidRPr="00A660D3" w:rsidRDefault="00697EAE" w:rsidP="00A660D3">
            <w:pPr>
              <w:suppressAutoHyphens/>
              <w:autoSpaceDE w:val="0"/>
              <w:autoSpaceDN w:val="0"/>
              <w:adjustRightInd w:val="0"/>
              <w:spacing w:line="360" w:lineRule="auto"/>
              <w:rPr>
                <w:color w:val="000000"/>
                <w:sz w:val="18"/>
                <w:szCs w:val="18"/>
              </w:rPr>
            </w:pPr>
            <w:r w:rsidRPr="00A660D3">
              <w:rPr>
                <w:color w:val="000000"/>
                <w:sz w:val="18"/>
                <w:szCs w:val="18"/>
              </w:rPr>
              <w:t>-0,31</w:t>
            </w:r>
          </w:p>
        </w:tc>
        <w:tc>
          <w:tcPr>
            <w:tcW w:w="1134" w:type="dxa"/>
            <w:shd w:val="clear" w:color="auto" w:fill="auto"/>
          </w:tcPr>
          <w:p w:rsidR="00697EAE" w:rsidRPr="00A660D3" w:rsidRDefault="00697EAE" w:rsidP="00A660D3">
            <w:pPr>
              <w:suppressAutoHyphens/>
              <w:autoSpaceDE w:val="0"/>
              <w:autoSpaceDN w:val="0"/>
              <w:adjustRightInd w:val="0"/>
              <w:spacing w:line="360" w:lineRule="auto"/>
              <w:rPr>
                <w:color w:val="000000"/>
                <w:sz w:val="18"/>
                <w:szCs w:val="18"/>
              </w:rPr>
            </w:pPr>
            <w:r w:rsidRPr="00A660D3">
              <w:rPr>
                <w:color w:val="000000"/>
                <w:sz w:val="18"/>
                <w:szCs w:val="18"/>
              </w:rPr>
              <w:t>-10000</w:t>
            </w:r>
          </w:p>
        </w:tc>
        <w:tc>
          <w:tcPr>
            <w:tcW w:w="1418" w:type="dxa"/>
            <w:shd w:val="clear" w:color="auto" w:fill="auto"/>
          </w:tcPr>
          <w:p w:rsidR="00697EAE" w:rsidRPr="00A660D3" w:rsidRDefault="00697EAE" w:rsidP="00A660D3">
            <w:pPr>
              <w:suppressAutoHyphens/>
              <w:autoSpaceDE w:val="0"/>
              <w:autoSpaceDN w:val="0"/>
              <w:adjustRightInd w:val="0"/>
              <w:spacing w:line="360" w:lineRule="auto"/>
              <w:rPr>
                <w:color w:val="000000"/>
                <w:sz w:val="18"/>
                <w:szCs w:val="18"/>
              </w:rPr>
            </w:pPr>
            <w:r w:rsidRPr="00A660D3">
              <w:rPr>
                <w:color w:val="000000"/>
                <w:sz w:val="18"/>
                <w:szCs w:val="18"/>
              </w:rPr>
              <w:t>-0,31</w:t>
            </w:r>
          </w:p>
        </w:tc>
        <w:tc>
          <w:tcPr>
            <w:tcW w:w="1275" w:type="dxa"/>
            <w:shd w:val="clear" w:color="auto" w:fill="auto"/>
          </w:tcPr>
          <w:p w:rsidR="00697EAE" w:rsidRPr="00A660D3" w:rsidRDefault="00697EAE" w:rsidP="00A660D3">
            <w:pPr>
              <w:suppressAutoHyphens/>
              <w:autoSpaceDE w:val="0"/>
              <w:autoSpaceDN w:val="0"/>
              <w:adjustRightInd w:val="0"/>
              <w:spacing w:line="360" w:lineRule="auto"/>
              <w:rPr>
                <w:color w:val="000000"/>
                <w:sz w:val="18"/>
                <w:szCs w:val="18"/>
              </w:rPr>
            </w:pPr>
            <w:r w:rsidRPr="00A660D3">
              <w:rPr>
                <w:color w:val="000000"/>
                <w:sz w:val="18"/>
                <w:szCs w:val="18"/>
              </w:rPr>
              <w:t>-10000</w:t>
            </w:r>
          </w:p>
        </w:tc>
        <w:tc>
          <w:tcPr>
            <w:tcW w:w="1418" w:type="dxa"/>
            <w:shd w:val="clear" w:color="auto" w:fill="auto"/>
          </w:tcPr>
          <w:p w:rsidR="00697EAE" w:rsidRPr="00A660D3" w:rsidRDefault="00697EAE" w:rsidP="00A660D3">
            <w:pPr>
              <w:suppressAutoHyphens/>
              <w:autoSpaceDE w:val="0"/>
              <w:autoSpaceDN w:val="0"/>
              <w:adjustRightInd w:val="0"/>
              <w:spacing w:line="360" w:lineRule="auto"/>
              <w:rPr>
                <w:color w:val="000000"/>
                <w:sz w:val="18"/>
                <w:szCs w:val="18"/>
              </w:rPr>
            </w:pPr>
            <w:r w:rsidRPr="00A660D3">
              <w:rPr>
                <w:color w:val="000000"/>
                <w:sz w:val="18"/>
                <w:szCs w:val="18"/>
              </w:rPr>
              <w:t>-13,65</w:t>
            </w:r>
          </w:p>
        </w:tc>
      </w:tr>
      <w:tr w:rsidR="00697EAE" w:rsidRPr="00A660D3" w:rsidTr="00A660D3">
        <w:trPr>
          <w:jc w:val="center"/>
        </w:trPr>
        <w:tc>
          <w:tcPr>
            <w:tcW w:w="1985" w:type="dxa"/>
            <w:shd w:val="clear" w:color="auto" w:fill="auto"/>
          </w:tcPr>
          <w:p w:rsidR="00697EAE" w:rsidRPr="00A660D3" w:rsidRDefault="00697EAE" w:rsidP="00A660D3">
            <w:pPr>
              <w:suppressAutoHyphens/>
              <w:autoSpaceDE w:val="0"/>
              <w:autoSpaceDN w:val="0"/>
              <w:adjustRightInd w:val="0"/>
              <w:spacing w:line="360" w:lineRule="auto"/>
              <w:rPr>
                <w:color w:val="000000"/>
                <w:sz w:val="18"/>
                <w:szCs w:val="18"/>
              </w:rPr>
            </w:pPr>
            <w:r w:rsidRPr="00A660D3">
              <w:rPr>
                <w:color w:val="000000"/>
                <w:sz w:val="18"/>
                <w:szCs w:val="18"/>
              </w:rPr>
              <w:t>Показатель</w:t>
            </w:r>
          </w:p>
        </w:tc>
        <w:tc>
          <w:tcPr>
            <w:tcW w:w="2126" w:type="dxa"/>
            <w:gridSpan w:val="3"/>
            <w:shd w:val="clear" w:color="auto" w:fill="auto"/>
          </w:tcPr>
          <w:p w:rsidR="00697EAE" w:rsidRPr="00A660D3" w:rsidRDefault="00697EAE" w:rsidP="00A660D3">
            <w:pPr>
              <w:suppressAutoHyphens/>
              <w:autoSpaceDE w:val="0"/>
              <w:autoSpaceDN w:val="0"/>
              <w:adjustRightInd w:val="0"/>
              <w:spacing w:line="360" w:lineRule="auto"/>
              <w:rPr>
                <w:color w:val="000000"/>
                <w:sz w:val="18"/>
                <w:szCs w:val="18"/>
              </w:rPr>
            </w:pPr>
            <w:r w:rsidRPr="00A660D3">
              <w:rPr>
                <w:color w:val="000000"/>
                <w:sz w:val="18"/>
                <w:szCs w:val="18"/>
              </w:rPr>
              <w:t>Депозиты юридических лиц</w:t>
            </w:r>
          </w:p>
        </w:tc>
        <w:tc>
          <w:tcPr>
            <w:tcW w:w="2552" w:type="dxa"/>
            <w:gridSpan w:val="2"/>
            <w:shd w:val="clear" w:color="auto" w:fill="auto"/>
          </w:tcPr>
          <w:p w:rsidR="00697EAE" w:rsidRPr="00A660D3" w:rsidRDefault="00697EAE" w:rsidP="00A660D3">
            <w:pPr>
              <w:suppressAutoHyphens/>
              <w:autoSpaceDE w:val="0"/>
              <w:autoSpaceDN w:val="0"/>
              <w:adjustRightInd w:val="0"/>
              <w:spacing w:line="360" w:lineRule="auto"/>
              <w:rPr>
                <w:color w:val="000000"/>
                <w:sz w:val="18"/>
                <w:szCs w:val="18"/>
              </w:rPr>
            </w:pPr>
            <w:r w:rsidRPr="00A660D3">
              <w:rPr>
                <w:color w:val="000000"/>
                <w:sz w:val="18"/>
                <w:szCs w:val="18"/>
              </w:rPr>
              <w:t>Депозиты физических лиц</w:t>
            </w:r>
          </w:p>
        </w:tc>
        <w:tc>
          <w:tcPr>
            <w:tcW w:w="2693" w:type="dxa"/>
            <w:gridSpan w:val="2"/>
            <w:shd w:val="clear" w:color="auto" w:fill="auto"/>
          </w:tcPr>
          <w:p w:rsidR="00697EAE" w:rsidRPr="00A660D3" w:rsidRDefault="00697EAE" w:rsidP="00A660D3">
            <w:pPr>
              <w:suppressAutoHyphens/>
              <w:autoSpaceDE w:val="0"/>
              <w:autoSpaceDN w:val="0"/>
              <w:adjustRightInd w:val="0"/>
              <w:spacing w:line="360" w:lineRule="auto"/>
              <w:rPr>
                <w:color w:val="000000"/>
                <w:sz w:val="18"/>
                <w:szCs w:val="18"/>
              </w:rPr>
            </w:pPr>
            <w:r w:rsidRPr="00A660D3">
              <w:rPr>
                <w:color w:val="000000"/>
                <w:sz w:val="18"/>
                <w:szCs w:val="18"/>
              </w:rPr>
              <w:t>Капитал банка</w:t>
            </w:r>
          </w:p>
        </w:tc>
      </w:tr>
      <w:tr w:rsidR="00697EAE" w:rsidRPr="00A660D3" w:rsidTr="00A660D3">
        <w:trPr>
          <w:jc w:val="center"/>
        </w:trPr>
        <w:tc>
          <w:tcPr>
            <w:tcW w:w="1985" w:type="dxa"/>
            <w:shd w:val="clear" w:color="auto" w:fill="auto"/>
          </w:tcPr>
          <w:p w:rsidR="00697EAE" w:rsidRPr="00A660D3" w:rsidRDefault="00697EAE" w:rsidP="00A660D3">
            <w:pPr>
              <w:suppressAutoHyphens/>
              <w:autoSpaceDE w:val="0"/>
              <w:autoSpaceDN w:val="0"/>
              <w:adjustRightInd w:val="0"/>
              <w:spacing w:line="360" w:lineRule="auto"/>
              <w:rPr>
                <w:bCs/>
                <w:iCs/>
                <w:color w:val="000000"/>
                <w:sz w:val="18"/>
                <w:szCs w:val="18"/>
              </w:rPr>
            </w:pPr>
            <w:r w:rsidRPr="00A660D3">
              <w:rPr>
                <w:bCs/>
                <w:iCs/>
                <w:color w:val="000000"/>
                <w:sz w:val="18"/>
                <w:szCs w:val="18"/>
              </w:rPr>
              <w:t>X</w:t>
            </w:r>
          </w:p>
        </w:tc>
        <w:tc>
          <w:tcPr>
            <w:tcW w:w="2126" w:type="dxa"/>
            <w:gridSpan w:val="3"/>
            <w:shd w:val="clear" w:color="auto" w:fill="auto"/>
          </w:tcPr>
          <w:p w:rsidR="00697EAE" w:rsidRPr="00A660D3" w:rsidRDefault="00697EAE" w:rsidP="00A660D3">
            <w:pPr>
              <w:suppressAutoHyphens/>
              <w:autoSpaceDE w:val="0"/>
              <w:autoSpaceDN w:val="0"/>
              <w:adjustRightInd w:val="0"/>
              <w:spacing w:line="360" w:lineRule="auto"/>
              <w:rPr>
                <w:color w:val="000000"/>
                <w:sz w:val="18"/>
                <w:szCs w:val="18"/>
              </w:rPr>
            </w:pPr>
            <w:r w:rsidRPr="00A660D3">
              <w:rPr>
                <w:color w:val="000000"/>
                <w:sz w:val="18"/>
                <w:szCs w:val="18"/>
              </w:rPr>
              <w:t>0,72</w:t>
            </w:r>
          </w:p>
        </w:tc>
        <w:tc>
          <w:tcPr>
            <w:tcW w:w="2552" w:type="dxa"/>
            <w:gridSpan w:val="2"/>
            <w:shd w:val="clear" w:color="auto" w:fill="auto"/>
          </w:tcPr>
          <w:p w:rsidR="00697EAE" w:rsidRPr="00A660D3" w:rsidRDefault="00697EAE" w:rsidP="00A660D3">
            <w:pPr>
              <w:suppressAutoHyphens/>
              <w:autoSpaceDE w:val="0"/>
              <w:autoSpaceDN w:val="0"/>
              <w:adjustRightInd w:val="0"/>
              <w:spacing w:line="360" w:lineRule="auto"/>
              <w:rPr>
                <w:color w:val="000000"/>
                <w:sz w:val="18"/>
                <w:szCs w:val="18"/>
              </w:rPr>
            </w:pPr>
            <w:r w:rsidRPr="00A660D3">
              <w:rPr>
                <w:color w:val="000000"/>
                <w:sz w:val="18"/>
                <w:szCs w:val="18"/>
              </w:rPr>
              <w:t>0,78</w:t>
            </w:r>
          </w:p>
        </w:tc>
        <w:tc>
          <w:tcPr>
            <w:tcW w:w="2693" w:type="dxa"/>
            <w:gridSpan w:val="2"/>
            <w:shd w:val="clear" w:color="auto" w:fill="auto"/>
          </w:tcPr>
          <w:p w:rsidR="00697EAE" w:rsidRPr="00A660D3" w:rsidRDefault="00697EAE" w:rsidP="00A660D3">
            <w:pPr>
              <w:suppressAutoHyphens/>
              <w:autoSpaceDE w:val="0"/>
              <w:autoSpaceDN w:val="0"/>
              <w:adjustRightInd w:val="0"/>
              <w:spacing w:line="360" w:lineRule="auto"/>
              <w:rPr>
                <w:color w:val="000000"/>
                <w:sz w:val="18"/>
                <w:szCs w:val="18"/>
              </w:rPr>
            </w:pPr>
            <w:r w:rsidRPr="00A660D3">
              <w:rPr>
                <w:color w:val="000000"/>
                <w:sz w:val="18"/>
                <w:szCs w:val="18"/>
              </w:rPr>
              <w:t>0,77</w:t>
            </w:r>
          </w:p>
        </w:tc>
      </w:tr>
      <w:tr w:rsidR="00697EAE" w:rsidRPr="00A660D3" w:rsidTr="00A660D3">
        <w:trPr>
          <w:jc w:val="center"/>
        </w:trPr>
        <w:tc>
          <w:tcPr>
            <w:tcW w:w="1985" w:type="dxa"/>
            <w:shd w:val="clear" w:color="auto" w:fill="auto"/>
          </w:tcPr>
          <w:p w:rsidR="00697EAE" w:rsidRPr="00A660D3" w:rsidRDefault="009E4D00" w:rsidP="00A660D3">
            <w:pPr>
              <w:suppressAutoHyphens/>
              <w:autoSpaceDE w:val="0"/>
              <w:autoSpaceDN w:val="0"/>
              <w:adjustRightInd w:val="0"/>
              <w:spacing w:line="360" w:lineRule="auto"/>
              <w:rPr>
                <w:iCs/>
                <w:color w:val="000000"/>
                <w:sz w:val="18"/>
                <w:szCs w:val="18"/>
              </w:rPr>
            </w:pPr>
            <w:r w:rsidRPr="00A660D3">
              <w:rPr>
                <w:iCs/>
                <w:color w:val="000000"/>
                <w:sz w:val="18"/>
                <w:szCs w:val="18"/>
              </w:rPr>
              <w:t>σ</w:t>
            </w:r>
          </w:p>
        </w:tc>
        <w:tc>
          <w:tcPr>
            <w:tcW w:w="2126" w:type="dxa"/>
            <w:gridSpan w:val="3"/>
            <w:shd w:val="clear" w:color="auto" w:fill="auto"/>
          </w:tcPr>
          <w:p w:rsidR="00697EAE" w:rsidRPr="00A660D3" w:rsidRDefault="00697EAE" w:rsidP="00A660D3">
            <w:pPr>
              <w:suppressAutoHyphens/>
              <w:autoSpaceDE w:val="0"/>
              <w:autoSpaceDN w:val="0"/>
              <w:adjustRightInd w:val="0"/>
              <w:spacing w:line="360" w:lineRule="auto"/>
              <w:rPr>
                <w:color w:val="000000"/>
                <w:sz w:val="18"/>
                <w:szCs w:val="18"/>
              </w:rPr>
            </w:pPr>
            <w:r w:rsidRPr="00A660D3">
              <w:rPr>
                <w:color w:val="000000"/>
                <w:sz w:val="18"/>
                <w:szCs w:val="18"/>
              </w:rPr>
              <w:t>0,56</w:t>
            </w:r>
          </w:p>
        </w:tc>
        <w:tc>
          <w:tcPr>
            <w:tcW w:w="2552" w:type="dxa"/>
            <w:gridSpan w:val="2"/>
            <w:shd w:val="clear" w:color="auto" w:fill="auto"/>
          </w:tcPr>
          <w:p w:rsidR="00697EAE" w:rsidRPr="00A660D3" w:rsidRDefault="00697EAE" w:rsidP="00A660D3">
            <w:pPr>
              <w:suppressAutoHyphens/>
              <w:autoSpaceDE w:val="0"/>
              <w:autoSpaceDN w:val="0"/>
              <w:adjustRightInd w:val="0"/>
              <w:spacing w:line="360" w:lineRule="auto"/>
              <w:rPr>
                <w:color w:val="000000"/>
                <w:sz w:val="18"/>
                <w:szCs w:val="18"/>
              </w:rPr>
            </w:pPr>
            <w:r w:rsidRPr="00A660D3">
              <w:rPr>
                <w:color w:val="000000"/>
                <w:sz w:val="18"/>
                <w:szCs w:val="18"/>
              </w:rPr>
              <w:t>0,60</w:t>
            </w:r>
          </w:p>
        </w:tc>
        <w:tc>
          <w:tcPr>
            <w:tcW w:w="2693" w:type="dxa"/>
            <w:gridSpan w:val="2"/>
            <w:shd w:val="clear" w:color="auto" w:fill="auto"/>
          </w:tcPr>
          <w:p w:rsidR="00697EAE" w:rsidRPr="00A660D3" w:rsidRDefault="00697EAE" w:rsidP="00A660D3">
            <w:pPr>
              <w:suppressAutoHyphens/>
              <w:autoSpaceDE w:val="0"/>
              <w:autoSpaceDN w:val="0"/>
              <w:adjustRightInd w:val="0"/>
              <w:spacing w:line="360" w:lineRule="auto"/>
              <w:rPr>
                <w:color w:val="000000"/>
                <w:sz w:val="18"/>
                <w:szCs w:val="18"/>
              </w:rPr>
            </w:pPr>
            <w:r w:rsidRPr="00A660D3">
              <w:rPr>
                <w:color w:val="000000"/>
                <w:sz w:val="18"/>
                <w:szCs w:val="18"/>
              </w:rPr>
              <w:t>0,49</w:t>
            </w:r>
          </w:p>
        </w:tc>
      </w:tr>
      <w:tr w:rsidR="00697EAE" w:rsidRPr="00A660D3" w:rsidTr="00A660D3">
        <w:trPr>
          <w:jc w:val="center"/>
        </w:trPr>
        <w:tc>
          <w:tcPr>
            <w:tcW w:w="1985" w:type="dxa"/>
            <w:shd w:val="clear" w:color="auto" w:fill="auto"/>
          </w:tcPr>
          <w:p w:rsidR="00697EAE" w:rsidRPr="00A660D3" w:rsidRDefault="00697EAE" w:rsidP="00A660D3">
            <w:pPr>
              <w:suppressAutoHyphens/>
              <w:autoSpaceDE w:val="0"/>
              <w:autoSpaceDN w:val="0"/>
              <w:adjustRightInd w:val="0"/>
              <w:spacing w:line="360" w:lineRule="auto"/>
              <w:rPr>
                <w:iCs/>
                <w:color w:val="000000"/>
                <w:sz w:val="18"/>
                <w:szCs w:val="18"/>
              </w:rPr>
            </w:pPr>
            <w:r w:rsidRPr="00A660D3">
              <w:rPr>
                <w:iCs/>
                <w:color w:val="000000"/>
                <w:sz w:val="18"/>
                <w:szCs w:val="18"/>
              </w:rPr>
              <w:t>2</w:t>
            </w:r>
            <w:r w:rsidR="009E4D00" w:rsidRPr="00A660D3">
              <w:rPr>
                <w:iCs/>
                <w:color w:val="000000"/>
                <w:sz w:val="18"/>
                <w:szCs w:val="18"/>
              </w:rPr>
              <w:t>σ</w:t>
            </w:r>
          </w:p>
        </w:tc>
        <w:tc>
          <w:tcPr>
            <w:tcW w:w="2126" w:type="dxa"/>
            <w:gridSpan w:val="3"/>
            <w:shd w:val="clear" w:color="auto" w:fill="auto"/>
          </w:tcPr>
          <w:p w:rsidR="00697EAE" w:rsidRPr="00A660D3" w:rsidRDefault="00697EAE" w:rsidP="00A660D3">
            <w:pPr>
              <w:suppressAutoHyphens/>
              <w:autoSpaceDE w:val="0"/>
              <w:autoSpaceDN w:val="0"/>
              <w:adjustRightInd w:val="0"/>
              <w:spacing w:line="360" w:lineRule="auto"/>
              <w:rPr>
                <w:color w:val="000000"/>
                <w:sz w:val="18"/>
                <w:szCs w:val="18"/>
              </w:rPr>
            </w:pPr>
            <w:r w:rsidRPr="00A660D3">
              <w:rPr>
                <w:color w:val="000000"/>
                <w:sz w:val="18"/>
                <w:szCs w:val="18"/>
              </w:rPr>
              <w:t>1,12</w:t>
            </w:r>
          </w:p>
        </w:tc>
        <w:tc>
          <w:tcPr>
            <w:tcW w:w="2552" w:type="dxa"/>
            <w:gridSpan w:val="2"/>
            <w:shd w:val="clear" w:color="auto" w:fill="auto"/>
          </w:tcPr>
          <w:p w:rsidR="00697EAE" w:rsidRPr="00A660D3" w:rsidRDefault="00697EAE" w:rsidP="00A660D3">
            <w:pPr>
              <w:suppressAutoHyphens/>
              <w:autoSpaceDE w:val="0"/>
              <w:autoSpaceDN w:val="0"/>
              <w:adjustRightInd w:val="0"/>
              <w:spacing w:line="360" w:lineRule="auto"/>
              <w:rPr>
                <w:color w:val="000000"/>
                <w:sz w:val="18"/>
                <w:szCs w:val="18"/>
              </w:rPr>
            </w:pPr>
            <w:r w:rsidRPr="00A660D3">
              <w:rPr>
                <w:color w:val="000000"/>
                <w:sz w:val="18"/>
                <w:szCs w:val="18"/>
              </w:rPr>
              <w:t>1,20</w:t>
            </w:r>
          </w:p>
        </w:tc>
        <w:tc>
          <w:tcPr>
            <w:tcW w:w="2693" w:type="dxa"/>
            <w:gridSpan w:val="2"/>
            <w:shd w:val="clear" w:color="auto" w:fill="auto"/>
          </w:tcPr>
          <w:p w:rsidR="00697EAE" w:rsidRPr="00A660D3" w:rsidRDefault="00697EAE" w:rsidP="00A660D3">
            <w:pPr>
              <w:suppressAutoHyphens/>
              <w:autoSpaceDE w:val="0"/>
              <w:autoSpaceDN w:val="0"/>
              <w:adjustRightInd w:val="0"/>
              <w:spacing w:line="360" w:lineRule="auto"/>
              <w:rPr>
                <w:color w:val="000000"/>
                <w:sz w:val="18"/>
                <w:szCs w:val="18"/>
              </w:rPr>
            </w:pPr>
            <w:r w:rsidRPr="00A660D3">
              <w:rPr>
                <w:color w:val="000000"/>
                <w:sz w:val="18"/>
                <w:szCs w:val="18"/>
              </w:rPr>
              <w:t>0,98</w:t>
            </w:r>
          </w:p>
        </w:tc>
      </w:tr>
      <w:tr w:rsidR="00697EAE" w:rsidRPr="00A660D3" w:rsidTr="00A660D3">
        <w:trPr>
          <w:jc w:val="center"/>
        </w:trPr>
        <w:tc>
          <w:tcPr>
            <w:tcW w:w="1985" w:type="dxa"/>
            <w:shd w:val="clear" w:color="auto" w:fill="auto"/>
          </w:tcPr>
          <w:p w:rsidR="00697EAE" w:rsidRPr="00A660D3" w:rsidRDefault="00697EAE" w:rsidP="00A660D3">
            <w:pPr>
              <w:suppressAutoHyphens/>
              <w:autoSpaceDE w:val="0"/>
              <w:autoSpaceDN w:val="0"/>
              <w:adjustRightInd w:val="0"/>
              <w:spacing w:line="360" w:lineRule="auto"/>
              <w:rPr>
                <w:iCs/>
                <w:color w:val="000000"/>
                <w:sz w:val="18"/>
                <w:szCs w:val="18"/>
              </w:rPr>
            </w:pPr>
            <w:r w:rsidRPr="00A660D3">
              <w:rPr>
                <w:iCs/>
                <w:color w:val="000000"/>
                <w:sz w:val="18"/>
                <w:szCs w:val="18"/>
              </w:rPr>
              <w:t>З</w:t>
            </w:r>
            <w:r w:rsidR="009E4D00" w:rsidRPr="00A660D3">
              <w:rPr>
                <w:iCs/>
                <w:color w:val="000000"/>
                <w:sz w:val="18"/>
                <w:szCs w:val="18"/>
              </w:rPr>
              <w:t>σ</w:t>
            </w:r>
          </w:p>
        </w:tc>
        <w:tc>
          <w:tcPr>
            <w:tcW w:w="2126" w:type="dxa"/>
            <w:gridSpan w:val="3"/>
            <w:shd w:val="clear" w:color="auto" w:fill="auto"/>
          </w:tcPr>
          <w:p w:rsidR="00697EAE" w:rsidRPr="00A660D3" w:rsidRDefault="00697EAE" w:rsidP="00A660D3">
            <w:pPr>
              <w:suppressAutoHyphens/>
              <w:autoSpaceDE w:val="0"/>
              <w:autoSpaceDN w:val="0"/>
              <w:adjustRightInd w:val="0"/>
              <w:spacing w:line="360" w:lineRule="auto"/>
              <w:rPr>
                <w:color w:val="000000"/>
                <w:sz w:val="18"/>
                <w:szCs w:val="18"/>
              </w:rPr>
            </w:pPr>
            <w:r w:rsidRPr="00A660D3">
              <w:rPr>
                <w:color w:val="000000"/>
                <w:sz w:val="18"/>
                <w:szCs w:val="18"/>
              </w:rPr>
              <w:t>1,68</w:t>
            </w:r>
          </w:p>
        </w:tc>
        <w:tc>
          <w:tcPr>
            <w:tcW w:w="2552" w:type="dxa"/>
            <w:gridSpan w:val="2"/>
            <w:shd w:val="clear" w:color="auto" w:fill="auto"/>
          </w:tcPr>
          <w:p w:rsidR="00697EAE" w:rsidRPr="00A660D3" w:rsidRDefault="00697EAE" w:rsidP="00A660D3">
            <w:pPr>
              <w:suppressAutoHyphens/>
              <w:autoSpaceDE w:val="0"/>
              <w:autoSpaceDN w:val="0"/>
              <w:adjustRightInd w:val="0"/>
              <w:spacing w:line="360" w:lineRule="auto"/>
              <w:rPr>
                <w:color w:val="000000"/>
                <w:sz w:val="18"/>
                <w:szCs w:val="18"/>
              </w:rPr>
            </w:pPr>
            <w:r w:rsidRPr="00A660D3">
              <w:rPr>
                <w:color w:val="000000"/>
                <w:sz w:val="18"/>
                <w:szCs w:val="18"/>
              </w:rPr>
              <w:t>1,81</w:t>
            </w:r>
          </w:p>
        </w:tc>
        <w:tc>
          <w:tcPr>
            <w:tcW w:w="2693" w:type="dxa"/>
            <w:gridSpan w:val="2"/>
            <w:shd w:val="clear" w:color="auto" w:fill="auto"/>
          </w:tcPr>
          <w:p w:rsidR="00697EAE" w:rsidRPr="00A660D3" w:rsidRDefault="00697EAE" w:rsidP="00A660D3">
            <w:pPr>
              <w:suppressAutoHyphens/>
              <w:autoSpaceDE w:val="0"/>
              <w:autoSpaceDN w:val="0"/>
              <w:adjustRightInd w:val="0"/>
              <w:spacing w:line="360" w:lineRule="auto"/>
              <w:rPr>
                <w:color w:val="000000"/>
                <w:sz w:val="18"/>
                <w:szCs w:val="18"/>
              </w:rPr>
            </w:pPr>
            <w:r w:rsidRPr="00A660D3">
              <w:rPr>
                <w:color w:val="000000"/>
                <w:sz w:val="18"/>
                <w:szCs w:val="18"/>
              </w:rPr>
              <w:t>1,48</w:t>
            </w:r>
          </w:p>
        </w:tc>
      </w:tr>
      <w:tr w:rsidR="00697EAE" w:rsidRPr="00A660D3" w:rsidTr="00A660D3">
        <w:trPr>
          <w:jc w:val="center"/>
        </w:trPr>
        <w:tc>
          <w:tcPr>
            <w:tcW w:w="1985" w:type="dxa"/>
            <w:shd w:val="clear" w:color="auto" w:fill="auto"/>
          </w:tcPr>
          <w:p w:rsidR="00697EAE" w:rsidRPr="00A660D3" w:rsidRDefault="00697EAE" w:rsidP="00A660D3">
            <w:pPr>
              <w:suppressAutoHyphens/>
              <w:autoSpaceDE w:val="0"/>
              <w:autoSpaceDN w:val="0"/>
              <w:adjustRightInd w:val="0"/>
              <w:spacing w:line="360" w:lineRule="auto"/>
              <w:rPr>
                <w:color w:val="000000"/>
                <w:sz w:val="18"/>
                <w:szCs w:val="18"/>
              </w:rPr>
            </w:pPr>
            <w:r w:rsidRPr="00A660D3">
              <w:rPr>
                <w:color w:val="000000"/>
                <w:sz w:val="18"/>
                <w:szCs w:val="18"/>
              </w:rPr>
              <w:t>Ранг 1</w:t>
            </w:r>
          </w:p>
        </w:tc>
        <w:tc>
          <w:tcPr>
            <w:tcW w:w="1134" w:type="dxa"/>
            <w:gridSpan w:val="2"/>
            <w:shd w:val="clear" w:color="auto" w:fill="auto"/>
          </w:tcPr>
          <w:p w:rsidR="00697EAE" w:rsidRPr="00A660D3" w:rsidRDefault="00697EAE" w:rsidP="00A660D3">
            <w:pPr>
              <w:suppressAutoHyphens/>
              <w:autoSpaceDE w:val="0"/>
              <w:autoSpaceDN w:val="0"/>
              <w:adjustRightInd w:val="0"/>
              <w:spacing w:line="360" w:lineRule="auto"/>
              <w:rPr>
                <w:color w:val="000000"/>
                <w:sz w:val="18"/>
                <w:szCs w:val="18"/>
              </w:rPr>
            </w:pPr>
            <w:r w:rsidRPr="00A660D3">
              <w:rPr>
                <w:color w:val="000000"/>
                <w:sz w:val="18"/>
                <w:szCs w:val="18"/>
              </w:rPr>
              <w:t>2,39</w:t>
            </w:r>
          </w:p>
        </w:tc>
        <w:tc>
          <w:tcPr>
            <w:tcW w:w="992" w:type="dxa"/>
            <w:shd w:val="clear" w:color="auto" w:fill="auto"/>
          </w:tcPr>
          <w:p w:rsidR="00697EAE" w:rsidRPr="00A660D3" w:rsidRDefault="00697EAE" w:rsidP="00A660D3">
            <w:pPr>
              <w:suppressAutoHyphens/>
              <w:autoSpaceDE w:val="0"/>
              <w:autoSpaceDN w:val="0"/>
              <w:adjustRightInd w:val="0"/>
              <w:spacing w:line="360" w:lineRule="auto"/>
              <w:rPr>
                <w:color w:val="000000"/>
                <w:sz w:val="18"/>
                <w:szCs w:val="18"/>
              </w:rPr>
            </w:pPr>
            <w:r w:rsidRPr="00A660D3">
              <w:rPr>
                <w:color w:val="000000"/>
                <w:sz w:val="18"/>
                <w:szCs w:val="18"/>
              </w:rPr>
              <w:t>10000</w:t>
            </w:r>
          </w:p>
        </w:tc>
        <w:tc>
          <w:tcPr>
            <w:tcW w:w="1134" w:type="dxa"/>
            <w:shd w:val="clear" w:color="auto" w:fill="auto"/>
          </w:tcPr>
          <w:p w:rsidR="00697EAE" w:rsidRPr="00A660D3" w:rsidRDefault="00697EAE" w:rsidP="00A660D3">
            <w:pPr>
              <w:suppressAutoHyphens/>
              <w:autoSpaceDE w:val="0"/>
              <w:autoSpaceDN w:val="0"/>
              <w:adjustRightInd w:val="0"/>
              <w:spacing w:line="360" w:lineRule="auto"/>
              <w:rPr>
                <w:color w:val="000000"/>
                <w:sz w:val="18"/>
                <w:szCs w:val="18"/>
              </w:rPr>
            </w:pPr>
            <w:r w:rsidRPr="00A660D3">
              <w:rPr>
                <w:color w:val="000000"/>
                <w:sz w:val="18"/>
                <w:szCs w:val="18"/>
              </w:rPr>
              <w:t>2,59</w:t>
            </w:r>
          </w:p>
        </w:tc>
        <w:tc>
          <w:tcPr>
            <w:tcW w:w="1418" w:type="dxa"/>
            <w:shd w:val="clear" w:color="auto" w:fill="auto"/>
          </w:tcPr>
          <w:p w:rsidR="00697EAE" w:rsidRPr="00A660D3" w:rsidRDefault="00697EAE" w:rsidP="00A660D3">
            <w:pPr>
              <w:suppressAutoHyphens/>
              <w:autoSpaceDE w:val="0"/>
              <w:autoSpaceDN w:val="0"/>
              <w:adjustRightInd w:val="0"/>
              <w:spacing w:line="360" w:lineRule="auto"/>
              <w:rPr>
                <w:color w:val="000000"/>
                <w:sz w:val="18"/>
                <w:szCs w:val="18"/>
              </w:rPr>
            </w:pPr>
            <w:r w:rsidRPr="00A660D3">
              <w:rPr>
                <w:color w:val="000000"/>
                <w:sz w:val="18"/>
                <w:szCs w:val="18"/>
              </w:rPr>
              <w:t>10000</w:t>
            </w:r>
          </w:p>
        </w:tc>
        <w:tc>
          <w:tcPr>
            <w:tcW w:w="1275" w:type="dxa"/>
            <w:shd w:val="clear" w:color="auto" w:fill="auto"/>
          </w:tcPr>
          <w:p w:rsidR="00697EAE" w:rsidRPr="00A660D3" w:rsidRDefault="00697EAE" w:rsidP="00A660D3">
            <w:pPr>
              <w:suppressAutoHyphens/>
              <w:autoSpaceDE w:val="0"/>
              <w:autoSpaceDN w:val="0"/>
              <w:adjustRightInd w:val="0"/>
              <w:spacing w:line="360" w:lineRule="auto"/>
              <w:rPr>
                <w:color w:val="000000"/>
                <w:sz w:val="18"/>
                <w:szCs w:val="18"/>
              </w:rPr>
            </w:pPr>
            <w:r w:rsidRPr="00A660D3">
              <w:rPr>
                <w:color w:val="000000"/>
                <w:sz w:val="18"/>
                <w:szCs w:val="18"/>
              </w:rPr>
              <w:t>2,24</w:t>
            </w:r>
          </w:p>
        </w:tc>
        <w:tc>
          <w:tcPr>
            <w:tcW w:w="1418" w:type="dxa"/>
            <w:shd w:val="clear" w:color="auto" w:fill="auto"/>
          </w:tcPr>
          <w:p w:rsidR="00697EAE" w:rsidRPr="00A660D3" w:rsidRDefault="00697EAE" w:rsidP="00A660D3">
            <w:pPr>
              <w:suppressAutoHyphens/>
              <w:autoSpaceDE w:val="0"/>
              <w:autoSpaceDN w:val="0"/>
              <w:adjustRightInd w:val="0"/>
              <w:spacing w:line="360" w:lineRule="auto"/>
              <w:rPr>
                <w:color w:val="000000"/>
                <w:sz w:val="18"/>
                <w:szCs w:val="18"/>
              </w:rPr>
            </w:pPr>
            <w:r w:rsidRPr="00A660D3">
              <w:rPr>
                <w:color w:val="000000"/>
                <w:sz w:val="18"/>
                <w:szCs w:val="18"/>
              </w:rPr>
              <w:t>10000</w:t>
            </w:r>
          </w:p>
        </w:tc>
      </w:tr>
      <w:tr w:rsidR="00697EAE" w:rsidRPr="00A660D3" w:rsidTr="00A660D3">
        <w:trPr>
          <w:jc w:val="center"/>
        </w:trPr>
        <w:tc>
          <w:tcPr>
            <w:tcW w:w="1985" w:type="dxa"/>
            <w:shd w:val="clear" w:color="auto" w:fill="auto"/>
          </w:tcPr>
          <w:p w:rsidR="00697EAE" w:rsidRPr="00A660D3" w:rsidRDefault="00697EAE" w:rsidP="00A660D3">
            <w:pPr>
              <w:suppressAutoHyphens/>
              <w:autoSpaceDE w:val="0"/>
              <w:autoSpaceDN w:val="0"/>
              <w:adjustRightInd w:val="0"/>
              <w:spacing w:line="360" w:lineRule="auto"/>
              <w:rPr>
                <w:color w:val="000000"/>
                <w:sz w:val="18"/>
                <w:szCs w:val="18"/>
              </w:rPr>
            </w:pPr>
            <w:r w:rsidRPr="00A660D3">
              <w:rPr>
                <w:color w:val="000000"/>
                <w:sz w:val="18"/>
                <w:szCs w:val="18"/>
              </w:rPr>
              <w:t>Ранг 2</w:t>
            </w:r>
          </w:p>
        </w:tc>
        <w:tc>
          <w:tcPr>
            <w:tcW w:w="1134" w:type="dxa"/>
            <w:gridSpan w:val="2"/>
            <w:shd w:val="clear" w:color="auto" w:fill="auto"/>
          </w:tcPr>
          <w:p w:rsidR="00697EAE" w:rsidRPr="00A660D3" w:rsidRDefault="00697EAE" w:rsidP="00A660D3">
            <w:pPr>
              <w:suppressAutoHyphens/>
              <w:autoSpaceDE w:val="0"/>
              <w:autoSpaceDN w:val="0"/>
              <w:adjustRightInd w:val="0"/>
              <w:spacing w:line="360" w:lineRule="auto"/>
              <w:rPr>
                <w:color w:val="000000"/>
                <w:sz w:val="18"/>
                <w:szCs w:val="18"/>
              </w:rPr>
            </w:pPr>
            <w:r w:rsidRPr="00A660D3">
              <w:rPr>
                <w:color w:val="000000"/>
                <w:sz w:val="18"/>
                <w:szCs w:val="18"/>
              </w:rPr>
              <w:t>1,84</w:t>
            </w:r>
          </w:p>
        </w:tc>
        <w:tc>
          <w:tcPr>
            <w:tcW w:w="992" w:type="dxa"/>
            <w:shd w:val="clear" w:color="auto" w:fill="auto"/>
          </w:tcPr>
          <w:p w:rsidR="00697EAE" w:rsidRPr="00A660D3" w:rsidRDefault="00697EAE" w:rsidP="00A660D3">
            <w:pPr>
              <w:suppressAutoHyphens/>
              <w:autoSpaceDE w:val="0"/>
              <w:autoSpaceDN w:val="0"/>
              <w:adjustRightInd w:val="0"/>
              <w:spacing w:line="360" w:lineRule="auto"/>
              <w:rPr>
                <w:color w:val="000000"/>
                <w:sz w:val="18"/>
                <w:szCs w:val="18"/>
              </w:rPr>
            </w:pPr>
            <w:r w:rsidRPr="00A660D3">
              <w:rPr>
                <w:color w:val="000000"/>
                <w:sz w:val="18"/>
                <w:szCs w:val="18"/>
              </w:rPr>
              <w:t>2,39</w:t>
            </w:r>
          </w:p>
        </w:tc>
        <w:tc>
          <w:tcPr>
            <w:tcW w:w="1134" w:type="dxa"/>
            <w:shd w:val="clear" w:color="auto" w:fill="auto"/>
          </w:tcPr>
          <w:p w:rsidR="00697EAE" w:rsidRPr="00A660D3" w:rsidRDefault="00697EAE" w:rsidP="00A660D3">
            <w:pPr>
              <w:suppressAutoHyphens/>
              <w:autoSpaceDE w:val="0"/>
              <w:autoSpaceDN w:val="0"/>
              <w:adjustRightInd w:val="0"/>
              <w:spacing w:line="360" w:lineRule="auto"/>
              <w:rPr>
                <w:color w:val="000000"/>
                <w:sz w:val="18"/>
                <w:szCs w:val="18"/>
              </w:rPr>
            </w:pPr>
            <w:r w:rsidRPr="00A660D3">
              <w:rPr>
                <w:color w:val="000000"/>
                <w:sz w:val="18"/>
                <w:szCs w:val="18"/>
              </w:rPr>
              <w:t>1,99</w:t>
            </w:r>
          </w:p>
        </w:tc>
        <w:tc>
          <w:tcPr>
            <w:tcW w:w="1418" w:type="dxa"/>
            <w:shd w:val="clear" w:color="auto" w:fill="auto"/>
          </w:tcPr>
          <w:p w:rsidR="00697EAE" w:rsidRPr="00A660D3" w:rsidRDefault="00697EAE" w:rsidP="00A660D3">
            <w:pPr>
              <w:suppressAutoHyphens/>
              <w:autoSpaceDE w:val="0"/>
              <w:autoSpaceDN w:val="0"/>
              <w:adjustRightInd w:val="0"/>
              <w:spacing w:line="360" w:lineRule="auto"/>
              <w:rPr>
                <w:color w:val="000000"/>
                <w:sz w:val="18"/>
                <w:szCs w:val="18"/>
              </w:rPr>
            </w:pPr>
            <w:r w:rsidRPr="00A660D3">
              <w:rPr>
                <w:color w:val="000000"/>
                <w:sz w:val="18"/>
                <w:szCs w:val="18"/>
              </w:rPr>
              <w:t>2,59</w:t>
            </w:r>
          </w:p>
        </w:tc>
        <w:tc>
          <w:tcPr>
            <w:tcW w:w="1275" w:type="dxa"/>
            <w:shd w:val="clear" w:color="auto" w:fill="auto"/>
          </w:tcPr>
          <w:p w:rsidR="00697EAE" w:rsidRPr="00A660D3" w:rsidRDefault="00697EAE" w:rsidP="00A660D3">
            <w:pPr>
              <w:suppressAutoHyphens/>
              <w:autoSpaceDE w:val="0"/>
              <w:autoSpaceDN w:val="0"/>
              <w:adjustRightInd w:val="0"/>
              <w:spacing w:line="360" w:lineRule="auto"/>
              <w:rPr>
                <w:color w:val="000000"/>
                <w:sz w:val="18"/>
                <w:szCs w:val="18"/>
              </w:rPr>
            </w:pPr>
            <w:r w:rsidRPr="00A660D3">
              <w:rPr>
                <w:color w:val="000000"/>
                <w:sz w:val="18"/>
                <w:szCs w:val="18"/>
              </w:rPr>
              <w:t>1,75</w:t>
            </w:r>
          </w:p>
        </w:tc>
        <w:tc>
          <w:tcPr>
            <w:tcW w:w="1418" w:type="dxa"/>
            <w:shd w:val="clear" w:color="auto" w:fill="auto"/>
          </w:tcPr>
          <w:p w:rsidR="00697EAE" w:rsidRPr="00A660D3" w:rsidRDefault="00697EAE" w:rsidP="00A660D3">
            <w:pPr>
              <w:suppressAutoHyphens/>
              <w:autoSpaceDE w:val="0"/>
              <w:autoSpaceDN w:val="0"/>
              <w:adjustRightInd w:val="0"/>
              <w:spacing w:line="360" w:lineRule="auto"/>
              <w:rPr>
                <w:color w:val="000000"/>
                <w:sz w:val="18"/>
                <w:szCs w:val="18"/>
              </w:rPr>
            </w:pPr>
            <w:r w:rsidRPr="00A660D3">
              <w:rPr>
                <w:color w:val="000000"/>
                <w:sz w:val="18"/>
                <w:szCs w:val="18"/>
              </w:rPr>
              <w:t>2,24</w:t>
            </w:r>
          </w:p>
        </w:tc>
      </w:tr>
      <w:tr w:rsidR="00697EAE" w:rsidRPr="00A660D3" w:rsidTr="00A660D3">
        <w:trPr>
          <w:jc w:val="center"/>
        </w:trPr>
        <w:tc>
          <w:tcPr>
            <w:tcW w:w="1985" w:type="dxa"/>
            <w:shd w:val="clear" w:color="auto" w:fill="auto"/>
          </w:tcPr>
          <w:p w:rsidR="00697EAE" w:rsidRPr="00A660D3" w:rsidRDefault="00697EAE" w:rsidP="00A660D3">
            <w:pPr>
              <w:suppressAutoHyphens/>
              <w:autoSpaceDE w:val="0"/>
              <w:autoSpaceDN w:val="0"/>
              <w:adjustRightInd w:val="0"/>
              <w:spacing w:line="360" w:lineRule="auto"/>
              <w:rPr>
                <w:color w:val="000000"/>
                <w:sz w:val="18"/>
                <w:szCs w:val="18"/>
              </w:rPr>
            </w:pPr>
            <w:r w:rsidRPr="00A660D3">
              <w:rPr>
                <w:color w:val="000000"/>
                <w:sz w:val="18"/>
                <w:szCs w:val="18"/>
              </w:rPr>
              <w:t>Ранг 3</w:t>
            </w:r>
          </w:p>
        </w:tc>
        <w:tc>
          <w:tcPr>
            <w:tcW w:w="1134" w:type="dxa"/>
            <w:gridSpan w:val="2"/>
            <w:shd w:val="clear" w:color="auto" w:fill="auto"/>
          </w:tcPr>
          <w:p w:rsidR="00697EAE" w:rsidRPr="00A660D3" w:rsidRDefault="00697EAE" w:rsidP="00A660D3">
            <w:pPr>
              <w:suppressAutoHyphens/>
              <w:autoSpaceDE w:val="0"/>
              <w:autoSpaceDN w:val="0"/>
              <w:adjustRightInd w:val="0"/>
              <w:spacing w:line="360" w:lineRule="auto"/>
              <w:rPr>
                <w:color w:val="000000"/>
                <w:sz w:val="18"/>
                <w:szCs w:val="18"/>
              </w:rPr>
            </w:pPr>
            <w:r w:rsidRPr="00A660D3">
              <w:rPr>
                <w:color w:val="000000"/>
                <w:sz w:val="18"/>
                <w:szCs w:val="18"/>
              </w:rPr>
              <w:t>1,28</w:t>
            </w:r>
          </w:p>
        </w:tc>
        <w:tc>
          <w:tcPr>
            <w:tcW w:w="992" w:type="dxa"/>
            <w:shd w:val="clear" w:color="auto" w:fill="auto"/>
          </w:tcPr>
          <w:p w:rsidR="00697EAE" w:rsidRPr="00A660D3" w:rsidRDefault="00697EAE" w:rsidP="00A660D3">
            <w:pPr>
              <w:suppressAutoHyphens/>
              <w:autoSpaceDE w:val="0"/>
              <w:autoSpaceDN w:val="0"/>
              <w:adjustRightInd w:val="0"/>
              <w:spacing w:line="360" w:lineRule="auto"/>
              <w:rPr>
                <w:color w:val="000000"/>
                <w:sz w:val="18"/>
                <w:szCs w:val="18"/>
              </w:rPr>
            </w:pPr>
            <w:r w:rsidRPr="00A660D3">
              <w:rPr>
                <w:color w:val="000000"/>
                <w:sz w:val="18"/>
                <w:szCs w:val="18"/>
              </w:rPr>
              <w:t>1,84</w:t>
            </w:r>
          </w:p>
        </w:tc>
        <w:tc>
          <w:tcPr>
            <w:tcW w:w="1134" w:type="dxa"/>
            <w:shd w:val="clear" w:color="auto" w:fill="auto"/>
          </w:tcPr>
          <w:p w:rsidR="00697EAE" w:rsidRPr="00A660D3" w:rsidRDefault="00697EAE" w:rsidP="00A660D3">
            <w:pPr>
              <w:suppressAutoHyphens/>
              <w:autoSpaceDE w:val="0"/>
              <w:autoSpaceDN w:val="0"/>
              <w:adjustRightInd w:val="0"/>
              <w:spacing w:line="360" w:lineRule="auto"/>
              <w:rPr>
                <w:color w:val="000000"/>
                <w:sz w:val="18"/>
                <w:szCs w:val="18"/>
              </w:rPr>
            </w:pPr>
            <w:r w:rsidRPr="00A660D3">
              <w:rPr>
                <w:color w:val="000000"/>
                <w:sz w:val="18"/>
                <w:szCs w:val="18"/>
              </w:rPr>
              <w:t>1,38</w:t>
            </w:r>
          </w:p>
        </w:tc>
        <w:tc>
          <w:tcPr>
            <w:tcW w:w="1418" w:type="dxa"/>
            <w:shd w:val="clear" w:color="auto" w:fill="auto"/>
          </w:tcPr>
          <w:p w:rsidR="00697EAE" w:rsidRPr="00A660D3" w:rsidRDefault="00697EAE" w:rsidP="00A660D3">
            <w:pPr>
              <w:suppressAutoHyphens/>
              <w:autoSpaceDE w:val="0"/>
              <w:autoSpaceDN w:val="0"/>
              <w:adjustRightInd w:val="0"/>
              <w:spacing w:line="360" w:lineRule="auto"/>
              <w:rPr>
                <w:color w:val="000000"/>
                <w:sz w:val="18"/>
                <w:szCs w:val="18"/>
              </w:rPr>
            </w:pPr>
            <w:r w:rsidRPr="00A660D3">
              <w:rPr>
                <w:color w:val="000000"/>
                <w:sz w:val="18"/>
                <w:szCs w:val="18"/>
              </w:rPr>
              <w:t>1,99</w:t>
            </w:r>
          </w:p>
        </w:tc>
        <w:tc>
          <w:tcPr>
            <w:tcW w:w="1275" w:type="dxa"/>
            <w:shd w:val="clear" w:color="auto" w:fill="auto"/>
          </w:tcPr>
          <w:p w:rsidR="00697EAE" w:rsidRPr="00A660D3" w:rsidRDefault="00697EAE" w:rsidP="00A660D3">
            <w:pPr>
              <w:suppressAutoHyphens/>
              <w:autoSpaceDE w:val="0"/>
              <w:autoSpaceDN w:val="0"/>
              <w:adjustRightInd w:val="0"/>
              <w:spacing w:line="360" w:lineRule="auto"/>
              <w:rPr>
                <w:color w:val="000000"/>
                <w:sz w:val="18"/>
                <w:szCs w:val="18"/>
              </w:rPr>
            </w:pPr>
            <w:r w:rsidRPr="00A660D3">
              <w:rPr>
                <w:color w:val="000000"/>
                <w:sz w:val="18"/>
                <w:szCs w:val="18"/>
              </w:rPr>
              <w:t>1,26</w:t>
            </w:r>
          </w:p>
        </w:tc>
        <w:tc>
          <w:tcPr>
            <w:tcW w:w="1418" w:type="dxa"/>
            <w:shd w:val="clear" w:color="auto" w:fill="auto"/>
          </w:tcPr>
          <w:p w:rsidR="00697EAE" w:rsidRPr="00A660D3" w:rsidRDefault="00697EAE" w:rsidP="00A660D3">
            <w:pPr>
              <w:suppressAutoHyphens/>
              <w:autoSpaceDE w:val="0"/>
              <w:autoSpaceDN w:val="0"/>
              <w:adjustRightInd w:val="0"/>
              <w:spacing w:line="360" w:lineRule="auto"/>
              <w:rPr>
                <w:color w:val="000000"/>
                <w:sz w:val="18"/>
                <w:szCs w:val="18"/>
              </w:rPr>
            </w:pPr>
            <w:r w:rsidRPr="00A660D3">
              <w:rPr>
                <w:color w:val="000000"/>
                <w:sz w:val="18"/>
                <w:szCs w:val="18"/>
              </w:rPr>
              <w:t>1,75</w:t>
            </w:r>
          </w:p>
        </w:tc>
      </w:tr>
      <w:tr w:rsidR="00697EAE" w:rsidRPr="00A660D3" w:rsidTr="00A660D3">
        <w:trPr>
          <w:jc w:val="center"/>
        </w:trPr>
        <w:tc>
          <w:tcPr>
            <w:tcW w:w="1985" w:type="dxa"/>
            <w:shd w:val="clear" w:color="auto" w:fill="auto"/>
          </w:tcPr>
          <w:p w:rsidR="00697EAE" w:rsidRPr="00A660D3" w:rsidRDefault="00697EAE" w:rsidP="00A660D3">
            <w:pPr>
              <w:suppressAutoHyphens/>
              <w:autoSpaceDE w:val="0"/>
              <w:autoSpaceDN w:val="0"/>
              <w:adjustRightInd w:val="0"/>
              <w:spacing w:line="360" w:lineRule="auto"/>
              <w:rPr>
                <w:color w:val="000000"/>
                <w:sz w:val="18"/>
                <w:szCs w:val="18"/>
              </w:rPr>
            </w:pPr>
            <w:r w:rsidRPr="00A660D3">
              <w:rPr>
                <w:color w:val="000000"/>
                <w:sz w:val="18"/>
                <w:szCs w:val="18"/>
              </w:rPr>
              <w:t>Ранг 4</w:t>
            </w:r>
          </w:p>
        </w:tc>
        <w:tc>
          <w:tcPr>
            <w:tcW w:w="1134" w:type="dxa"/>
            <w:gridSpan w:val="2"/>
            <w:shd w:val="clear" w:color="auto" w:fill="auto"/>
          </w:tcPr>
          <w:p w:rsidR="00697EAE" w:rsidRPr="00A660D3" w:rsidRDefault="00697EAE" w:rsidP="00A660D3">
            <w:pPr>
              <w:suppressAutoHyphens/>
              <w:autoSpaceDE w:val="0"/>
              <w:autoSpaceDN w:val="0"/>
              <w:adjustRightInd w:val="0"/>
              <w:spacing w:line="360" w:lineRule="auto"/>
              <w:rPr>
                <w:color w:val="000000"/>
                <w:sz w:val="18"/>
                <w:szCs w:val="18"/>
              </w:rPr>
            </w:pPr>
            <w:r w:rsidRPr="00A660D3">
              <w:rPr>
                <w:color w:val="000000"/>
                <w:sz w:val="18"/>
                <w:szCs w:val="18"/>
              </w:rPr>
              <w:t>0,16</w:t>
            </w:r>
          </w:p>
        </w:tc>
        <w:tc>
          <w:tcPr>
            <w:tcW w:w="992" w:type="dxa"/>
            <w:shd w:val="clear" w:color="auto" w:fill="auto"/>
          </w:tcPr>
          <w:p w:rsidR="00697EAE" w:rsidRPr="00A660D3" w:rsidRDefault="00697EAE" w:rsidP="00A660D3">
            <w:pPr>
              <w:suppressAutoHyphens/>
              <w:autoSpaceDE w:val="0"/>
              <w:autoSpaceDN w:val="0"/>
              <w:adjustRightInd w:val="0"/>
              <w:spacing w:line="360" w:lineRule="auto"/>
              <w:rPr>
                <w:color w:val="000000"/>
                <w:sz w:val="18"/>
                <w:szCs w:val="18"/>
              </w:rPr>
            </w:pPr>
            <w:r w:rsidRPr="00A660D3">
              <w:rPr>
                <w:color w:val="000000"/>
                <w:sz w:val="18"/>
                <w:szCs w:val="18"/>
              </w:rPr>
              <w:t>1,28</w:t>
            </w:r>
          </w:p>
        </w:tc>
        <w:tc>
          <w:tcPr>
            <w:tcW w:w="1134" w:type="dxa"/>
            <w:shd w:val="clear" w:color="auto" w:fill="auto"/>
          </w:tcPr>
          <w:p w:rsidR="00697EAE" w:rsidRPr="00A660D3" w:rsidRDefault="00697EAE" w:rsidP="00A660D3">
            <w:pPr>
              <w:suppressAutoHyphens/>
              <w:autoSpaceDE w:val="0"/>
              <w:autoSpaceDN w:val="0"/>
              <w:adjustRightInd w:val="0"/>
              <w:spacing w:line="360" w:lineRule="auto"/>
              <w:rPr>
                <w:color w:val="000000"/>
                <w:sz w:val="18"/>
                <w:szCs w:val="18"/>
              </w:rPr>
            </w:pPr>
            <w:r w:rsidRPr="00A660D3">
              <w:rPr>
                <w:color w:val="000000"/>
                <w:sz w:val="18"/>
                <w:szCs w:val="18"/>
              </w:rPr>
              <w:t>0,18</w:t>
            </w:r>
          </w:p>
        </w:tc>
        <w:tc>
          <w:tcPr>
            <w:tcW w:w="1418" w:type="dxa"/>
            <w:shd w:val="clear" w:color="auto" w:fill="auto"/>
          </w:tcPr>
          <w:p w:rsidR="00697EAE" w:rsidRPr="00A660D3" w:rsidRDefault="00697EAE" w:rsidP="00A660D3">
            <w:pPr>
              <w:suppressAutoHyphens/>
              <w:autoSpaceDE w:val="0"/>
              <w:autoSpaceDN w:val="0"/>
              <w:adjustRightInd w:val="0"/>
              <w:spacing w:line="360" w:lineRule="auto"/>
              <w:rPr>
                <w:color w:val="000000"/>
                <w:sz w:val="18"/>
                <w:szCs w:val="18"/>
              </w:rPr>
            </w:pPr>
            <w:r w:rsidRPr="00A660D3">
              <w:rPr>
                <w:color w:val="000000"/>
                <w:sz w:val="18"/>
                <w:szCs w:val="18"/>
              </w:rPr>
              <w:t>1,38</w:t>
            </w:r>
          </w:p>
        </w:tc>
        <w:tc>
          <w:tcPr>
            <w:tcW w:w="1275" w:type="dxa"/>
            <w:shd w:val="clear" w:color="auto" w:fill="auto"/>
          </w:tcPr>
          <w:p w:rsidR="00697EAE" w:rsidRPr="00A660D3" w:rsidRDefault="00697EAE" w:rsidP="00A660D3">
            <w:pPr>
              <w:suppressAutoHyphens/>
              <w:autoSpaceDE w:val="0"/>
              <w:autoSpaceDN w:val="0"/>
              <w:adjustRightInd w:val="0"/>
              <w:spacing w:line="360" w:lineRule="auto"/>
              <w:rPr>
                <w:color w:val="000000"/>
                <w:sz w:val="18"/>
                <w:szCs w:val="18"/>
              </w:rPr>
            </w:pPr>
            <w:r w:rsidRPr="00A660D3">
              <w:rPr>
                <w:color w:val="000000"/>
                <w:sz w:val="18"/>
                <w:szCs w:val="18"/>
              </w:rPr>
              <w:t>0,27</w:t>
            </w:r>
          </w:p>
        </w:tc>
        <w:tc>
          <w:tcPr>
            <w:tcW w:w="1418" w:type="dxa"/>
            <w:shd w:val="clear" w:color="auto" w:fill="auto"/>
          </w:tcPr>
          <w:p w:rsidR="00697EAE" w:rsidRPr="00A660D3" w:rsidRDefault="00697EAE" w:rsidP="00A660D3">
            <w:pPr>
              <w:suppressAutoHyphens/>
              <w:autoSpaceDE w:val="0"/>
              <w:autoSpaceDN w:val="0"/>
              <w:adjustRightInd w:val="0"/>
              <w:spacing w:line="360" w:lineRule="auto"/>
              <w:rPr>
                <w:color w:val="000000"/>
                <w:sz w:val="18"/>
                <w:szCs w:val="18"/>
              </w:rPr>
            </w:pPr>
            <w:r w:rsidRPr="00A660D3">
              <w:rPr>
                <w:color w:val="000000"/>
                <w:sz w:val="18"/>
                <w:szCs w:val="18"/>
              </w:rPr>
              <w:t>1,26</w:t>
            </w:r>
          </w:p>
        </w:tc>
      </w:tr>
      <w:tr w:rsidR="00697EAE" w:rsidRPr="00A660D3" w:rsidTr="00A660D3">
        <w:trPr>
          <w:jc w:val="center"/>
        </w:trPr>
        <w:tc>
          <w:tcPr>
            <w:tcW w:w="1985" w:type="dxa"/>
            <w:shd w:val="clear" w:color="auto" w:fill="auto"/>
          </w:tcPr>
          <w:p w:rsidR="00697EAE" w:rsidRPr="00A660D3" w:rsidRDefault="00697EAE" w:rsidP="00A660D3">
            <w:pPr>
              <w:suppressAutoHyphens/>
              <w:autoSpaceDE w:val="0"/>
              <w:autoSpaceDN w:val="0"/>
              <w:adjustRightInd w:val="0"/>
              <w:spacing w:line="360" w:lineRule="auto"/>
              <w:rPr>
                <w:color w:val="000000"/>
                <w:sz w:val="18"/>
                <w:szCs w:val="18"/>
              </w:rPr>
            </w:pPr>
            <w:r w:rsidRPr="00A660D3">
              <w:rPr>
                <w:color w:val="000000"/>
                <w:sz w:val="18"/>
                <w:szCs w:val="18"/>
              </w:rPr>
              <w:t>Ранг 5</w:t>
            </w:r>
          </w:p>
        </w:tc>
        <w:tc>
          <w:tcPr>
            <w:tcW w:w="1134" w:type="dxa"/>
            <w:gridSpan w:val="2"/>
            <w:shd w:val="clear" w:color="auto" w:fill="auto"/>
          </w:tcPr>
          <w:p w:rsidR="00697EAE" w:rsidRPr="00A660D3" w:rsidRDefault="00697EAE" w:rsidP="00A660D3">
            <w:pPr>
              <w:suppressAutoHyphens/>
              <w:autoSpaceDE w:val="0"/>
              <w:autoSpaceDN w:val="0"/>
              <w:adjustRightInd w:val="0"/>
              <w:spacing w:line="360" w:lineRule="auto"/>
              <w:rPr>
                <w:color w:val="000000"/>
                <w:sz w:val="18"/>
                <w:szCs w:val="18"/>
              </w:rPr>
            </w:pPr>
            <w:r w:rsidRPr="00A660D3">
              <w:rPr>
                <w:color w:val="000000"/>
                <w:sz w:val="18"/>
                <w:szCs w:val="18"/>
              </w:rPr>
              <w:t>-0,40</w:t>
            </w:r>
          </w:p>
        </w:tc>
        <w:tc>
          <w:tcPr>
            <w:tcW w:w="992" w:type="dxa"/>
            <w:shd w:val="clear" w:color="auto" w:fill="auto"/>
          </w:tcPr>
          <w:p w:rsidR="00697EAE" w:rsidRPr="00A660D3" w:rsidRDefault="00697EAE" w:rsidP="00A660D3">
            <w:pPr>
              <w:suppressAutoHyphens/>
              <w:autoSpaceDE w:val="0"/>
              <w:autoSpaceDN w:val="0"/>
              <w:adjustRightInd w:val="0"/>
              <w:spacing w:line="360" w:lineRule="auto"/>
              <w:rPr>
                <w:color w:val="000000"/>
                <w:sz w:val="18"/>
                <w:szCs w:val="18"/>
              </w:rPr>
            </w:pPr>
            <w:r w:rsidRPr="00A660D3">
              <w:rPr>
                <w:color w:val="000000"/>
                <w:sz w:val="18"/>
                <w:szCs w:val="18"/>
              </w:rPr>
              <w:t>0,16</w:t>
            </w:r>
          </w:p>
        </w:tc>
        <w:tc>
          <w:tcPr>
            <w:tcW w:w="1134" w:type="dxa"/>
            <w:shd w:val="clear" w:color="auto" w:fill="auto"/>
          </w:tcPr>
          <w:p w:rsidR="00697EAE" w:rsidRPr="00A660D3" w:rsidRDefault="00697EAE" w:rsidP="00A660D3">
            <w:pPr>
              <w:suppressAutoHyphens/>
              <w:autoSpaceDE w:val="0"/>
              <w:autoSpaceDN w:val="0"/>
              <w:adjustRightInd w:val="0"/>
              <w:spacing w:line="360" w:lineRule="auto"/>
              <w:rPr>
                <w:color w:val="000000"/>
                <w:sz w:val="18"/>
                <w:szCs w:val="18"/>
              </w:rPr>
            </w:pPr>
            <w:r w:rsidRPr="00A660D3">
              <w:rPr>
                <w:color w:val="000000"/>
                <w:sz w:val="18"/>
                <w:szCs w:val="18"/>
              </w:rPr>
              <w:t>-0,42</w:t>
            </w:r>
          </w:p>
        </w:tc>
        <w:tc>
          <w:tcPr>
            <w:tcW w:w="1418" w:type="dxa"/>
            <w:shd w:val="clear" w:color="auto" w:fill="auto"/>
          </w:tcPr>
          <w:p w:rsidR="00697EAE" w:rsidRPr="00A660D3" w:rsidRDefault="00697EAE" w:rsidP="00A660D3">
            <w:pPr>
              <w:suppressAutoHyphens/>
              <w:autoSpaceDE w:val="0"/>
              <w:autoSpaceDN w:val="0"/>
              <w:adjustRightInd w:val="0"/>
              <w:spacing w:line="360" w:lineRule="auto"/>
              <w:rPr>
                <w:color w:val="000000"/>
                <w:sz w:val="18"/>
                <w:szCs w:val="18"/>
              </w:rPr>
            </w:pPr>
            <w:r w:rsidRPr="00A660D3">
              <w:rPr>
                <w:color w:val="000000"/>
                <w:sz w:val="18"/>
                <w:szCs w:val="18"/>
              </w:rPr>
              <w:t>0,18</w:t>
            </w:r>
          </w:p>
        </w:tc>
        <w:tc>
          <w:tcPr>
            <w:tcW w:w="1275" w:type="dxa"/>
            <w:shd w:val="clear" w:color="auto" w:fill="auto"/>
          </w:tcPr>
          <w:p w:rsidR="00697EAE" w:rsidRPr="00A660D3" w:rsidRDefault="00697EAE" w:rsidP="00A660D3">
            <w:pPr>
              <w:suppressAutoHyphens/>
              <w:autoSpaceDE w:val="0"/>
              <w:autoSpaceDN w:val="0"/>
              <w:adjustRightInd w:val="0"/>
              <w:spacing w:line="360" w:lineRule="auto"/>
              <w:rPr>
                <w:color w:val="000000"/>
                <w:sz w:val="18"/>
                <w:szCs w:val="18"/>
              </w:rPr>
            </w:pPr>
            <w:r w:rsidRPr="00A660D3">
              <w:rPr>
                <w:color w:val="000000"/>
                <w:sz w:val="18"/>
                <w:szCs w:val="18"/>
              </w:rPr>
              <w:t>-0,22</w:t>
            </w:r>
          </w:p>
        </w:tc>
        <w:tc>
          <w:tcPr>
            <w:tcW w:w="1418" w:type="dxa"/>
            <w:shd w:val="clear" w:color="auto" w:fill="auto"/>
          </w:tcPr>
          <w:p w:rsidR="00697EAE" w:rsidRPr="00A660D3" w:rsidRDefault="00697EAE" w:rsidP="00A660D3">
            <w:pPr>
              <w:suppressAutoHyphens/>
              <w:autoSpaceDE w:val="0"/>
              <w:autoSpaceDN w:val="0"/>
              <w:adjustRightInd w:val="0"/>
              <w:spacing w:line="360" w:lineRule="auto"/>
              <w:rPr>
                <w:color w:val="000000"/>
                <w:sz w:val="18"/>
                <w:szCs w:val="18"/>
              </w:rPr>
            </w:pPr>
            <w:r w:rsidRPr="00A660D3">
              <w:rPr>
                <w:color w:val="000000"/>
                <w:sz w:val="18"/>
                <w:szCs w:val="18"/>
              </w:rPr>
              <w:t>0,27</w:t>
            </w:r>
          </w:p>
        </w:tc>
      </w:tr>
      <w:tr w:rsidR="00697EAE" w:rsidRPr="00A660D3" w:rsidTr="00A660D3">
        <w:trPr>
          <w:jc w:val="center"/>
        </w:trPr>
        <w:tc>
          <w:tcPr>
            <w:tcW w:w="1985" w:type="dxa"/>
            <w:shd w:val="clear" w:color="auto" w:fill="auto"/>
          </w:tcPr>
          <w:p w:rsidR="00697EAE" w:rsidRPr="00A660D3" w:rsidRDefault="00697EAE" w:rsidP="00A660D3">
            <w:pPr>
              <w:suppressAutoHyphens/>
              <w:autoSpaceDE w:val="0"/>
              <w:autoSpaceDN w:val="0"/>
              <w:adjustRightInd w:val="0"/>
              <w:spacing w:line="360" w:lineRule="auto"/>
              <w:rPr>
                <w:color w:val="000000"/>
                <w:sz w:val="18"/>
                <w:szCs w:val="18"/>
              </w:rPr>
            </w:pPr>
            <w:r w:rsidRPr="00A660D3">
              <w:rPr>
                <w:color w:val="000000"/>
                <w:sz w:val="18"/>
                <w:szCs w:val="18"/>
              </w:rPr>
              <w:t>Ранг 6</w:t>
            </w:r>
          </w:p>
        </w:tc>
        <w:tc>
          <w:tcPr>
            <w:tcW w:w="1134" w:type="dxa"/>
            <w:gridSpan w:val="2"/>
            <w:shd w:val="clear" w:color="auto" w:fill="auto"/>
          </w:tcPr>
          <w:p w:rsidR="00697EAE" w:rsidRPr="00A660D3" w:rsidRDefault="00697EAE" w:rsidP="00A660D3">
            <w:pPr>
              <w:suppressAutoHyphens/>
              <w:autoSpaceDE w:val="0"/>
              <w:autoSpaceDN w:val="0"/>
              <w:adjustRightInd w:val="0"/>
              <w:spacing w:line="360" w:lineRule="auto"/>
              <w:rPr>
                <w:color w:val="000000"/>
                <w:sz w:val="18"/>
                <w:szCs w:val="18"/>
              </w:rPr>
            </w:pPr>
            <w:r w:rsidRPr="00A660D3">
              <w:rPr>
                <w:color w:val="000000"/>
                <w:sz w:val="18"/>
                <w:szCs w:val="18"/>
              </w:rPr>
              <w:t>-0,96</w:t>
            </w:r>
          </w:p>
        </w:tc>
        <w:tc>
          <w:tcPr>
            <w:tcW w:w="992" w:type="dxa"/>
            <w:shd w:val="clear" w:color="auto" w:fill="auto"/>
          </w:tcPr>
          <w:p w:rsidR="00697EAE" w:rsidRPr="00A660D3" w:rsidRDefault="00697EAE" w:rsidP="00A660D3">
            <w:pPr>
              <w:suppressAutoHyphens/>
              <w:autoSpaceDE w:val="0"/>
              <w:autoSpaceDN w:val="0"/>
              <w:adjustRightInd w:val="0"/>
              <w:spacing w:line="360" w:lineRule="auto"/>
              <w:rPr>
                <w:color w:val="000000"/>
                <w:sz w:val="18"/>
                <w:szCs w:val="18"/>
              </w:rPr>
            </w:pPr>
            <w:r w:rsidRPr="00A660D3">
              <w:rPr>
                <w:color w:val="000000"/>
                <w:sz w:val="18"/>
                <w:szCs w:val="18"/>
              </w:rPr>
              <w:t>-0,40</w:t>
            </w:r>
          </w:p>
        </w:tc>
        <w:tc>
          <w:tcPr>
            <w:tcW w:w="1134" w:type="dxa"/>
            <w:shd w:val="clear" w:color="auto" w:fill="auto"/>
          </w:tcPr>
          <w:p w:rsidR="00697EAE" w:rsidRPr="00A660D3" w:rsidRDefault="00697EAE" w:rsidP="00A660D3">
            <w:pPr>
              <w:suppressAutoHyphens/>
              <w:autoSpaceDE w:val="0"/>
              <w:autoSpaceDN w:val="0"/>
              <w:adjustRightInd w:val="0"/>
              <w:spacing w:line="360" w:lineRule="auto"/>
              <w:rPr>
                <w:color w:val="000000"/>
                <w:sz w:val="18"/>
                <w:szCs w:val="18"/>
              </w:rPr>
            </w:pPr>
            <w:r w:rsidRPr="00A660D3">
              <w:rPr>
                <w:color w:val="000000"/>
                <w:sz w:val="18"/>
                <w:szCs w:val="18"/>
              </w:rPr>
              <w:t>-1,03</w:t>
            </w:r>
          </w:p>
        </w:tc>
        <w:tc>
          <w:tcPr>
            <w:tcW w:w="1418" w:type="dxa"/>
            <w:shd w:val="clear" w:color="auto" w:fill="auto"/>
          </w:tcPr>
          <w:p w:rsidR="00697EAE" w:rsidRPr="00A660D3" w:rsidRDefault="00697EAE" w:rsidP="00A660D3">
            <w:pPr>
              <w:suppressAutoHyphens/>
              <w:autoSpaceDE w:val="0"/>
              <w:autoSpaceDN w:val="0"/>
              <w:adjustRightInd w:val="0"/>
              <w:spacing w:line="360" w:lineRule="auto"/>
              <w:rPr>
                <w:color w:val="000000"/>
                <w:sz w:val="18"/>
                <w:szCs w:val="18"/>
              </w:rPr>
            </w:pPr>
            <w:r w:rsidRPr="00A660D3">
              <w:rPr>
                <w:color w:val="000000"/>
                <w:sz w:val="18"/>
                <w:szCs w:val="18"/>
              </w:rPr>
              <w:t>-0,42</w:t>
            </w:r>
          </w:p>
        </w:tc>
        <w:tc>
          <w:tcPr>
            <w:tcW w:w="1275" w:type="dxa"/>
            <w:shd w:val="clear" w:color="auto" w:fill="auto"/>
          </w:tcPr>
          <w:p w:rsidR="00697EAE" w:rsidRPr="00A660D3" w:rsidRDefault="00697EAE" w:rsidP="00A660D3">
            <w:pPr>
              <w:suppressAutoHyphens/>
              <w:autoSpaceDE w:val="0"/>
              <w:autoSpaceDN w:val="0"/>
              <w:adjustRightInd w:val="0"/>
              <w:spacing w:line="360" w:lineRule="auto"/>
              <w:rPr>
                <w:color w:val="000000"/>
                <w:sz w:val="18"/>
                <w:szCs w:val="18"/>
              </w:rPr>
            </w:pPr>
            <w:r w:rsidRPr="00A660D3">
              <w:rPr>
                <w:color w:val="000000"/>
                <w:sz w:val="18"/>
                <w:szCs w:val="18"/>
              </w:rPr>
              <w:t>-0,71</w:t>
            </w:r>
          </w:p>
        </w:tc>
        <w:tc>
          <w:tcPr>
            <w:tcW w:w="1418" w:type="dxa"/>
            <w:shd w:val="clear" w:color="auto" w:fill="auto"/>
          </w:tcPr>
          <w:p w:rsidR="00697EAE" w:rsidRPr="00A660D3" w:rsidRDefault="00697EAE" w:rsidP="00A660D3">
            <w:pPr>
              <w:suppressAutoHyphens/>
              <w:autoSpaceDE w:val="0"/>
              <w:autoSpaceDN w:val="0"/>
              <w:adjustRightInd w:val="0"/>
              <w:spacing w:line="360" w:lineRule="auto"/>
              <w:rPr>
                <w:color w:val="000000"/>
                <w:sz w:val="18"/>
                <w:szCs w:val="18"/>
              </w:rPr>
            </w:pPr>
            <w:r w:rsidRPr="00A660D3">
              <w:rPr>
                <w:color w:val="000000"/>
                <w:sz w:val="18"/>
                <w:szCs w:val="18"/>
              </w:rPr>
              <w:t>-0,22</w:t>
            </w:r>
          </w:p>
        </w:tc>
      </w:tr>
      <w:tr w:rsidR="00697EAE" w:rsidRPr="00A660D3" w:rsidTr="00A660D3">
        <w:trPr>
          <w:jc w:val="center"/>
        </w:trPr>
        <w:tc>
          <w:tcPr>
            <w:tcW w:w="1985" w:type="dxa"/>
            <w:shd w:val="clear" w:color="auto" w:fill="auto"/>
          </w:tcPr>
          <w:p w:rsidR="00697EAE" w:rsidRPr="00A660D3" w:rsidRDefault="00697EAE" w:rsidP="00A660D3">
            <w:pPr>
              <w:suppressAutoHyphens/>
              <w:autoSpaceDE w:val="0"/>
              <w:autoSpaceDN w:val="0"/>
              <w:adjustRightInd w:val="0"/>
              <w:spacing w:line="360" w:lineRule="auto"/>
              <w:rPr>
                <w:color w:val="000000"/>
                <w:sz w:val="18"/>
                <w:szCs w:val="18"/>
              </w:rPr>
            </w:pPr>
            <w:r w:rsidRPr="00A660D3">
              <w:rPr>
                <w:color w:val="000000"/>
                <w:sz w:val="18"/>
                <w:szCs w:val="18"/>
              </w:rPr>
              <w:t>Ранг 7</w:t>
            </w:r>
          </w:p>
        </w:tc>
        <w:tc>
          <w:tcPr>
            <w:tcW w:w="1134" w:type="dxa"/>
            <w:gridSpan w:val="2"/>
            <w:shd w:val="clear" w:color="auto" w:fill="auto"/>
          </w:tcPr>
          <w:p w:rsidR="00697EAE" w:rsidRPr="00A660D3" w:rsidRDefault="00697EAE" w:rsidP="00A660D3">
            <w:pPr>
              <w:suppressAutoHyphens/>
              <w:autoSpaceDE w:val="0"/>
              <w:autoSpaceDN w:val="0"/>
              <w:adjustRightInd w:val="0"/>
              <w:spacing w:line="360" w:lineRule="auto"/>
              <w:rPr>
                <w:color w:val="000000"/>
                <w:sz w:val="18"/>
                <w:szCs w:val="18"/>
              </w:rPr>
            </w:pPr>
            <w:r w:rsidRPr="00A660D3">
              <w:rPr>
                <w:color w:val="000000"/>
                <w:sz w:val="18"/>
                <w:szCs w:val="18"/>
              </w:rPr>
              <w:t>-10000</w:t>
            </w:r>
          </w:p>
        </w:tc>
        <w:tc>
          <w:tcPr>
            <w:tcW w:w="992" w:type="dxa"/>
            <w:shd w:val="clear" w:color="auto" w:fill="auto"/>
          </w:tcPr>
          <w:p w:rsidR="00697EAE" w:rsidRPr="00A660D3" w:rsidRDefault="00697EAE" w:rsidP="00A660D3">
            <w:pPr>
              <w:suppressAutoHyphens/>
              <w:autoSpaceDE w:val="0"/>
              <w:autoSpaceDN w:val="0"/>
              <w:adjustRightInd w:val="0"/>
              <w:spacing w:line="360" w:lineRule="auto"/>
              <w:rPr>
                <w:color w:val="000000"/>
                <w:sz w:val="18"/>
                <w:szCs w:val="18"/>
              </w:rPr>
            </w:pPr>
            <w:r w:rsidRPr="00A660D3">
              <w:rPr>
                <w:color w:val="000000"/>
                <w:sz w:val="18"/>
                <w:szCs w:val="18"/>
              </w:rPr>
              <w:t>-0,96</w:t>
            </w:r>
          </w:p>
        </w:tc>
        <w:tc>
          <w:tcPr>
            <w:tcW w:w="1134" w:type="dxa"/>
            <w:shd w:val="clear" w:color="auto" w:fill="auto"/>
          </w:tcPr>
          <w:p w:rsidR="00697EAE" w:rsidRPr="00A660D3" w:rsidRDefault="00697EAE" w:rsidP="00A660D3">
            <w:pPr>
              <w:suppressAutoHyphens/>
              <w:autoSpaceDE w:val="0"/>
              <w:autoSpaceDN w:val="0"/>
              <w:adjustRightInd w:val="0"/>
              <w:spacing w:line="360" w:lineRule="auto"/>
              <w:rPr>
                <w:color w:val="000000"/>
                <w:sz w:val="18"/>
                <w:szCs w:val="18"/>
              </w:rPr>
            </w:pPr>
            <w:r w:rsidRPr="00A660D3">
              <w:rPr>
                <w:color w:val="000000"/>
                <w:sz w:val="18"/>
                <w:szCs w:val="18"/>
              </w:rPr>
              <w:t>-10000</w:t>
            </w:r>
          </w:p>
        </w:tc>
        <w:tc>
          <w:tcPr>
            <w:tcW w:w="1418" w:type="dxa"/>
            <w:shd w:val="clear" w:color="auto" w:fill="auto"/>
          </w:tcPr>
          <w:p w:rsidR="00697EAE" w:rsidRPr="00A660D3" w:rsidRDefault="00697EAE" w:rsidP="00A660D3">
            <w:pPr>
              <w:suppressAutoHyphens/>
              <w:autoSpaceDE w:val="0"/>
              <w:autoSpaceDN w:val="0"/>
              <w:adjustRightInd w:val="0"/>
              <w:spacing w:line="360" w:lineRule="auto"/>
              <w:rPr>
                <w:color w:val="000000"/>
                <w:sz w:val="18"/>
                <w:szCs w:val="18"/>
              </w:rPr>
            </w:pPr>
            <w:r w:rsidRPr="00A660D3">
              <w:rPr>
                <w:color w:val="000000"/>
                <w:sz w:val="18"/>
                <w:szCs w:val="18"/>
              </w:rPr>
              <w:t>-1,03</w:t>
            </w:r>
          </w:p>
        </w:tc>
        <w:tc>
          <w:tcPr>
            <w:tcW w:w="1275" w:type="dxa"/>
            <w:shd w:val="clear" w:color="auto" w:fill="auto"/>
          </w:tcPr>
          <w:p w:rsidR="00697EAE" w:rsidRPr="00A660D3" w:rsidRDefault="00697EAE" w:rsidP="00A660D3">
            <w:pPr>
              <w:suppressAutoHyphens/>
              <w:autoSpaceDE w:val="0"/>
              <w:autoSpaceDN w:val="0"/>
              <w:adjustRightInd w:val="0"/>
              <w:spacing w:line="360" w:lineRule="auto"/>
              <w:rPr>
                <w:color w:val="000000"/>
                <w:sz w:val="18"/>
                <w:szCs w:val="18"/>
              </w:rPr>
            </w:pPr>
            <w:r w:rsidRPr="00A660D3">
              <w:rPr>
                <w:color w:val="000000"/>
                <w:sz w:val="18"/>
                <w:szCs w:val="18"/>
              </w:rPr>
              <w:t>-10000</w:t>
            </w:r>
          </w:p>
        </w:tc>
        <w:tc>
          <w:tcPr>
            <w:tcW w:w="1418" w:type="dxa"/>
            <w:shd w:val="clear" w:color="auto" w:fill="auto"/>
          </w:tcPr>
          <w:p w:rsidR="00697EAE" w:rsidRPr="00A660D3" w:rsidRDefault="00697EAE" w:rsidP="00A660D3">
            <w:pPr>
              <w:suppressAutoHyphens/>
              <w:autoSpaceDE w:val="0"/>
              <w:autoSpaceDN w:val="0"/>
              <w:adjustRightInd w:val="0"/>
              <w:spacing w:line="360" w:lineRule="auto"/>
              <w:rPr>
                <w:color w:val="000000"/>
                <w:sz w:val="18"/>
                <w:szCs w:val="18"/>
              </w:rPr>
            </w:pPr>
            <w:r w:rsidRPr="00A660D3">
              <w:rPr>
                <w:color w:val="000000"/>
                <w:sz w:val="18"/>
                <w:szCs w:val="18"/>
              </w:rPr>
              <w:t>-0,71</w:t>
            </w:r>
          </w:p>
        </w:tc>
      </w:tr>
      <w:tr w:rsidR="00697EAE" w:rsidRPr="00A660D3" w:rsidTr="00A660D3">
        <w:trPr>
          <w:jc w:val="center"/>
        </w:trPr>
        <w:tc>
          <w:tcPr>
            <w:tcW w:w="1985" w:type="dxa"/>
            <w:shd w:val="clear" w:color="auto" w:fill="auto"/>
          </w:tcPr>
          <w:p w:rsidR="00697EAE" w:rsidRPr="00A660D3" w:rsidRDefault="00697EAE" w:rsidP="00A660D3">
            <w:pPr>
              <w:suppressAutoHyphens/>
              <w:autoSpaceDE w:val="0"/>
              <w:autoSpaceDN w:val="0"/>
              <w:adjustRightInd w:val="0"/>
              <w:spacing w:line="360" w:lineRule="auto"/>
              <w:rPr>
                <w:color w:val="000000"/>
                <w:sz w:val="18"/>
                <w:szCs w:val="18"/>
              </w:rPr>
            </w:pPr>
            <w:r w:rsidRPr="00A660D3">
              <w:rPr>
                <w:color w:val="000000"/>
                <w:sz w:val="18"/>
                <w:szCs w:val="18"/>
              </w:rPr>
              <w:t>Показатель</w:t>
            </w:r>
          </w:p>
        </w:tc>
        <w:tc>
          <w:tcPr>
            <w:tcW w:w="2126" w:type="dxa"/>
            <w:gridSpan w:val="3"/>
            <w:shd w:val="clear" w:color="auto" w:fill="auto"/>
          </w:tcPr>
          <w:p w:rsidR="00697EAE" w:rsidRPr="00A660D3" w:rsidRDefault="00697EAE" w:rsidP="00A660D3">
            <w:pPr>
              <w:suppressAutoHyphens/>
              <w:autoSpaceDE w:val="0"/>
              <w:autoSpaceDN w:val="0"/>
              <w:adjustRightInd w:val="0"/>
              <w:spacing w:line="360" w:lineRule="auto"/>
              <w:rPr>
                <w:color w:val="000000"/>
                <w:sz w:val="18"/>
                <w:szCs w:val="18"/>
              </w:rPr>
            </w:pPr>
            <w:r w:rsidRPr="00A660D3">
              <w:rPr>
                <w:color w:val="000000"/>
                <w:sz w:val="18"/>
                <w:szCs w:val="18"/>
              </w:rPr>
              <w:t>Обязательства банка</w:t>
            </w:r>
          </w:p>
        </w:tc>
        <w:tc>
          <w:tcPr>
            <w:tcW w:w="2552" w:type="dxa"/>
            <w:gridSpan w:val="2"/>
            <w:shd w:val="clear" w:color="auto" w:fill="auto"/>
          </w:tcPr>
          <w:p w:rsidR="00697EAE" w:rsidRPr="00A660D3" w:rsidRDefault="00697EAE" w:rsidP="00A660D3">
            <w:pPr>
              <w:suppressAutoHyphens/>
              <w:autoSpaceDE w:val="0"/>
              <w:autoSpaceDN w:val="0"/>
              <w:adjustRightInd w:val="0"/>
              <w:spacing w:line="360" w:lineRule="auto"/>
              <w:rPr>
                <w:color w:val="000000"/>
                <w:sz w:val="18"/>
                <w:szCs w:val="18"/>
              </w:rPr>
            </w:pPr>
            <w:r w:rsidRPr="00A660D3">
              <w:rPr>
                <w:color w:val="000000"/>
                <w:sz w:val="18"/>
                <w:szCs w:val="18"/>
              </w:rPr>
              <w:t>Инвестиционный портфель</w:t>
            </w:r>
          </w:p>
        </w:tc>
        <w:tc>
          <w:tcPr>
            <w:tcW w:w="2693" w:type="dxa"/>
            <w:gridSpan w:val="2"/>
            <w:shd w:val="clear" w:color="auto" w:fill="auto"/>
          </w:tcPr>
          <w:p w:rsidR="00697EAE" w:rsidRPr="00A660D3" w:rsidRDefault="00697EAE" w:rsidP="00A660D3">
            <w:pPr>
              <w:suppressAutoHyphens/>
              <w:autoSpaceDE w:val="0"/>
              <w:autoSpaceDN w:val="0"/>
              <w:adjustRightInd w:val="0"/>
              <w:spacing w:line="360" w:lineRule="auto"/>
              <w:rPr>
                <w:color w:val="000000"/>
                <w:sz w:val="18"/>
                <w:szCs w:val="18"/>
              </w:rPr>
            </w:pPr>
            <w:r w:rsidRPr="00A660D3">
              <w:rPr>
                <w:color w:val="000000"/>
                <w:sz w:val="18"/>
                <w:szCs w:val="18"/>
              </w:rPr>
              <w:t>Чистая прибыль</w:t>
            </w:r>
          </w:p>
        </w:tc>
      </w:tr>
      <w:tr w:rsidR="00697EAE" w:rsidRPr="00A660D3" w:rsidTr="00A660D3">
        <w:trPr>
          <w:jc w:val="center"/>
        </w:trPr>
        <w:tc>
          <w:tcPr>
            <w:tcW w:w="1985" w:type="dxa"/>
            <w:shd w:val="clear" w:color="auto" w:fill="auto"/>
          </w:tcPr>
          <w:p w:rsidR="00697EAE" w:rsidRPr="00A660D3" w:rsidRDefault="009E4D00" w:rsidP="00A660D3">
            <w:pPr>
              <w:suppressAutoHyphens/>
              <w:autoSpaceDE w:val="0"/>
              <w:autoSpaceDN w:val="0"/>
              <w:adjustRightInd w:val="0"/>
              <w:spacing w:line="360" w:lineRule="auto"/>
              <w:rPr>
                <w:color w:val="000000"/>
                <w:sz w:val="18"/>
                <w:szCs w:val="18"/>
              </w:rPr>
            </w:pPr>
            <w:r w:rsidRPr="00A660D3">
              <w:rPr>
                <w:color w:val="000000"/>
                <w:sz w:val="18"/>
                <w:szCs w:val="18"/>
              </w:rPr>
              <w:t>х</w:t>
            </w:r>
          </w:p>
        </w:tc>
        <w:tc>
          <w:tcPr>
            <w:tcW w:w="2126" w:type="dxa"/>
            <w:gridSpan w:val="3"/>
            <w:shd w:val="clear" w:color="auto" w:fill="auto"/>
          </w:tcPr>
          <w:p w:rsidR="00697EAE" w:rsidRPr="00A660D3" w:rsidRDefault="00697EAE" w:rsidP="00A660D3">
            <w:pPr>
              <w:suppressAutoHyphens/>
              <w:autoSpaceDE w:val="0"/>
              <w:autoSpaceDN w:val="0"/>
              <w:adjustRightInd w:val="0"/>
              <w:spacing w:line="360" w:lineRule="auto"/>
              <w:rPr>
                <w:color w:val="000000"/>
                <w:sz w:val="18"/>
                <w:szCs w:val="18"/>
              </w:rPr>
            </w:pPr>
            <w:r w:rsidRPr="00A660D3">
              <w:rPr>
                <w:color w:val="000000"/>
                <w:sz w:val="18"/>
                <w:szCs w:val="18"/>
              </w:rPr>
              <w:t>0,76</w:t>
            </w:r>
          </w:p>
        </w:tc>
        <w:tc>
          <w:tcPr>
            <w:tcW w:w="2552" w:type="dxa"/>
            <w:gridSpan w:val="2"/>
            <w:shd w:val="clear" w:color="auto" w:fill="auto"/>
          </w:tcPr>
          <w:p w:rsidR="00697EAE" w:rsidRPr="00A660D3" w:rsidRDefault="00697EAE" w:rsidP="00A660D3">
            <w:pPr>
              <w:suppressAutoHyphens/>
              <w:autoSpaceDE w:val="0"/>
              <w:autoSpaceDN w:val="0"/>
              <w:adjustRightInd w:val="0"/>
              <w:spacing w:line="360" w:lineRule="auto"/>
              <w:rPr>
                <w:color w:val="000000"/>
                <w:sz w:val="18"/>
                <w:szCs w:val="18"/>
              </w:rPr>
            </w:pPr>
            <w:r w:rsidRPr="00A660D3">
              <w:rPr>
                <w:color w:val="000000"/>
                <w:sz w:val="18"/>
                <w:szCs w:val="18"/>
              </w:rPr>
              <w:t>1,09</w:t>
            </w:r>
          </w:p>
        </w:tc>
        <w:tc>
          <w:tcPr>
            <w:tcW w:w="2693" w:type="dxa"/>
            <w:gridSpan w:val="2"/>
            <w:shd w:val="clear" w:color="auto" w:fill="auto"/>
          </w:tcPr>
          <w:p w:rsidR="00697EAE" w:rsidRPr="00A660D3" w:rsidRDefault="00697EAE" w:rsidP="00A660D3">
            <w:pPr>
              <w:suppressAutoHyphens/>
              <w:autoSpaceDE w:val="0"/>
              <w:autoSpaceDN w:val="0"/>
              <w:adjustRightInd w:val="0"/>
              <w:spacing w:line="360" w:lineRule="auto"/>
              <w:rPr>
                <w:color w:val="000000"/>
                <w:sz w:val="18"/>
                <w:szCs w:val="18"/>
              </w:rPr>
            </w:pPr>
            <w:r w:rsidRPr="00A660D3">
              <w:rPr>
                <w:color w:val="000000"/>
                <w:sz w:val="18"/>
                <w:szCs w:val="18"/>
              </w:rPr>
              <w:t>0,90</w:t>
            </w:r>
          </w:p>
        </w:tc>
      </w:tr>
      <w:tr w:rsidR="00697EAE" w:rsidRPr="00A660D3" w:rsidTr="00A660D3">
        <w:trPr>
          <w:jc w:val="center"/>
        </w:trPr>
        <w:tc>
          <w:tcPr>
            <w:tcW w:w="1985" w:type="dxa"/>
            <w:shd w:val="clear" w:color="auto" w:fill="auto"/>
          </w:tcPr>
          <w:p w:rsidR="00697EAE" w:rsidRPr="00A660D3" w:rsidRDefault="009E4D00" w:rsidP="00A660D3">
            <w:pPr>
              <w:suppressAutoHyphens/>
              <w:autoSpaceDE w:val="0"/>
              <w:autoSpaceDN w:val="0"/>
              <w:adjustRightInd w:val="0"/>
              <w:spacing w:line="360" w:lineRule="auto"/>
              <w:rPr>
                <w:iCs/>
                <w:color w:val="000000"/>
                <w:sz w:val="18"/>
                <w:szCs w:val="18"/>
              </w:rPr>
            </w:pPr>
            <w:r w:rsidRPr="00A660D3">
              <w:rPr>
                <w:iCs/>
                <w:color w:val="000000"/>
                <w:sz w:val="18"/>
                <w:szCs w:val="18"/>
              </w:rPr>
              <w:t>σ</w:t>
            </w:r>
          </w:p>
        </w:tc>
        <w:tc>
          <w:tcPr>
            <w:tcW w:w="2126" w:type="dxa"/>
            <w:gridSpan w:val="3"/>
            <w:shd w:val="clear" w:color="auto" w:fill="auto"/>
          </w:tcPr>
          <w:p w:rsidR="00697EAE" w:rsidRPr="00A660D3" w:rsidRDefault="00697EAE" w:rsidP="00A660D3">
            <w:pPr>
              <w:suppressAutoHyphens/>
              <w:autoSpaceDE w:val="0"/>
              <w:autoSpaceDN w:val="0"/>
              <w:adjustRightInd w:val="0"/>
              <w:spacing w:line="360" w:lineRule="auto"/>
              <w:rPr>
                <w:color w:val="000000"/>
                <w:sz w:val="18"/>
                <w:szCs w:val="18"/>
              </w:rPr>
            </w:pPr>
            <w:r w:rsidRPr="00A660D3">
              <w:rPr>
                <w:color w:val="000000"/>
                <w:sz w:val="18"/>
                <w:szCs w:val="18"/>
              </w:rPr>
              <w:t>0,37</w:t>
            </w:r>
          </w:p>
        </w:tc>
        <w:tc>
          <w:tcPr>
            <w:tcW w:w="2552" w:type="dxa"/>
            <w:gridSpan w:val="2"/>
            <w:shd w:val="clear" w:color="auto" w:fill="auto"/>
          </w:tcPr>
          <w:p w:rsidR="00697EAE" w:rsidRPr="00A660D3" w:rsidRDefault="00697EAE" w:rsidP="00A660D3">
            <w:pPr>
              <w:suppressAutoHyphens/>
              <w:autoSpaceDE w:val="0"/>
              <w:autoSpaceDN w:val="0"/>
              <w:adjustRightInd w:val="0"/>
              <w:spacing w:line="360" w:lineRule="auto"/>
              <w:rPr>
                <w:color w:val="000000"/>
                <w:sz w:val="18"/>
                <w:szCs w:val="18"/>
              </w:rPr>
            </w:pPr>
            <w:r w:rsidRPr="00A660D3">
              <w:rPr>
                <w:color w:val="000000"/>
                <w:sz w:val="18"/>
                <w:szCs w:val="18"/>
              </w:rPr>
              <w:t>1,59</w:t>
            </w:r>
          </w:p>
        </w:tc>
        <w:tc>
          <w:tcPr>
            <w:tcW w:w="2693" w:type="dxa"/>
            <w:gridSpan w:val="2"/>
            <w:shd w:val="clear" w:color="auto" w:fill="auto"/>
          </w:tcPr>
          <w:p w:rsidR="00697EAE" w:rsidRPr="00A660D3" w:rsidRDefault="00697EAE" w:rsidP="00A660D3">
            <w:pPr>
              <w:suppressAutoHyphens/>
              <w:autoSpaceDE w:val="0"/>
              <w:autoSpaceDN w:val="0"/>
              <w:adjustRightInd w:val="0"/>
              <w:spacing w:line="360" w:lineRule="auto"/>
              <w:rPr>
                <w:color w:val="000000"/>
                <w:sz w:val="18"/>
                <w:szCs w:val="18"/>
              </w:rPr>
            </w:pPr>
            <w:r w:rsidRPr="00A660D3">
              <w:rPr>
                <w:color w:val="000000"/>
                <w:sz w:val="18"/>
                <w:szCs w:val="18"/>
              </w:rPr>
              <w:t>1,39</w:t>
            </w:r>
          </w:p>
        </w:tc>
      </w:tr>
      <w:tr w:rsidR="00697EAE" w:rsidRPr="00A660D3" w:rsidTr="00A660D3">
        <w:trPr>
          <w:jc w:val="center"/>
        </w:trPr>
        <w:tc>
          <w:tcPr>
            <w:tcW w:w="1985" w:type="dxa"/>
            <w:shd w:val="clear" w:color="auto" w:fill="auto"/>
          </w:tcPr>
          <w:p w:rsidR="00697EAE" w:rsidRPr="00A660D3" w:rsidRDefault="00697EAE" w:rsidP="00A660D3">
            <w:pPr>
              <w:suppressAutoHyphens/>
              <w:autoSpaceDE w:val="0"/>
              <w:autoSpaceDN w:val="0"/>
              <w:adjustRightInd w:val="0"/>
              <w:spacing w:line="360" w:lineRule="auto"/>
              <w:rPr>
                <w:iCs/>
                <w:color w:val="000000"/>
                <w:sz w:val="18"/>
                <w:szCs w:val="18"/>
              </w:rPr>
            </w:pPr>
            <w:r w:rsidRPr="00A660D3">
              <w:rPr>
                <w:iCs/>
                <w:color w:val="000000"/>
                <w:sz w:val="18"/>
                <w:szCs w:val="18"/>
              </w:rPr>
              <w:t>2</w:t>
            </w:r>
            <w:r w:rsidR="009E4D00" w:rsidRPr="00A660D3">
              <w:rPr>
                <w:iCs/>
                <w:color w:val="000000"/>
                <w:sz w:val="18"/>
                <w:szCs w:val="18"/>
              </w:rPr>
              <w:t>σ</w:t>
            </w:r>
          </w:p>
        </w:tc>
        <w:tc>
          <w:tcPr>
            <w:tcW w:w="2126" w:type="dxa"/>
            <w:gridSpan w:val="3"/>
            <w:shd w:val="clear" w:color="auto" w:fill="auto"/>
          </w:tcPr>
          <w:p w:rsidR="00697EAE" w:rsidRPr="00A660D3" w:rsidRDefault="00697EAE" w:rsidP="00A660D3">
            <w:pPr>
              <w:suppressAutoHyphens/>
              <w:autoSpaceDE w:val="0"/>
              <w:autoSpaceDN w:val="0"/>
              <w:adjustRightInd w:val="0"/>
              <w:spacing w:line="360" w:lineRule="auto"/>
              <w:rPr>
                <w:color w:val="000000"/>
                <w:sz w:val="18"/>
                <w:szCs w:val="18"/>
              </w:rPr>
            </w:pPr>
            <w:r w:rsidRPr="00A660D3">
              <w:rPr>
                <w:color w:val="000000"/>
                <w:sz w:val="18"/>
                <w:szCs w:val="18"/>
              </w:rPr>
              <w:t>0,73</w:t>
            </w:r>
          </w:p>
        </w:tc>
        <w:tc>
          <w:tcPr>
            <w:tcW w:w="2552" w:type="dxa"/>
            <w:gridSpan w:val="2"/>
            <w:shd w:val="clear" w:color="auto" w:fill="auto"/>
          </w:tcPr>
          <w:p w:rsidR="00697EAE" w:rsidRPr="00A660D3" w:rsidRDefault="00697EAE" w:rsidP="00A660D3">
            <w:pPr>
              <w:suppressAutoHyphens/>
              <w:autoSpaceDE w:val="0"/>
              <w:autoSpaceDN w:val="0"/>
              <w:adjustRightInd w:val="0"/>
              <w:spacing w:line="360" w:lineRule="auto"/>
              <w:rPr>
                <w:color w:val="000000"/>
                <w:sz w:val="18"/>
                <w:szCs w:val="18"/>
              </w:rPr>
            </w:pPr>
            <w:r w:rsidRPr="00A660D3">
              <w:rPr>
                <w:color w:val="000000"/>
                <w:sz w:val="18"/>
                <w:szCs w:val="18"/>
              </w:rPr>
              <w:t>3,18</w:t>
            </w:r>
          </w:p>
        </w:tc>
        <w:tc>
          <w:tcPr>
            <w:tcW w:w="2693" w:type="dxa"/>
            <w:gridSpan w:val="2"/>
            <w:shd w:val="clear" w:color="auto" w:fill="auto"/>
          </w:tcPr>
          <w:p w:rsidR="00697EAE" w:rsidRPr="00A660D3" w:rsidRDefault="00697EAE" w:rsidP="00A660D3">
            <w:pPr>
              <w:suppressAutoHyphens/>
              <w:autoSpaceDE w:val="0"/>
              <w:autoSpaceDN w:val="0"/>
              <w:adjustRightInd w:val="0"/>
              <w:spacing w:line="360" w:lineRule="auto"/>
              <w:rPr>
                <w:color w:val="000000"/>
                <w:sz w:val="18"/>
                <w:szCs w:val="18"/>
              </w:rPr>
            </w:pPr>
            <w:r w:rsidRPr="00A660D3">
              <w:rPr>
                <w:color w:val="000000"/>
                <w:sz w:val="18"/>
                <w:szCs w:val="18"/>
              </w:rPr>
              <w:t>2,77</w:t>
            </w:r>
          </w:p>
        </w:tc>
      </w:tr>
      <w:tr w:rsidR="00697EAE" w:rsidRPr="00A660D3" w:rsidTr="00A660D3">
        <w:trPr>
          <w:jc w:val="center"/>
        </w:trPr>
        <w:tc>
          <w:tcPr>
            <w:tcW w:w="1985" w:type="dxa"/>
            <w:shd w:val="clear" w:color="auto" w:fill="auto"/>
          </w:tcPr>
          <w:p w:rsidR="00697EAE" w:rsidRPr="00A660D3" w:rsidRDefault="00697EAE" w:rsidP="00A660D3">
            <w:pPr>
              <w:suppressAutoHyphens/>
              <w:autoSpaceDE w:val="0"/>
              <w:autoSpaceDN w:val="0"/>
              <w:adjustRightInd w:val="0"/>
              <w:spacing w:line="360" w:lineRule="auto"/>
              <w:rPr>
                <w:iCs/>
                <w:color w:val="000000"/>
                <w:sz w:val="18"/>
                <w:szCs w:val="18"/>
              </w:rPr>
            </w:pPr>
            <w:r w:rsidRPr="00A660D3">
              <w:rPr>
                <w:iCs/>
                <w:color w:val="000000"/>
                <w:sz w:val="18"/>
                <w:szCs w:val="18"/>
              </w:rPr>
              <w:t>З</w:t>
            </w:r>
            <w:r w:rsidR="009E4D00" w:rsidRPr="00A660D3">
              <w:rPr>
                <w:iCs/>
                <w:color w:val="000000"/>
                <w:sz w:val="18"/>
                <w:szCs w:val="18"/>
              </w:rPr>
              <w:t>σ</w:t>
            </w:r>
          </w:p>
        </w:tc>
        <w:tc>
          <w:tcPr>
            <w:tcW w:w="2126" w:type="dxa"/>
            <w:gridSpan w:val="3"/>
            <w:shd w:val="clear" w:color="auto" w:fill="auto"/>
          </w:tcPr>
          <w:p w:rsidR="00697EAE" w:rsidRPr="00A660D3" w:rsidRDefault="00697EAE" w:rsidP="00A660D3">
            <w:pPr>
              <w:suppressAutoHyphens/>
              <w:autoSpaceDE w:val="0"/>
              <w:autoSpaceDN w:val="0"/>
              <w:adjustRightInd w:val="0"/>
              <w:spacing w:line="360" w:lineRule="auto"/>
              <w:rPr>
                <w:color w:val="000000"/>
                <w:sz w:val="18"/>
                <w:szCs w:val="18"/>
              </w:rPr>
            </w:pPr>
            <w:r w:rsidRPr="00A660D3">
              <w:rPr>
                <w:color w:val="000000"/>
                <w:sz w:val="18"/>
                <w:szCs w:val="18"/>
              </w:rPr>
              <w:t>1,10</w:t>
            </w:r>
          </w:p>
        </w:tc>
        <w:tc>
          <w:tcPr>
            <w:tcW w:w="2552" w:type="dxa"/>
            <w:gridSpan w:val="2"/>
            <w:shd w:val="clear" w:color="auto" w:fill="auto"/>
          </w:tcPr>
          <w:p w:rsidR="00697EAE" w:rsidRPr="00A660D3" w:rsidRDefault="00697EAE" w:rsidP="00A660D3">
            <w:pPr>
              <w:suppressAutoHyphens/>
              <w:autoSpaceDE w:val="0"/>
              <w:autoSpaceDN w:val="0"/>
              <w:adjustRightInd w:val="0"/>
              <w:spacing w:line="360" w:lineRule="auto"/>
              <w:rPr>
                <w:color w:val="000000"/>
                <w:sz w:val="18"/>
                <w:szCs w:val="18"/>
              </w:rPr>
            </w:pPr>
            <w:r w:rsidRPr="00A660D3">
              <w:rPr>
                <w:color w:val="000000"/>
                <w:sz w:val="18"/>
                <w:szCs w:val="18"/>
              </w:rPr>
              <w:t>4,77</w:t>
            </w:r>
          </w:p>
        </w:tc>
        <w:tc>
          <w:tcPr>
            <w:tcW w:w="2693" w:type="dxa"/>
            <w:gridSpan w:val="2"/>
            <w:shd w:val="clear" w:color="auto" w:fill="auto"/>
          </w:tcPr>
          <w:p w:rsidR="00697EAE" w:rsidRPr="00A660D3" w:rsidRDefault="00697EAE" w:rsidP="00A660D3">
            <w:pPr>
              <w:suppressAutoHyphens/>
              <w:autoSpaceDE w:val="0"/>
              <w:autoSpaceDN w:val="0"/>
              <w:adjustRightInd w:val="0"/>
              <w:spacing w:line="360" w:lineRule="auto"/>
              <w:rPr>
                <w:color w:val="000000"/>
                <w:sz w:val="18"/>
                <w:szCs w:val="18"/>
              </w:rPr>
            </w:pPr>
            <w:r w:rsidRPr="00A660D3">
              <w:rPr>
                <w:color w:val="000000"/>
                <w:sz w:val="18"/>
                <w:szCs w:val="18"/>
              </w:rPr>
              <w:t>4,16</w:t>
            </w:r>
          </w:p>
        </w:tc>
      </w:tr>
      <w:tr w:rsidR="00697EAE" w:rsidRPr="00A660D3" w:rsidTr="00A660D3">
        <w:trPr>
          <w:jc w:val="center"/>
        </w:trPr>
        <w:tc>
          <w:tcPr>
            <w:tcW w:w="1985" w:type="dxa"/>
            <w:shd w:val="clear" w:color="auto" w:fill="auto"/>
          </w:tcPr>
          <w:p w:rsidR="00697EAE" w:rsidRPr="00A660D3" w:rsidRDefault="00697EAE" w:rsidP="00A660D3">
            <w:pPr>
              <w:suppressAutoHyphens/>
              <w:autoSpaceDE w:val="0"/>
              <w:autoSpaceDN w:val="0"/>
              <w:adjustRightInd w:val="0"/>
              <w:spacing w:line="360" w:lineRule="auto"/>
              <w:rPr>
                <w:color w:val="000000"/>
                <w:sz w:val="18"/>
                <w:szCs w:val="18"/>
              </w:rPr>
            </w:pPr>
            <w:r w:rsidRPr="00A660D3">
              <w:rPr>
                <w:color w:val="000000"/>
                <w:sz w:val="18"/>
                <w:szCs w:val="18"/>
              </w:rPr>
              <w:t>Ранг 1</w:t>
            </w:r>
          </w:p>
        </w:tc>
        <w:tc>
          <w:tcPr>
            <w:tcW w:w="1134" w:type="dxa"/>
            <w:gridSpan w:val="2"/>
            <w:shd w:val="clear" w:color="auto" w:fill="auto"/>
          </w:tcPr>
          <w:p w:rsidR="00697EAE" w:rsidRPr="00A660D3" w:rsidRDefault="00697EAE" w:rsidP="00A660D3">
            <w:pPr>
              <w:suppressAutoHyphens/>
              <w:autoSpaceDE w:val="0"/>
              <w:autoSpaceDN w:val="0"/>
              <w:adjustRightInd w:val="0"/>
              <w:spacing w:line="360" w:lineRule="auto"/>
              <w:rPr>
                <w:color w:val="000000"/>
                <w:sz w:val="18"/>
                <w:szCs w:val="18"/>
              </w:rPr>
            </w:pPr>
            <w:r w:rsidRPr="00A660D3">
              <w:rPr>
                <w:color w:val="000000"/>
                <w:sz w:val="18"/>
                <w:szCs w:val="18"/>
              </w:rPr>
              <w:t>1,86</w:t>
            </w:r>
          </w:p>
        </w:tc>
        <w:tc>
          <w:tcPr>
            <w:tcW w:w="992" w:type="dxa"/>
            <w:shd w:val="clear" w:color="auto" w:fill="auto"/>
          </w:tcPr>
          <w:p w:rsidR="00697EAE" w:rsidRPr="00A660D3" w:rsidRDefault="00697EAE" w:rsidP="00A660D3">
            <w:pPr>
              <w:suppressAutoHyphens/>
              <w:autoSpaceDE w:val="0"/>
              <w:autoSpaceDN w:val="0"/>
              <w:adjustRightInd w:val="0"/>
              <w:spacing w:line="360" w:lineRule="auto"/>
              <w:rPr>
                <w:color w:val="000000"/>
                <w:sz w:val="18"/>
                <w:szCs w:val="18"/>
              </w:rPr>
            </w:pPr>
            <w:r w:rsidRPr="00A660D3">
              <w:rPr>
                <w:color w:val="000000"/>
                <w:sz w:val="18"/>
                <w:szCs w:val="18"/>
              </w:rPr>
              <w:t>10000</w:t>
            </w:r>
          </w:p>
        </w:tc>
        <w:tc>
          <w:tcPr>
            <w:tcW w:w="1134" w:type="dxa"/>
            <w:shd w:val="clear" w:color="auto" w:fill="auto"/>
          </w:tcPr>
          <w:p w:rsidR="00697EAE" w:rsidRPr="00A660D3" w:rsidRDefault="00697EAE" w:rsidP="00A660D3">
            <w:pPr>
              <w:suppressAutoHyphens/>
              <w:autoSpaceDE w:val="0"/>
              <w:autoSpaceDN w:val="0"/>
              <w:adjustRightInd w:val="0"/>
              <w:spacing w:line="360" w:lineRule="auto"/>
              <w:rPr>
                <w:color w:val="000000"/>
                <w:sz w:val="18"/>
                <w:szCs w:val="18"/>
              </w:rPr>
            </w:pPr>
            <w:r w:rsidRPr="00A660D3">
              <w:rPr>
                <w:color w:val="000000"/>
                <w:sz w:val="18"/>
                <w:szCs w:val="18"/>
              </w:rPr>
              <w:t>5,85</w:t>
            </w:r>
          </w:p>
        </w:tc>
        <w:tc>
          <w:tcPr>
            <w:tcW w:w="1418" w:type="dxa"/>
            <w:shd w:val="clear" w:color="auto" w:fill="auto"/>
          </w:tcPr>
          <w:p w:rsidR="00697EAE" w:rsidRPr="00A660D3" w:rsidRDefault="00697EAE" w:rsidP="00A660D3">
            <w:pPr>
              <w:suppressAutoHyphens/>
              <w:autoSpaceDE w:val="0"/>
              <w:autoSpaceDN w:val="0"/>
              <w:adjustRightInd w:val="0"/>
              <w:spacing w:line="360" w:lineRule="auto"/>
              <w:rPr>
                <w:color w:val="000000"/>
                <w:sz w:val="18"/>
                <w:szCs w:val="18"/>
              </w:rPr>
            </w:pPr>
            <w:r w:rsidRPr="00A660D3">
              <w:rPr>
                <w:color w:val="000000"/>
                <w:sz w:val="18"/>
                <w:szCs w:val="18"/>
              </w:rPr>
              <w:t>10000</w:t>
            </w:r>
          </w:p>
        </w:tc>
        <w:tc>
          <w:tcPr>
            <w:tcW w:w="1275" w:type="dxa"/>
            <w:shd w:val="clear" w:color="auto" w:fill="auto"/>
          </w:tcPr>
          <w:p w:rsidR="00697EAE" w:rsidRPr="00A660D3" w:rsidRDefault="00697EAE" w:rsidP="00A660D3">
            <w:pPr>
              <w:suppressAutoHyphens/>
              <w:autoSpaceDE w:val="0"/>
              <w:autoSpaceDN w:val="0"/>
              <w:adjustRightInd w:val="0"/>
              <w:spacing w:line="360" w:lineRule="auto"/>
              <w:rPr>
                <w:color w:val="000000"/>
                <w:sz w:val="18"/>
                <w:szCs w:val="18"/>
              </w:rPr>
            </w:pPr>
            <w:r w:rsidRPr="00A660D3">
              <w:rPr>
                <w:color w:val="000000"/>
                <w:sz w:val="18"/>
                <w:szCs w:val="18"/>
              </w:rPr>
              <w:t>5,06</w:t>
            </w:r>
          </w:p>
        </w:tc>
        <w:tc>
          <w:tcPr>
            <w:tcW w:w="1418" w:type="dxa"/>
            <w:shd w:val="clear" w:color="auto" w:fill="auto"/>
          </w:tcPr>
          <w:p w:rsidR="00697EAE" w:rsidRPr="00A660D3" w:rsidRDefault="00697EAE" w:rsidP="00A660D3">
            <w:pPr>
              <w:suppressAutoHyphens/>
              <w:autoSpaceDE w:val="0"/>
              <w:autoSpaceDN w:val="0"/>
              <w:adjustRightInd w:val="0"/>
              <w:spacing w:line="360" w:lineRule="auto"/>
              <w:rPr>
                <w:color w:val="000000"/>
                <w:sz w:val="18"/>
                <w:szCs w:val="18"/>
              </w:rPr>
            </w:pPr>
            <w:r w:rsidRPr="00A660D3">
              <w:rPr>
                <w:color w:val="000000"/>
                <w:sz w:val="18"/>
                <w:szCs w:val="18"/>
              </w:rPr>
              <w:t>10000</w:t>
            </w:r>
          </w:p>
        </w:tc>
      </w:tr>
      <w:tr w:rsidR="00697EAE" w:rsidRPr="00A660D3" w:rsidTr="00A660D3">
        <w:trPr>
          <w:jc w:val="center"/>
        </w:trPr>
        <w:tc>
          <w:tcPr>
            <w:tcW w:w="1985" w:type="dxa"/>
            <w:shd w:val="clear" w:color="auto" w:fill="auto"/>
          </w:tcPr>
          <w:p w:rsidR="00697EAE" w:rsidRPr="00A660D3" w:rsidRDefault="00697EAE" w:rsidP="00A660D3">
            <w:pPr>
              <w:suppressAutoHyphens/>
              <w:autoSpaceDE w:val="0"/>
              <w:autoSpaceDN w:val="0"/>
              <w:adjustRightInd w:val="0"/>
              <w:spacing w:line="360" w:lineRule="auto"/>
              <w:rPr>
                <w:color w:val="000000"/>
                <w:sz w:val="18"/>
                <w:szCs w:val="18"/>
              </w:rPr>
            </w:pPr>
            <w:r w:rsidRPr="00A660D3">
              <w:rPr>
                <w:color w:val="000000"/>
                <w:sz w:val="18"/>
                <w:szCs w:val="18"/>
              </w:rPr>
              <w:t>Ранг 2</w:t>
            </w:r>
          </w:p>
        </w:tc>
        <w:tc>
          <w:tcPr>
            <w:tcW w:w="1134" w:type="dxa"/>
            <w:gridSpan w:val="2"/>
            <w:shd w:val="clear" w:color="auto" w:fill="auto"/>
          </w:tcPr>
          <w:p w:rsidR="00697EAE" w:rsidRPr="00A660D3" w:rsidRDefault="00697EAE" w:rsidP="00A660D3">
            <w:pPr>
              <w:suppressAutoHyphens/>
              <w:autoSpaceDE w:val="0"/>
              <w:autoSpaceDN w:val="0"/>
              <w:adjustRightInd w:val="0"/>
              <w:spacing w:line="360" w:lineRule="auto"/>
              <w:rPr>
                <w:color w:val="000000"/>
                <w:sz w:val="18"/>
                <w:szCs w:val="18"/>
              </w:rPr>
            </w:pPr>
            <w:r w:rsidRPr="00A660D3">
              <w:rPr>
                <w:color w:val="000000"/>
                <w:sz w:val="18"/>
                <w:szCs w:val="18"/>
              </w:rPr>
              <w:t>1,49</w:t>
            </w:r>
          </w:p>
        </w:tc>
        <w:tc>
          <w:tcPr>
            <w:tcW w:w="992" w:type="dxa"/>
            <w:shd w:val="clear" w:color="auto" w:fill="auto"/>
          </w:tcPr>
          <w:p w:rsidR="00697EAE" w:rsidRPr="00A660D3" w:rsidRDefault="00697EAE" w:rsidP="00A660D3">
            <w:pPr>
              <w:suppressAutoHyphens/>
              <w:autoSpaceDE w:val="0"/>
              <w:autoSpaceDN w:val="0"/>
              <w:adjustRightInd w:val="0"/>
              <w:spacing w:line="360" w:lineRule="auto"/>
              <w:rPr>
                <w:color w:val="000000"/>
                <w:sz w:val="18"/>
                <w:szCs w:val="18"/>
              </w:rPr>
            </w:pPr>
            <w:r w:rsidRPr="00A660D3">
              <w:rPr>
                <w:color w:val="000000"/>
                <w:sz w:val="18"/>
                <w:szCs w:val="18"/>
              </w:rPr>
              <w:t>1,86</w:t>
            </w:r>
          </w:p>
        </w:tc>
        <w:tc>
          <w:tcPr>
            <w:tcW w:w="1134" w:type="dxa"/>
            <w:shd w:val="clear" w:color="auto" w:fill="auto"/>
          </w:tcPr>
          <w:p w:rsidR="00697EAE" w:rsidRPr="00A660D3" w:rsidRDefault="00697EAE" w:rsidP="00A660D3">
            <w:pPr>
              <w:suppressAutoHyphens/>
              <w:autoSpaceDE w:val="0"/>
              <w:autoSpaceDN w:val="0"/>
              <w:adjustRightInd w:val="0"/>
              <w:spacing w:line="360" w:lineRule="auto"/>
              <w:rPr>
                <w:color w:val="000000"/>
                <w:sz w:val="18"/>
                <w:szCs w:val="18"/>
              </w:rPr>
            </w:pPr>
            <w:r w:rsidRPr="00A660D3">
              <w:rPr>
                <w:color w:val="000000"/>
                <w:sz w:val="18"/>
                <w:szCs w:val="18"/>
              </w:rPr>
              <w:t>4,26</w:t>
            </w:r>
          </w:p>
        </w:tc>
        <w:tc>
          <w:tcPr>
            <w:tcW w:w="1418" w:type="dxa"/>
            <w:shd w:val="clear" w:color="auto" w:fill="auto"/>
          </w:tcPr>
          <w:p w:rsidR="00697EAE" w:rsidRPr="00A660D3" w:rsidRDefault="00697EAE" w:rsidP="00A660D3">
            <w:pPr>
              <w:suppressAutoHyphens/>
              <w:autoSpaceDE w:val="0"/>
              <w:autoSpaceDN w:val="0"/>
              <w:adjustRightInd w:val="0"/>
              <w:spacing w:line="360" w:lineRule="auto"/>
              <w:rPr>
                <w:color w:val="000000"/>
                <w:sz w:val="18"/>
                <w:szCs w:val="18"/>
              </w:rPr>
            </w:pPr>
            <w:r w:rsidRPr="00A660D3">
              <w:rPr>
                <w:color w:val="000000"/>
                <w:sz w:val="18"/>
                <w:szCs w:val="18"/>
              </w:rPr>
              <w:t>5,85</w:t>
            </w:r>
          </w:p>
        </w:tc>
        <w:tc>
          <w:tcPr>
            <w:tcW w:w="1275" w:type="dxa"/>
            <w:shd w:val="clear" w:color="auto" w:fill="auto"/>
          </w:tcPr>
          <w:p w:rsidR="00697EAE" w:rsidRPr="00A660D3" w:rsidRDefault="00697EAE" w:rsidP="00A660D3">
            <w:pPr>
              <w:suppressAutoHyphens/>
              <w:autoSpaceDE w:val="0"/>
              <w:autoSpaceDN w:val="0"/>
              <w:adjustRightInd w:val="0"/>
              <w:spacing w:line="360" w:lineRule="auto"/>
              <w:rPr>
                <w:color w:val="000000"/>
                <w:sz w:val="18"/>
                <w:szCs w:val="18"/>
              </w:rPr>
            </w:pPr>
            <w:r w:rsidRPr="00A660D3">
              <w:rPr>
                <w:color w:val="000000"/>
                <w:sz w:val="18"/>
                <w:szCs w:val="18"/>
              </w:rPr>
              <w:t>3,68</w:t>
            </w:r>
          </w:p>
        </w:tc>
        <w:tc>
          <w:tcPr>
            <w:tcW w:w="1418" w:type="dxa"/>
            <w:shd w:val="clear" w:color="auto" w:fill="auto"/>
          </w:tcPr>
          <w:p w:rsidR="00697EAE" w:rsidRPr="00A660D3" w:rsidRDefault="00697EAE" w:rsidP="00A660D3">
            <w:pPr>
              <w:suppressAutoHyphens/>
              <w:autoSpaceDE w:val="0"/>
              <w:autoSpaceDN w:val="0"/>
              <w:adjustRightInd w:val="0"/>
              <w:spacing w:line="360" w:lineRule="auto"/>
              <w:rPr>
                <w:color w:val="000000"/>
                <w:sz w:val="18"/>
                <w:szCs w:val="18"/>
              </w:rPr>
            </w:pPr>
            <w:r w:rsidRPr="00A660D3">
              <w:rPr>
                <w:color w:val="000000"/>
                <w:sz w:val="18"/>
                <w:szCs w:val="18"/>
              </w:rPr>
              <w:t>5,06</w:t>
            </w:r>
          </w:p>
        </w:tc>
      </w:tr>
      <w:tr w:rsidR="00697EAE" w:rsidRPr="00A660D3" w:rsidTr="00A660D3">
        <w:trPr>
          <w:jc w:val="center"/>
        </w:trPr>
        <w:tc>
          <w:tcPr>
            <w:tcW w:w="1985" w:type="dxa"/>
            <w:shd w:val="clear" w:color="auto" w:fill="auto"/>
          </w:tcPr>
          <w:p w:rsidR="00697EAE" w:rsidRPr="00A660D3" w:rsidRDefault="00697EAE" w:rsidP="00A660D3">
            <w:pPr>
              <w:suppressAutoHyphens/>
              <w:autoSpaceDE w:val="0"/>
              <w:autoSpaceDN w:val="0"/>
              <w:adjustRightInd w:val="0"/>
              <w:spacing w:line="360" w:lineRule="auto"/>
              <w:rPr>
                <w:color w:val="000000"/>
                <w:sz w:val="18"/>
                <w:szCs w:val="18"/>
              </w:rPr>
            </w:pPr>
            <w:r w:rsidRPr="00A660D3">
              <w:rPr>
                <w:color w:val="000000"/>
                <w:sz w:val="18"/>
                <w:szCs w:val="18"/>
              </w:rPr>
              <w:t>Ранг 3</w:t>
            </w:r>
          </w:p>
        </w:tc>
        <w:tc>
          <w:tcPr>
            <w:tcW w:w="1134" w:type="dxa"/>
            <w:gridSpan w:val="2"/>
            <w:shd w:val="clear" w:color="auto" w:fill="auto"/>
          </w:tcPr>
          <w:p w:rsidR="00697EAE" w:rsidRPr="00A660D3" w:rsidRDefault="00697EAE" w:rsidP="00A660D3">
            <w:pPr>
              <w:suppressAutoHyphens/>
              <w:autoSpaceDE w:val="0"/>
              <w:autoSpaceDN w:val="0"/>
              <w:adjustRightInd w:val="0"/>
              <w:spacing w:line="360" w:lineRule="auto"/>
              <w:rPr>
                <w:color w:val="000000"/>
                <w:sz w:val="18"/>
                <w:szCs w:val="18"/>
              </w:rPr>
            </w:pPr>
            <w:r w:rsidRPr="00A660D3">
              <w:rPr>
                <w:color w:val="000000"/>
                <w:sz w:val="18"/>
                <w:szCs w:val="18"/>
              </w:rPr>
              <w:t>1,12</w:t>
            </w:r>
          </w:p>
        </w:tc>
        <w:tc>
          <w:tcPr>
            <w:tcW w:w="992" w:type="dxa"/>
            <w:shd w:val="clear" w:color="auto" w:fill="auto"/>
          </w:tcPr>
          <w:p w:rsidR="00697EAE" w:rsidRPr="00A660D3" w:rsidRDefault="00697EAE" w:rsidP="00A660D3">
            <w:pPr>
              <w:suppressAutoHyphens/>
              <w:autoSpaceDE w:val="0"/>
              <w:autoSpaceDN w:val="0"/>
              <w:adjustRightInd w:val="0"/>
              <w:spacing w:line="360" w:lineRule="auto"/>
              <w:rPr>
                <w:color w:val="000000"/>
                <w:sz w:val="18"/>
                <w:szCs w:val="18"/>
              </w:rPr>
            </w:pPr>
            <w:r w:rsidRPr="00A660D3">
              <w:rPr>
                <w:color w:val="000000"/>
                <w:sz w:val="18"/>
                <w:szCs w:val="18"/>
              </w:rPr>
              <w:t>1,49</w:t>
            </w:r>
          </w:p>
        </w:tc>
        <w:tc>
          <w:tcPr>
            <w:tcW w:w="1134" w:type="dxa"/>
            <w:shd w:val="clear" w:color="auto" w:fill="auto"/>
          </w:tcPr>
          <w:p w:rsidR="00697EAE" w:rsidRPr="00A660D3" w:rsidRDefault="00697EAE" w:rsidP="00A660D3">
            <w:pPr>
              <w:suppressAutoHyphens/>
              <w:autoSpaceDE w:val="0"/>
              <w:autoSpaceDN w:val="0"/>
              <w:adjustRightInd w:val="0"/>
              <w:spacing w:line="360" w:lineRule="auto"/>
              <w:rPr>
                <w:color w:val="000000"/>
                <w:sz w:val="18"/>
                <w:szCs w:val="18"/>
              </w:rPr>
            </w:pPr>
            <w:r w:rsidRPr="00A660D3">
              <w:rPr>
                <w:color w:val="000000"/>
                <w:sz w:val="18"/>
                <w:szCs w:val="18"/>
              </w:rPr>
              <w:t>2,68</w:t>
            </w:r>
          </w:p>
        </w:tc>
        <w:tc>
          <w:tcPr>
            <w:tcW w:w="1418" w:type="dxa"/>
            <w:shd w:val="clear" w:color="auto" w:fill="auto"/>
          </w:tcPr>
          <w:p w:rsidR="00697EAE" w:rsidRPr="00A660D3" w:rsidRDefault="00697EAE" w:rsidP="00A660D3">
            <w:pPr>
              <w:suppressAutoHyphens/>
              <w:autoSpaceDE w:val="0"/>
              <w:autoSpaceDN w:val="0"/>
              <w:adjustRightInd w:val="0"/>
              <w:spacing w:line="360" w:lineRule="auto"/>
              <w:rPr>
                <w:color w:val="000000"/>
                <w:sz w:val="18"/>
                <w:szCs w:val="18"/>
              </w:rPr>
            </w:pPr>
            <w:r w:rsidRPr="00A660D3">
              <w:rPr>
                <w:color w:val="000000"/>
                <w:sz w:val="18"/>
                <w:szCs w:val="18"/>
              </w:rPr>
              <w:t>4,26</w:t>
            </w:r>
          </w:p>
        </w:tc>
        <w:tc>
          <w:tcPr>
            <w:tcW w:w="1275" w:type="dxa"/>
            <w:shd w:val="clear" w:color="auto" w:fill="auto"/>
          </w:tcPr>
          <w:p w:rsidR="00697EAE" w:rsidRPr="00A660D3" w:rsidRDefault="00697EAE" w:rsidP="00A660D3">
            <w:pPr>
              <w:suppressAutoHyphens/>
              <w:autoSpaceDE w:val="0"/>
              <w:autoSpaceDN w:val="0"/>
              <w:adjustRightInd w:val="0"/>
              <w:spacing w:line="360" w:lineRule="auto"/>
              <w:rPr>
                <w:color w:val="000000"/>
                <w:sz w:val="18"/>
                <w:szCs w:val="18"/>
              </w:rPr>
            </w:pPr>
            <w:r w:rsidRPr="00A660D3">
              <w:rPr>
                <w:color w:val="000000"/>
                <w:sz w:val="18"/>
                <w:szCs w:val="18"/>
              </w:rPr>
              <w:t>2,29</w:t>
            </w:r>
          </w:p>
        </w:tc>
        <w:tc>
          <w:tcPr>
            <w:tcW w:w="1418" w:type="dxa"/>
            <w:shd w:val="clear" w:color="auto" w:fill="auto"/>
          </w:tcPr>
          <w:p w:rsidR="00697EAE" w:rsidRPr="00A660D3" w:rsidRDefault="00697EAE" w:rsidP="00A660D3">
            <w:pPr>
              <w:suppressAutoHyphens/>
              <w:autoSpaceDE w:val="0"/>
              <w:autoSpaceDN w:val="0"/>
              <w:adjustRightInd w:val="0"/>
              <w:spacing w:line="360" w:lineRule="auto"/>
              <w:rPr>
                <w:color w:val="000000"/>
                <w:sz w:val="18"/>
                <w:szCs w:val="18"/>
              </w:rPr>
            </w:pPr>
            <w:r w:rsidRPr="00A660D3">
              <w:rPr>
                <w:color w:val="000000"/>
                <w:sz w:val="18"/>
                <w:szCs w:val="18"/>
              </w:rPr>
              <w:t>3,68</w:t>
            </w:r>
          </w:p>
        </w:tc>
      </w:tr>
      <w:tr w:rsidR="00697EAE" w:rsidRPr="00A660D3" w:rsidTr="00A660D3">
        <w:trPr>
          <w:jc w:val="center"/>
        </w:trPr>
        <w:tc>
          <w:tcPr>
            <w:tcW w:w="1985" w:type="dxa"/>
            <w:shd w:val="clear" w:color="auto" w:fill="auto"/>
          </w:tcPr>
          <w:p w:rsidR="00697EAE" w:rsidRPr="00A660D3" w:rsidRDefault="00697EAE" w:rsidP="00A660D3">
            <w:pPr>
              <w:suppressAutoHyphens/>
              <w:autoSpaceDE w:val="0"/>
              <w:autoSpaceDN w:val="0"/>
              <w:adjustRightInd w:val="0"/>
              <w:spacing w:line="360" w:lineRule="auto"/>
              <w:rPr>
                <w:color w:val="000000"/>
                <w:sz w:val="18"/>
                <w:szCs w:val="18"/>
              </w:rPr>
            </w:pPr>
            <w:r w:rsidRPr="00A660D3">
              <w:rPr>
                <w:color w:val="000000"/>
                <w:sz w:val="18"/>
                <w:szCs w:val="18"/>
              </w:rPr>
              <w:t>Ранг 4</w:t>
            </w:r>
          </w:p>
        </w:tc>
        <w:tc>
          <w:tcPr>
            <w:tcW w:w="1134" w:type="dxa"/>
            <w:gridSpan w:val="2"/>
            <w:shd w:val="clear" w:color="auto" w:fill="auto"/>
          </w:tcPr>
          <w:p w:rsidR="00697EAE" w:rsidRPr="00A660D3" w:rsidRDefault="00697EAE" w:rsidP="00A660D3">
            <w:pPr>
              <w:suppressAutoHyphens/>
              <w:autoSpaceDE w:val="0"/>
              <w:autoSpaceDN w:val="0"/>
              <w:adjustRightInd w:val="0"/>
              <w:spacing w:line="360" w:lineRule="auto"/>
              <w:rPr>
                <w:color w:val="000000"/>
                <w:sz w:val="18"/>
                <w:szCs w:val="18"/>
              </w:rPr>
            </w:pPr>
            <w:r w:rsidRPr="00A660D3">
              <w:rPr>
                <w:color w:val="000000"/>
                <w:sz w:val="18"/>
                <w:szCs w:val="18"/>
              </w:rPr>
              <w:t>0,39</w:t>
            </w:r>
          </w:p>
        </w:tc>
        <w:tc>
          <w:tcPr>
            <w:tcW w:w="992" w:type="dxa"/>
            <w:shd w:val="clear" w:color="auto" w:fill="auto"/>
          </w:tcPr>
          <w:p w:rsidR="00697EAE" w:rsidRPr="00A660D3" w:rsidRDefault="00697EAE" w:rsidP="00A660D3">
            <w:pPr>
              <w:suppressAutoHyphens/>
              <w:autoSpaceDE w:val="0"/>
              <w:autoSpaceDN w:val="0"/>
              <w:adjustRightInd w:val="0"/>
              <w:spacing w:line="360" w:lineRule="auto"/>
              <w:rPr>
                <w:color w:val="000000"/>
                <w:sz w:val="18"/>
                <w:szCs w:val="18"/>
              </w:rPr>
            </w:pPr>
            <w:r w:rsidRPr="00A660D3">
              <w:rPr>
                <w:color w:val="000000"/>
                <w:sz w:val="18"/>
                <w:szCs w:val="18"/>
              </w:rPr>
              <w:t>1,12</w:t>
            </w:r>
          </w:p>
        </w:tc>
        <w:tc>
          <w:tcPr>
            <w:tcW w:w="1134" w:type="dxa"/>
            <w:shd w:val="clear" w:color="auto" w:fill="auto"/>
          </w:tcPr>
          <w:p w:rsidR="00697EAE" w:rsidRPr="00A660D3" w:rsidRDefault="00697EAE" w:rsidP="00A660D3">
            <w:pPr>
              <w:suppressAutoHyphens/>
              <w:autoSpaceDE w:val="0"/>
              <w:autoSpaceDN w:val="0"/>
              <w:adjustRightInd w:val="0"/>
              <w:spacing w:line="360" w:lineRule="auto"/>
              <w:rPr>
                <w:color w:val="000000"/>
                <w:sz w:val="18"/>
                <w:szCs w:val="18"/>
              </w:rPr>
            </w:pPr>
            <w:r w:rsidRPr="00A660D3">
              <w:rPr>
                <w:color w:val="000000"/>
                <w:sz w:val="18"/>
                <w:szCs w:val="18"/>
              </w:rPr>
              <w:t>-0,50</w:t>
            </w:r>
          </w:p>
        </w:tc>
        <w:tc>
          <w:tcPr>
            <w:tcW w:w="1418" w:type="dxa"/>
            <w:shd w:val="clear" w:color="auto" w:fill="auto"/>
          </w:tcPr>
          <w:p w:rsidR="00697EAE" w:rsidRPr="00A660D3" w:rsidRDefault="00697EAE" w:rsidP="00A660D3">
            <w:pPr>
              <w:suppressAutoHyphens/>
              <w:autoSpaceDE w:val="0"/>
              <w:autoSpaceDN w:val="0"/>
              <w:adjustRightInd w:val="0"/>
              <w:spacing w:line="360" w:lineRule="auto"/>
              <w:rPr>
                <w:color w:val="000000"/>
                <w:sz w:val="18"/>
                <w:szCs w:val="18"/>
              </w:rPr>
            </w:pPr>
            <w:r w:rsidRPr="00A660D3">
              <w:rPr>
                <w:color w:val="000000"/>
                <w:sz w:val="18"/>
                <w:szCs w:val="18"/>
              </w:rPr>
              <w:t>2,68</w:t>
            </w:r>
          </w:p>
        </w:tc>
        <w:tc>
          <w:tcPr>
            <w:tcW w:w="1275" w:type="dxa"/>
            <w:shd w:val="clear" w:color="auto" w:fill="auto"/>
          </w:tcPr>
          <w:p w:rsidR="00697EAE" w:rsidRPr="00A660D3" w:rsidRDefault="00697EAE" w:rsidP="00A660D3">
            <w:pPr>
              <w:suppressAutoHyphens/>
              <w:autoSpaceDE w:val="0"/>
              <w:autoSpaceDN w:val="0"/>
              <w:adjustRightInd w:val="0"/>
              <w:spacing w:line="360" w:lineRule="auto"/>
              <w:rPr>
                <w:color w:val="000000"/>
                <w:sz w:val="18"/>
                <w:szCs w:val="18"/>
              </w:rPr>
            </w:pPr>
            <w:r w:rsidRPr="00A660D3">
              <w:rPr>
                <w:color w:val="000000"/>
                <w:sz w:val="18"/>
                <w:szCs w:val="18"/>
              </w:rPr>
              <w:t>-0,48</w:t>
            </w:r>
          </w:p>
        </w:tc>
        <w:tc>
          <w:tcPr>
            <w:tcW w:w="1418" w:type="dxa"/>
            <w:shd w:val="clear" w:color="auto" w:fill="auto"/>
          </w:tcPr>
          <w:p w:rsidR="00697EAE" w:rsidRPr="00A660D3" w:rsidRDefault="00697EAE" w:rsidP="00A660D3">
            <w:pPr>
              <w:suppressAutoHyphens/>
              <w:autoSpaceDE w:val="0"/>
              <w:autoSpaceDN w:val="0"/>
              <w:adjustRightInd w:val="0"/>
              <w:spacing w:line="360" w:lineRule="auto"/>
              <w:rPr>
                <w:color w:val="000000"/>
                <w:sz w:val="18"/>
                <w:szCs w:val="18"/>
              </w:rPr>
            </w:pPr>
            <w:r w:rsidRPr="00A660D3">
              <w:rPr>
                <w:color w:val="000000"/>
                <w:sz w:val="18"/>
                <w:szCs w:val="18"/>
              </w:rPr>
              <w:t>2,29</w:t>
            </w:r>
          </w:p>
        </w:tc>
      </w:tr>
      <w:tr w:rsidR="00697EAE" w:rsidRPr="00A660D3" w:rsidTr="00A660D3">
        <w:trPr>
          <w:jc w:val="center"/>
        </w:trPr>
        <w:tc>
          <w:tcPr>
            <w:tcW w:w="1985" w:type="dxa"/>
            <w:shd w:val="clear" w:color="auto" w:fill="auto"/>
          </w:tcPr>
          <w:p w:rsidR="00697EAE" w:rsidRPr="00A660D3" w:rsidRDefault="00697EAE" w:rsidP="00A660D3">
            <w:pPr>
              <w:suppressAutoHyphens/>
              <w:autoSpaceDE w:val="0"/>
              <w:autoSpaceDN w:val="0"/>
              <w:adjustRightInd w:val="0"/>
              <w:spacing w:line="360" w:lineRule="auto"/>
              <w:rPr>
                <w:color w:val="000000"/>
                <w:sz w:val="18"/>
                <w:szCs w:val="18"/>
              </w:rPr>
            </w:pPr>
            <w:r w:rsidRPr="00A660D3">
              <w:rPr>
                <w:color w:val="000000"/>
                <w:sz w:val="18"/>
                <w:szCs w:val="18"/>
              </w:rPr>
              <w:t>Ранг 5</w:t>
            </w:r>
          </w:p>
        </w:tc>
        <w:tc>
          <w:tcPr>
            <w:tcW w:w="1134" w:type="dxa"/>
            <w:gridSpan w:val="2"/>
            <w:shd w:val="clear" w:color="auto" w:fill="auto"/>
          </w:tcPr>
          <w:p w:rsidR="00697EAE" w:rsidRPr="00A660D3" w:rsidRDefault="00697EAE" w:rsidP="00A660D3">
            <w:pPr>
              <w:suppressAutoHyphens/>
              <w:autoSpaceDE w:val="0"/>
              <w:autoSpaceDN w:val="0"/>
              <w:adjustRightInd w:val="0"/>
              <w:spacing w:line="360" w:lineRule="auto"/>
              <w:rPr>
                <w:color w:val="000000"/>
                <w:sz w:val="18"/>
                <w:szCs w:val="18"/>
              </w:rPr>
            </w:pPr>
            <w:r w:rsidRPr="00A660D3">
              <w:rPr>
                <w:color w:val="000000"/>
                <w:sz w:val="18"/>
                <w:szCs w:val="18"/>
              </w:rPr>
              <w:t>0,02</w:t>
            </w:r>
          </w:p>
        </w:tc>
        <w:tc>
          <w:tcPr>
            <w:tcW w:w="992" w:type="dxa"/>
            <w:shd w:val="clear" w:color="auto" w:fill="auto"/>
          </w:tcPr>
          <w:p w:rsidR="00697EAE" w:rsidRPr="00A660D3" w:rsidRDefault="00697EAE" w:rsidP="00A660D3">
            <w:pPr>
              <w:suppressAutoHyphens/>
              <w:autoSpaceDE w:val="0"/>
              <w:autoSpaceDN w:val="0"/>
              <w:adjustRightInd w:val="0"/>
              <w:spacing w:line="360" w:lineRule="auto"/>
              <w:rPr>
                <w:color w:val="000000"/>
                <w:sz w:val="18"/>
                <w:szCs w:val="18"/>
              </w:rPr>
            </w:pPr>
            <w:r w:rsidRPr="00A660D3">
              <w:rPr>
                <w:color w:val="000000"/>
                <w:sz w:val="18"/>
                <w:szCs w:val="18"/>
              </w:rPr>
              <w:t>0,39</w:t>
            </w:r>
          </w:p>
        </w:tc>
        <w:tc>
          <w:tcPr>
            <w:tcW w:w="1134" w:type="dxa"/>
            <w:shd w:val="clear" w:color="auto" w:fill="auto"/>
          </w:tcPr>
          <w:p w:rsidR="00697EAE" w:rsidRPr="00A660D3" w:rsidRDefault="00697EAE" w:rsidP="00A660D3">
            <w:pPr>
              <w:suppressAutoHyphens/>
              <w:autoSpaceDE w:val="0"/>
              <w:autoSpaceDN w:val="0"/>
              <w:adjustRightInd w:val="0"/>
              <w:spacing w:line="360" w:lineRule="auto"/>
              <w:rPr>
                <w:color w:val="000000"/>
                <w:sz w:val="18"/>
                <w:szCs w:val="18"/>
              </w:rPr>
            </w:pPr>
            <w:r w:rsidRPr="00A660D3">
              <w:rPr>
                <w:color w:val="000000"/>
                <w:sz w:val="18"/>
                <w:szCs w:val="18"/>
              </w:rPr>
              <w:t>-2,09</w:t>
            </w:r>
          </w:p>
        </w:tc>
        <w:tc>
          <w:tcPr>
            <w:tcW w:w="1418" w:type="dxa"/>
            <w:shd w:val="clear" w:color="auto" w:fill="auto"/>
          </w:tcPr>
          <w:p w:rsidR="00697EAE" w:rsidRPr="00A660D3" w:rsidRDefault="00697EAE" w:rsidP="00A660D3">
            <w:pPr>
              <w:suppressAutoHyphens/>
              <w:autoSpaceDE w:val="0"/>
              <w:autoSpaceDN w:val="0"/>
              <w:adjustRightInd w:val="0"/>
              <w:spacing w:line="360" w:lineRule="auto"/>
              <w:rPr>
                <w:color w:val="000000"/>
                <w:sz w:val="18"/>
                <w:szCs w:val="18"/>
              </w:rPr>
            </w:pPr>
            <w:r w:rsidRPr="00A660D3">
              <w:rPr>
                <w:color w:val="000000"/>
                <w:sz w:val="18"/>
                <w:szCs w:val="18"/>
              </w:rPr>
              <w:t>-0,50</w:t>
            </w:r>
          </w:p>
        </w:tc>
        <w:tc>
          <w:tcPr>
            <w:tcW w:w="1275" w:type="dxa"/>
            <w:shd w:val="clear" w:color="auto" w:fill="auto"/>
          </w:tcPr>
          <w:p w:rsidR="00697EAE" w:rsidRPr="00A660D3" w:rsidRDefault="00697EAE" w:rsidP="00A660D3">
            <w:pPr>
              <w:suppressAutoHyphens/>
              <w:autoSpaceDE w:val="0"/>
              <w:autoSpaceDN w:val="0"/>
              <w:adjustRightInd w:val="0"/>
              <w:spacing w:line="360" w:lineRule="auto"/>
              <w:rPr>
                <w:color w:val="000000"/>
                <w:sz w:val="18"/>
                <w:szCs w:val="18"/>
              </w:rPr>
            </w:pPr>
            <w:r w:rsidRPr="00A660D3">
              <w:rPr>
                <w:color w:val="000000"/>
                <w:sz w:val="18"/>
                <w:szCs w:val="18"/>
              </w:rPr>
              <w:t>-1,87</w:t>
            </w:r>
          </w:p>
        </w:tc>
        <w:tc>
          <w:tcPr>
            <w:tcW w:w="1418" w:type="dxa"/>
            <w:shd w:val="clear" w:color="auto" w:fill="auto"/>
          </w:tcPr>
          <w:p w:rsidR="00697EAE" w:rsidRPr="00A660D3" w:rsidRDefault="00697EAE" w:rsidP="00A660D3">
            <w:pPr>
              <w:suppressAutoHyphens/>
              <w:autoSpaceDE w:val="0"/>
              <w:autoSpaceDN w:val="0"/>
              <w:adjustRightInd w:val="0"/>
              <w:spacing w:line="360" w:lineRule="auto"/>
              <w:rPr>
                <w:color w:val="000000"/>
                <w:sz w:val="18"/>
                <w:szCs w:val="18"/>
              </w:rPr>
            </w:pPr>
            <w:r w:rsidRPr="00A660D3">
              <w:rPr>
                <w:color w:val="000000"/>
                <w:sz w:val="18"/>
                <w:szCs w:val="18"/>
              </w:rPr>
              <w:t>-0,48</w:t>
            </w:r>
          </w:p>
        </w:tc>
      </w:tr>
      <w:tr w:rsidR="00697EAE" w:rsidRPr="00A660D3" w:rsidTr="00A660D3">
        <w:trPr>
          <w:jc w:val="center"/>
        </w:trPr>
        <w:tc>
          <w:tcPr>
            <w:tcW w:w="1985" w:type="dxa"/>
            <w:shd w:val="clear" w:color="auto" w:fill="auto"/>
          </w:tcPr>
          <w:p w:rsidR="00697EAE" w:rsidRPr="00A660D3" w:rsidRDefault="00697EAE" w:rsidP="00A660D3">
            <w:pPr>
              <w:suppressAutoHyphens/>
              <w:autoSpaceDE w:val="0"/>
              <w:autoSpaceDN w:val="0"/>
              <w:adjustRightInd w:val="0"/>
              <w:spacing w:line="360" w:lineRule="auto"/>
              <w:rPr>
                <w:color w:val="000000"/>
                <w:sz w:val="18"/>
                <w:szCs w:val="18"/>
              </w:rPr>
            </w:pPr>
            <w:r w:rsidRPr="00A660D3">
              <w:rPr>
                <w:color w:val="000000"/>
                <w:sz w:val="18"/>
                <w:szCs w:val="18"/>
              </w:rPr>
              <w:t>Ранг 6</w:t>
            </w:r>
          </w:p>
        </w:tc>
        <w:tc>
          <w:tcPr>
            <w:tcW w:w="1134" w:type="dxa"/>
            <w:gridSpan w:val="2"/>
            <w:shd w:val="clear" w:color="auto" w:fill="auto"/>
          </w:tcPr>
          <w:p w:rsidR="00697EAE" w:rsidRPr="00A660D3" w:rsidRDefault="00697EAE" w:rsidP="00A660D3">
            <w:pPr>
              <w:suppressAutoHyphens/>
              <w:autoSpaceDE w:val="0"/>
              <w:autoSpaceDN w:val="0"/>
              <w:adjustRightInd w:val="0"/>
              <w:spacing w:line="360" w:lineRule="auto"/>
              <w:rPr>
                <w:color w:val="000000"/>
                <w:sz w:val="18"/>
                <w:szCs w:val="18"/>
              </w:rPr>
            </w:pPr>
            <w:r w:rsidRPr="00A660D3">
              <w:rPr>
                <w:color w:val="000000"/>
                <w:sz w:val="18"/>
                <w:szCs w:val="18"/>
              </w:rPr>
              <w:t>-0,34</w:t>
            </w:r>
          </w:p>
        </w:tc>
        <w:tc>
          <w:tcPr>
            <w:tcW w:w="992" w:type="dxa"/>
            <w:shd w:val="clear" w:color="auto" w:fill="auto"/>
          </w:tcPr>
          <w:p w:rsidR="00697EAE" w:rsidRPr="00A660D3" w:rsidRDefault="00697EAE" w:rsidP="00A660D3">
            <w:pPr>
              <w:suppressAutoHyphens/>
              <w:autoSpaceDE w:val="0"/>
              <w:autoSpaceDN w:val="0"/>
              <w:adjustRightInd w:val="0"/>
              <w:spacing w:line="360" w:lineRule="auto"/>
              <w:rPr>
                <w:color w:val="000000"/>
                <w:sz w:val="18"/>
                <w:szCs w:val="18"/>
              </w:rPr>
            </w:pPr>
            <w:r w:rsidRPr="00A660D3">
              <w:rPr>
                <w:color w:val="000000"/>
                <w:sz w:val="18"/>
                <w:szCs w:val="18"/>
              </w:rPr>
              <w:t>0,02</w:t>
            </w:r>
          </w:p>
        </w:tc>
        <w:tc>
          <w:tcPr>
            <w:tcW w:w="1134" w:type="dxa"/>
            <w:shd w:val="clear" w:color="auto" w:fill="auto"/>
          </w:tcPr>
          <w:p w:rsidR="00697EAE" w:rsidRPr="00A660D3" w:rsidRDefault="00697EAE" w:rsidP="00A660D3">
            <w:pPr>
              <w:suppressAutoHyphens/>
              <w:autoSpaceDE w:val="0"/>
              <w:autoSpaceDN w:val="0"/>
              <w:adjustRightInd w:val="0"/>
              <w:spacing w:line="360" w:lineRule="auto"/>
              <w:rPr>
                <w:color w:val="000000"/>
                <w:sz w:val="18"/>
                <w:szCs w:val="18"/>
              </w:rPr>
            </w:pPr>
            <w:r w:rsidRPr="00A660D3">
              <w:rPr>
                <w:color w:val="000000"/>
                <w:sz w:val="18"/>
                <w:szCs w:val="18"/>
              </w:rPr>
              <w:t>-3,68</w:t>
            </w:r>
          </w:p>
        </w:tc>
        <w:tc>
          <w:tcPr>
            <w:tcW w:w="1418" w:type="dxa"/>
            <w:shd w:val="clear" w:color="auto" w:fill="auto"/>
          </w:tcPr>
          <w:p w:rsidR="00697EAE" w:rsidRPr="00A660D3" w:rsidRDefault="00697EAE" w:rsidP="00A660D3">
            <w:pPr>
              <w:suppressAutoHyphens/>
              <w:autoSpaceDE w:val="0"/>
              <w:autoSpaceDN w:val="0"/>
              <w:adjustRightInd w:val="0"/>
              <w:spacing w:line="360" w:lineRule="auto"/>
              <w:rPr>
                <w:color w:val="000000"/>
                <w:sz w:val="18"/>
                <w:szCs w:val="18"/>
              </w:rPr>
            </w:pPr>
            <w:r w:rsidRPr="00A660D3">
              <w:rPr>
                <w:color w:val="000000"/>
                <w:sz w:val="18"/>
                <w:szCs w:val="18"/>
              </w:rPr>
              <w:t>-2,09</w:t>
            </w:r>
          </w:p>
        </w:tc>
        <w:tc>
          <w:tcPr>
            <w:tcW w:w="1275" w:type="dxa"/>
            <w:shd w:val="clear" w:color="auto" w:fill="auto"/>
          </w:tcPr>
          <w:p w:rsidR="00697EAE" w:rsidRPr="00A660D3" w:rsidRDefault="00697EAE" w:rsidP="00A660D3">
            <w:pPr>
              <w:suppressAutoHyphens/>
              <w:autoSpaceDE w:val="0"/>
              <w:autoSpaceDN w:val="0"/>
              <w:adjustRightInd w:val="0"/>
              <w:spacing w:line="360" w:lineRule="auto"/>
              <w:rPr>
                <w:color w:val="000000"/>
                <w:sz w:val="18"/>
                <w:szCs w:val="18"/>
              </w:rPr>
            </w:pPr>
            <w:r w:rsidRPr="00A660D3">
              <w:rPr>
                <w:color w:val="000000"/>
                <w:sz w:val="18"/>
                <w:szCs w:val="18"/>
              </w:rPr>
              <w:t>-3,26</w:t>
            </w:r>
          </w:p>
        </w:tc>
        <w:tc>
          <w:tcPr>
            <w:tcW w:w="1418" w:type="dxa"/>
            <w:shd w:val="clear" w:color="auto" w:fill="auto"/>
          </w:tcPr>
          <w:p w:rsidR="00697EAE" w:rsidRPr="00A660D3" w:rsidRDefault="00697EAE" w:rsidP="00A660D3">
            <w:pPr>
              <w:suppressAutoHyphens/>
              <w:autoSpaceDE w:val="0"/>
              <w:autoSpaceDN w:val="0"/>
              <w:adjustRightInd w:val="0"/>
              <w:spacing w:line="360" w:lineRule="auto"/>
              <w:rPr>
                <w:color w:val="000000"/>
                <w:sz w:val="18"/>
                <w:szCs w:val="18"/>
              </w:rPr>
            </w:pPr>
            <w:r w:rsidRPr="00A660D3">
              <w:rPr>
                <w:color w:val="000000"/>
                <w:sz w:val="18"/>
                <w:szCs w:val="18"/>
              </w:rPr>
              <w:t>-1,87</w:t>
            </w:r>
          </w:p>
        </w:tc>
      </w:tr>
      <w:tr w:rsidR="00697EAE" w:rsidRPr="00A660D3" w:rsidTr="00A660D3">
        <w:trPr>
          <w:jc w:val="center"/>
        </w:trPr>
        <w:tc>
          <w:tcPr>
            <w:tcW w:w="1985" w:type="dxa"/>
            <w:shd w:val="clear" w:color="auto" w:fill="auto"/>
          </w:tcPr>
          <w:p w:rsidR="00697EAE" w:rsidRPr="00A660D3" w:rsidRDefault="00697EAE" w:rsidP="00A660D3">
            <w:pPr>
              <w:suppressAutoHyphens/>
              <w:autoSpaceDE w:val="0"/>
              <w:autoSpaceDN w:val="0"/>
              <w:adjustRightInd w:val="0"/>
              <w:spacing w:line="360" w:lineRule="auto"/>
              <w:rPr>
                <w:color w:val="000000"/>
                <w:sz w:val="18"/>
                <w:szCs w:val="18"/>
              </w:rPr>
            </w:pPr>
            <w:r w:rsidRPr="00A660D3">
              <w:rPr>
                <w:color w:val="000000"/>
                <w:sz w:val="18"/>
                <w:szCs w:val="18"/>
              </w:rPr>
              <w:t>Ранг 7</w:t>
            </w:r>
          </w:p>
        </w:tc>
        <w:tc>
          <w:tcPr>
            <w:tcW w:w="1134" w:type="dxa"/>
            <w:gridSpan w:val="2"/>
            <w:shd w:val="clear" w:color="auto" w:fill="auto"/>
          </w:tcPr>
          <w:p w:rsidR="00697EAE" w:rsidRPr="00A660D3" w:rsidRDefault="00697EAE" w:rsidP="00A660D3">
            <w:pPr>
              <w:suppressAutoHyphens/>
              <w:autoSpaceDE w:val="0"/>
              <w:autoSpaceDN w:val="0"/>
              <w:adjustRightInd w:val="0"/>
              <w:spacing w:line="360" w:lineRule="auto"/>
              <w:rPr>
                <w:color w:val="000000"/>
                <w:sz w:val="18"/>
                <w:szCs w:val="18"/>
              </w:rPr>
            </w:pPr>
            <w:r w:rsidRPr="00A660D3">
              <w:rPr>
                <w:color w:val="000000"/>
                <w:sz w:val="18"/>
                <w:szCs w:val="18"/>
              </w:rPr>
              <w:t>-10000</w:t>
            </w:r>
          </w:p>
        </w:tc>
        <w:tc>
          <w:tcPr>
            <w:tcW w:w="992" w:type="dxa"/>
            <w:shd w:val="clear" w:color="auto" w:fill="auto"/>
          </w:tcPr>
          <w:p w:rsidR="00697EAE" w:rsidRPr="00A660D3" w:rsidRDefault="00697EAE" w:rsidP="00A660D3">
            <w:pPr>
              <w:suppressAutoHyphens/>
              <w:autoSpaceDE w:val="0"/>
              <w:autoSpaceDN w:val="0"/>
              <w:adjustRightInd w:val="0"/>
              <w:spacing w:line="360" w:lineRule="auto"/>
              <w:rPr>
                <w:color w:val="000000"/>
                <w:sz w:val="18"/>
                <w:szCs w:val="18"/>
              </w:rPr>
            </w:pPr>
            <w:r w:rsidRPr="00A660D3">
              <w:rPr>
                <w:color w:val="000000"/>
                <w:sz w:val="18"/>
                <w:szCs w:val="18"/>
              </w:rPr>
              <w:t>-0,34</w:t>
            </w:r>
          </w:p>
        </w:tc>
        <w:tc>
          <w:tcPr>
            <w:tcW w:w="1134" w:type="dxa"/>
            <w:shd w:val="clear" w:color="auto" w:fill="auto"/>
          </w:tcPr>
          <w:p w:rsidR="00697EAE" w:rsidRPr="00A660D3" w:rsidRDefault="00697EAE" w:rsidP="00A660D3">
            <w:pPr>
              <w:suppressAutoHyphens/>
              <w:autoSpaceDE w:val="0"/>
              <w:autoSpaceDN w:val="0"/>
              <w:adjustRightInd w:val="0"/>
              <w:spacing w:line="360" w:lineRule="auto"/>
              <w:rPr>
                <w:color w:val="000000"/>
                <w:sz w:val="18"/>
                <w:szCs w:val="18"/>
              </w:rPr>
            </w:pPr>
            <w:r w:rsidRPr="00A660D3">
              <w:rPr>
                <w:color w:val="000000"/>
                <w:sz w:val="18"/>
                <w:szCs w:val="18"/>
              </w:rPr>
              <w:t>-10000</w:t>
            </w:r>
          </w:p>
        </w:tc>
        <w:tc>
          <w:tcPr>
            <w:tcW w:w="1418" w:type="dxa"/>
            <w:shd w:val="clear" w:color="auto" w:fill="auto"/>
          </w:tcPr>
          <w:p w:rsidR="00697EAE" w:rsidRPr="00A660D3" w:rsidRDefault="00697EAE" w:rsidP="00A660D3">
            <w:pPr>
              <w:suppressAutoHyphens/>
              <w:autoSpaceDE w:val="0"/>
              <w:autoSpaceDN w:val="0"/>
              <w:adjustRightInd w:val="0"/>
              <w:spacing w:line="360" w:lineRule="auto"/>
              <w:rPr>
                <w:color w:val="000000"/>
                <w:sz w:val="18"/>
                <w:szCs w:val="18"/>
              </w:rPr>
            </w:pPr>
            <w:r w:rsidRPr="00A660D3">
              <w:rPr>
                <w:color w:val="000000"/>
                <w:sz w:val="18"/>
                <w:szCs w:val="18"/>
              </w:rPr>
              <w:t>-3,68</w:t>
            </w:r>
          </w:p>
        </w:tc>
        <w:tc>
          <w:tcPr>
            <w:tcW w:w="1275" w:type="dxa"/>
            <w:shd w:val="clear" w:color="auto" w:fill="auto"/>
          </w:tcPr>
          <w:p w:rsidR="00697EAE" w:rsidRPr="00A660D3" w:rsidRDefault="00697EAE" w:rsidP="00A660D3">
            <w:pPr>
              <w:suppressAutoHyphens/>
              <w:autoSpaceDE w:val="0"/>
              <w:autoSpaceDN w:val="0"/>
              <w:adjustRightInd w:val="0"/>
              <w:spacing w:line="360" w:lineRule="auto"/>
              <w:rPr>
                <w:color w:val="000000"/>
                <w:sz w:val="18"/>
                <w:szCs w:val="18"/>
              </w:rPr>
            </w:pPr>
            <w:r w:rsidRPr="00A660D3">
              <w:rPr>
                <w:color w:val="000000"/>
                <w:sz w:val="18"/>
                <w:szCs w:val="18"/>
              </w:rPr>
              <w:t>-10000</w:t>
            </w:r>
          </w:p>
        </w:tc>
        <w:tc>
          <w:tcPr>
            <w:tcW w:w="1418" w:type="dxa"/>
            <w:shd w:val="clear" w:color="auto" w:fill="auto"/>
          </w:tcPr>
          <w:p w:rsidR="00697EAE" w:rsidRPr="00A660D3" w:rsidRDefault="00644EB3" w:rsidP="00A660D3">
            <w:pPr>
              <w:suppressAutoHyphens/>
              <w:autoSpaceDE w:val="0"/>
              <w:autoSpaceDN w:val="0"/>
              <w:adjustRightInd w:val="0"/>
              <w:spacing w:line="360" w:lineRule="auto"/>
              <w:rPr>
                <w:color w:val="000000"/>
                <w:sz w:val="18"/>
                <w:szCs w:val="18"/>
              </w:rPr>
            </w:pPr>
            <w:r w:rsidRPr="00A660D3">
              <w:rPr>
                <w:color w:val="000000"/>
                <w:sz w:val="18"/>
                <w:szCs w:val="18"/>
              </w:rPr>
              <w:t>-3,2</w:t>
            </w:r>
            <w:r w:rsidR="00697EAE" w:rsidRPr="00A660D3">
              <w:rPr>
                <w:color w:val="000000"/>
                <w:sz w:val="18"/>
                <w:szCs w:val="18"/>
              </w:rPr>
              <w:t>6</w:t>
            </w:r>
          </w:p>
        </w:tc>
      </w:tr>
    </w:tbl>
    <w:p w:rsidR="00644EB3" w:rsidRPr="003A045E" w:rsidRDefault="00644EB3" w:rsidP="003A045E">
      <w:pPr>
        <w:suppressAutoHyphens/>
        <w:autoSpaceDE w:val="0"/>
        <w:autoSpaceDN w:val="0"/>
        <w:adjustRightInd w:val="0"/>
        <w:spacing w:line="360" w:lineRule="auto"/>
        <w:ind w:firstLine="709"/>
        <w:jc w:val="both"/>
        <w:rPr>
          <w:color w:val="000000"/>
          <w:sz w:val="28"/>
          <w:szCs w:val="28"/>
        </w:rPr>
      </w:pPr>
    </w:p>
    <w:p w:rsidR="00EF5595" w:rsidRDefault="00697EAE" w:rsidP="003A045E">
      <w:pPr>
        <w:suppressAutoHyphens/>
        <w:spacing w:line="360" w:lineRule="auto"/>
        <w:ind w:firstLine="709"/>
        <w:jc w:val="both"/>
        <w:rPr>
          <w:color w:val="000000"/>
          <w:sz w:val="28"/>
          <w:szCs w:val="28"/>
        </w:rPr>
      </w:pPr>
      <w:r w:rsidRPr="003A045E">
        <w:rPr>
          <w:color w:val="000000"/>
          <w:sz w:val="28"/>
          <w:szCs w:val="28"/>
        </w:rPr>
        <w:t>Следующим этапом оценки динамических конкурентных преимуществ исследуемых банков является присвоение баллов каждому показателю согласно его рангу на соответствующую дату.</w:t>
      </w:r>
      <w:r w:rsidR="00EF5595">
        <w:rPr>
          <w:color w:val="000000"/>
          <w:sz w:val="28"/>
          <w:szCs w:val="28"/>
        </w:rPr>
        <w:t xml:space="preserve"> </w:t>
      </w:r>
      <w:r w:rsidRPr="003A045E">
        <w:rPr>
          <w:color w:val="000000"/>
          <w:sz w:val="28"/>
          <w:szCs w:val="28"/>
        </w:rPr>
        <w:t>На конечном этапе осуществляется сведение полученных банком баллов в соответствии с темпами прироста отдельных показателей динамических конкурентных преимуществ банков в единый оценочный критерий. Результаты расчета интегрального показателя динамических конкурентных преимуществ исследуемых банков приведены в таблице 3.</w:t>
      </w:r>
    </w:p>
    <w:p w:rsidR="00EF5595" w:rsidRDefault="00EF5595" w:rsidP="003A045E">
      <w:pPr>
        <w:suppressAutoHyphens/>
        <w:spacing w:line="360" w:lineRule="auto"/>
        <w:ind w:firstLine="709"/>
        <w:jc w:val="both"/>
        <w:rPr>
          <w:color w:val="000000"/>
          <w:sz w:val="28"/>
          <w:szCs w:val="28"/>
        </w:rPr>
      </w:pPr>
    </w:p>
    <w:p w:rsidR="00EF5595" w:rsidRDefault="00EF5595">
      <w:pPr>
        <w:rPr>
          <w:color w:val="000000"/>
          <w:sz w:val="28"/>
          <w:szCs w:val="28"/>
        </w:rPr>
      </w:pPr>
      <w:r>
        <w:rPr>
          <w:color w:val="000000"/>
          <w:sz w:val="28"/>
          <w:szCs w:val="28"/>
        </w:rPr>
        <w:br w:type="page"/>
      </w:r>
    </w:p>
    <w:p w:rsidR="00697EAE" w:rsidRPr="003A045E" w:rsidRDefault="00697EAE" w:rsidP="003A045E">
      <w:pPr>
        <w:suppressAutoHyphens/>
        <w:autoSpaceDE w:val="0"/>
        <w:autoSpaceDN w:val="0"/>
        <w:adjustRightInd w:val="0"/>
        <w:spacing w:line="360" w:lineRule="auto"/>
        <w:ind w:firstLine="709"/>
        <w:jc w:val="both"/>
        <w:rPr>
          <w:bCs/>
          <w:iCs/>
          <w:color w:val="000000"/>
          <w:sz w:val="28"/>
          <w:szCs w:val="28"/>
          <w:lang w:val="uk-UA"/>
        </w:rPr>
      </w:pPr>
      <w:r w:rsidRPr="003A045E">
        <w:rPr>
          <w:bCs/>
          <w:iCs/>
          <w:color w:val="000000"/>
          <w:sz w:val="28"/>
          <w:szCs w:val="28"/>
        </w:rPr>
        <w:t>Таблица</w:t>
      </w:r>
      <w:r w:rsidR="00644EB3" w:rsidRPr="003A045E">
        <w:rPr>
          <w:bCs/>
          <w:iCs/>
          <w:color w:val="000000"/>
          <w:sz w:val="28"/>
          <w:szCs w:val="28"/>
          <w:lang w:val="uk-UA"/>
        </w:rPr>
        <w:t xml:space="preserve"> 3</w:t>
      </w:r>
      <w:r w:rsidR="003A045E" w:rsidRPr="003A045E">
        <w:rPr>
          <w:bCs/>
          <w:iCs/>
          <w:color w:val="000000"/>
          <w:sz w:val="28"/>
          <w:szCs w:val="28"/>
          <w:lang w:val="uk-UA"/>
        </w:rPr>
        <w:t xml:space="preserve"> </w:t>
      </w:r>
      <w:r w:rsidRPr="003A045E">
        <w:rPr>
          <w:bCs/>
          <w:color w:val="000000"/>
          <w:sz w:val="28"/>
          <w:szCs w:val="28"/>
        </w:rPr>
        <w:t>Интегральный показатель динамических конкурентных преимуществ исследуемых банков за 2002—2008 гг.</w:t>
      </w:r>
    </w:p>
    <w:tbl>
      <w:tblPr>
        <w:tblW w:w="75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1"/>
        <w:gridCol w:w="850"/>
        <w:gridCol w:w="851"/>
        <w:gridCol w:w="850"/>
        <w:gridCol w:w="851"/>
        <w:gridCol w:w="779"/>
        <w:gridCol w:w="921"/>
      </w:tblGrid>
      <w:tr w:rsidR="00697EAE" w:rsidRPr="00A660D3" w:rsidTr="00A660D3">
        <w:trPr>
          <w:jc w:val="center"/>
        </w:trPr>
        <w:tc>
          <w:tcPr>
            <w:tcW w:w="2411" w:type="dxa"/>
            <w:shd w:val="clear" w:color="auto" w:fill="auto"/>
          </w:tcPr>
          <w:p w:rsidR="00697EAE" w:rsidRPr="00A660D3" w:rsidRDefault="00697EAE" w:rsidP="00A660D3">
            <w:pPr>
              <w:suppressAutoHyphens/>
              <w:autoSpaceDE w:val="0"/>
              <w:autoSpaceDN w:val="0"/>
              <w:adjustRightInd w:val="0"/>
              <w:spacing w:line="360" w:lineRule="auto"/>
              <w:rPr>
                <w:color w:val="000000"/>
                <w:sz w:val="20"/>
                <w:szCs w:val="28"/>
              </w:rPr>
            </w:pPr>
            <w:r w:rsidRPr="00A660D3">
              <w:rPr>
                <w:color w:val="000000"/>
                <w:sz w:val="20"/>
                <w:szCs w:val="28"/>
              </w:rPr>
              <w:t>Банки I группы</w:t>
            </w:r>
          </w:p>
        </w:tc>
        <w:tc>
          <w:tcPr>
            <w:tcW w:w="5102" w:type="dxa"/>
            <w:gridSpan w:val="6"/>
            <w:shd w:val="clear" w:color="auto" w:fill="auto"/>
          </w:tcPr>
          <w:p w:rsidR="00697EAE" w:rsidRPr="00A660D3" w:rsidRDefault="00697EAE" w:rsidP="00A660D3">
            <w:pPr>
              <w:suppressAutoHyphens/>
              <w:autoSpaceDE w:val="0"/>
              <w:autoSpaceDN w:val="0"/>
              <w:adjustRightInd w:val="0"/>
              <w:spacing w:line="360" w:lineRule="auto"/>
              <w:rPr>
                <w:color w:val="000000"/>
                <w:sz w:val="20"/>
                <w:szCs w:val="28"/>
              </w:rPr>
            </w:pPr>
            <w:r w:rsidRPr="00A660D3">
              <w:rPr>
                <w:color w:val="000000"/>
                <w:sz w:val="20"/>
                <w:szCs w:val="28"/>
              </w:rPr>
              <w:t>Годы</w:t>
            </w:r>
          </w:p>
        </w:tc>
      </w:tr>
      <w:tr w:rsidR="00697EAE" w:rsidRPr="00A660D3" w:rsidTr="00A660D3">
        <w:trPr>
          <w:jc w:val="center"/>
        </w:trPr>
        <w:tc>
          <w:tcPr>
            <w:tcW w:w="2411" w:type="dxa"/>
            <w:shd w:val="clear" w:color="auto" w:fill="auto"/>
          </w:tcPr>
          <w:p w:rsidR="00697EAE" w:rsidRPr="00A660D3" w:rsidRDefault="00697EAE" w:rsidP="00A660D3">
            <w:pPr>
              <w:suppressAutoHyphens/>
              <w:autoSpaceDE w:val="0"/>
              <w:autoSpaceDN w:val="0"/>
              <w:adjustRightInd w:val="0"/>
              <w:spacing w:line="360" w:lineRule="auto"/>
              <w:rPr>
                <w:color w:val="000000"/>
                <w:sz w:val="20"/>
                <w:szCs w:val="28"/>
              </w:rPr>
            </w:pPr>
            <w:r w:rsidRPr="00A660D3">
              <w:rPr>
                <w:color w:val="000000"/>
                <w:sz w:val="20"/>
                <w:szCs w:val="28"/>
              </w:rPr>
              <w:t>в рейтинге НБУ</w:t>
            </w:r>
          </w:p>
        </w:tc>
        <w:tc>
          <w:tcPr>
            <w:tcW w:w="850" w:type="dxa"/>
            <w:shd w:val="clear" w:color="auto" w:fill="auto"/>
          </w:tcPr>
          <w:p w:rsidR="00697EAE" w:rsidRPr="00A660D3" w:rsidRDefault="00697EAE" w:rsidP="00A660D3">
            <w:pPr>
              <w:suppressAutoHyphens/>
              <w:autoSpaceDE w:val="0"/>
              <w:autoSpaceDN w:val="0"/>
              <w:adjustRightInd w:val="0"/>
              <w:spacing w:line="360" w:lineRule="auto"/>
              <w:rPr>
                <w:color w:val="000000"/>
                <w:sz w:val="20"/>
                <w:szCs w:val="28"/>
              </w:rPr>
            </w:pPr>
            <w:r w:rsidRPr="00A660D3">
              <w:rPr>
                <w:color w:val="000000"/>
                <w:sz w:val="20"/>
                <w:szCs w:val="28"/>
              </w:rPr>
              <w:t>2003</w:t>
            </w:r>
          </w:p>
        </w:tc>
        <w:tc>
          <w:tcPr>
            <w:tcW w:w="851" w:type="dxa"/>
            <w:shd w:val="clear" w:color="auto" w:fill="auto"/>
          </w:tcPr>
          <w:p w:rsidR="00697EAE" w:rsidRPr="00A660D3" w:rsidRDefault="00697EAE" w:rsidP="00A660D3">
            <w:pPr>
              <w:suppressAutoHyphens/>
              <w:autoSpaceDE w:val="0"/>
              <w:autoSpaceDN w:val="0"/>
              <w:adjustRightInd w:val="0"/>
              <w:spacing w:line="360" w:lineRule="auto"/>
              <w:rPr>
                <w:color w:val="000000"/>
                <w:sz w:val="20"/>
                <w:szCs w:val="28"/>
              </w:rPr>
            </w:pPr>
            <w:r w:rsidRPr="00A660D3">
              <w:rPr>
                <w:color w:val="000000"/>
                <w:sz w:val="20"/>
                <w:szCs w:val="28"/>
              </w:rPr>
              <w:t>2004</w:t>
            </w:r>
          </w:p>
        </w:tc>
        <w:tc>
          <w:tcPr>
            <w:tcW w:w="850" w:type="dxa"/>
            <w:shd w:val="clear" w:color="auto" w:fill="auto"/>
          </w:tcPr>
          <w:p w:rsidR="00697EAE" w:rsidRPr="00A660D3" w:rsidRDefault="00697EAE" w:rsidP="00A660D3">
            <w:pPr>
              <w:suppressAutoHyphens/>
              <w:autoSpaceDE w:val="0"/>
              <w:autoSpaceDN w:val="0"/>
              <w:adjustRightInd w:val="0"/>
              <w:spacing w:line="360" w:lineRule="auto"/>
              <w:rPr>
                <w:color w:val="000000"/>
                <w:sz w:val="20"/>
                <w:szCs w:val="28"/>
              </w:rPr>
            </w:pPr>
            <w:r w:rsidRPr="00A660D3">
              <w:rPr>
                <w:color w:val="000000"/>
                <w:sz w:val="20"/>
                <w:szCs w:val="28"/>
              </w:rPr>
              <w:t>2005</w:t>
            </w:r>
          </w:p>
        </w:tc>
        <w:tc>
          <w:tcPr>
            <w:tcW w:w="851" w:type="dxa"/>
            <w:shd w:val="clear" w:color="auto" w:fill="auto"/>
          </w:tcPr>
          <w:p w:rsidR="00697EAE" w:rsidRPr="00A660D3" w:rsidRDefault="00697EAE" w:rsidP="00A660D3">
            <w:pPr>
              <w:suppressAutoHyphens/>
              <w:autoSpaceDE w:val="0"/>
              <w:autoSpaceDN w:val="0"/>
              <w:adjustRightInd w:val="0"/>
              <w:spacing w:line="360" w:lineRule="auto"/>
              <w:rPr>
                <w:color w:val="000000"/>
                <w:sz w:val="20"/>
                <w:szCs w:val="28"/>
              </w:rPr>
            </w:pPr>
            <w:r w:rsidRPr="00A660D3">
              <w:rPr>
                <w:color w:val="000000"/>
                <w:sz w:val="20"/>
                <w:szCs w:val="28"/>
              </w:rPr>
              <w:t>2006</w:t>
            </w:r>
          </w:p>
        </w:tc>
        <w:tc>
          <w:tcPr>
            <w:tcW w:w="779" w:type="dxa"/>
            <w:shd w:val="clear" w:color="auto" w:fill="auto"/>
          </w:tcPr>
          <w:p w:rsidR="00697EAE" w:rsidRPr="00A660D3" w:rsidRDefault="00697EAE" w:rsidP="00A660D3">
            <w:pPr>
              <w:suppressAutoHyphens/>
              <w:autoSpaceDE w:val="0"/>
              <w:autoSpaceDN w:val="0"/>
              <w:adjustRightInd w:val="0"/>
              <w:spacing w:line="360" w:lineRule="auto"/>
              <w:rPr>
                <w:color w:val="000000"/>
                <w:sz w:val="20"/>
                <w:szCs w:val="28"/>
              </w:rPr>
            </w:pPr>
            <w:r w:rsidRPr="00A660D3">
              <w:rPr>
                <w:color w:val="000000"/>
                <w:sz w:val="20"/>
                <w:szCs w:val="28"/>
              </w:rPr>
              <w:t>2007</w:t>
            </w:r>
          </w:p>
        </w:tc>
        <w:tc>
          <w:tcPr>
            <w:tcW w:w="921" w:type="dxa"/>
            <w:shd w:val="clear" w:color="auto" w:fill="auto"/>
          </w:tcPr>
          <w:p w:rsidR="00697EAE" w:rsidRPr="00A660D3" w:rsidRDefault="00697EAE" w:rsidP="00A660D3">
            <w:pPr>
              <w:suppressAutoHyphens/>
              <w:autoSpaceDE w:val="0"/>
              <w:autoSpaceDN w:val="0"/>
              <w:adjustRightInd w:val="0"/>
              <w:spacing w:line="360" w:lineRule="auto"/>
              <w:rPr>
                <w:color w:val="000000"/>
                <w:sz w:val="20"/>
                <w:szCs w:val="28"/>
              </w:rPr>
            </w:pPr>
            <w:r w:rsidRPr="00A660D3">
              <w:rPr>
                <w:color w:val="000000"/>
                <w:sz w:val="20"/>
                <w:szCs w:val="28"/>
              </w:rPr>
              <w:t>2008</w:t>
            </w:r>
          </w:p>
        </w:tc>
      </w:tr>
      <w:tr w:rsidR="00697EAE" w:rsidRPr="00A660D3" w:rsidTr="00A660D3">
        <w:trPr>
          <w:jc w:val="center"/>
        </w:trPr>
        <w:tc>
          <w:tcPr>
            <w:tcW w:w="2411" w:type="dxa"/>
            <w:shd w:val="clear" w:color="auto" w:fill="auto"/>
          </w:tcPr>
          <w:p w:rsidR="00697EAE" w:rsidRPr="00A660D3" w:rsidRDefault="00697EAE" w:rsidP="00A660D3">
            <w:pPr>
              <w:suppressAutoHyphens/>
              <w:autoSpaceDE w:val="0"/>
              <w:autoSpaceDN w:val="0"/>
              <w:adjustRightInd w:val="0"/>
              <w:spacing w:line="360" w:lineRule="auto"/>
              <w:rPr>
                <w:color w:val="000000"/>
                <w:sz w:val="20"/>
                <w:szCs w:val="28"/>
              </w:rPr>
            </w:pPr>
            <w:r w:rsidRPr="00A660D3">
              <w:rPr>
                <w:color w:val="000000"/>
                <w:sz w:val="20"/>
                <w:szCs w:val="28"/>
              </w:rPr>
              <w:t>"Приват</w:t>
            </w:r>
            <w:r w:rsidR="00EF5595" w:rsidRPr="00A660D3">
              <w:rPr>
                <w:color w:val="000000"/>
                <w:sz w:val="20"/>
                <w:szCs w:val="28"/>
              </w:rPr>
              <w:t>Банк"</w:t>
            </w:r>
          </w:p>
        </w:tc>
        <w:tc>
          <w:tcPr>
            <w:tcW w:w="850" w:type="dxa"/>
            <w:shd w:val="clear" w:color="auto" w:fill="auto"/>
          </w:tcPr>
          <w:p w:rsidR="00697EAE" w:rsidRPr="00A660D3" w:rsidRDefault="00697EAE" w:rsidP="00A660D3">
            <w:pPr>
              <w:suppressAutoHyphens/>
              <w:autoSpaceDE w:val="0"/>
              <w:autoSpaceDN w:val="0"/>
              <w:adjustRightInd w:val="0"/>
              <w:spacing w:line="360" w:lineRule="auto"/>
              <w:rPr>
                <w:color w:val="000000"/>
                <w:sz w:val="20"/>
                <w:szCs w:val="28"/>
              </w:rPr>
            </w:pPr>
            <w:r w:rsidRPr="00A660D3">
              <w:rPr>
                <w:color w:val="000000"/>
                <w:sz w:val="20"/>
                <w:szCs w:val="28"/>
              </w:rPr>
              <w:t>12,17</w:t>
            </w:r>
          </w:p>
        </w:tc>
        <w:tc>
          <w:tcPr>
            <w:tcW w:w="851" w:type="dxa"/>
            <w:shd w:val="clear" w:color="auto" w:fill="auto"/>
          </w:tcPr>
          <w:p w:rsidR="00697EAE" w:rsidRPr="00A660D3" w:rsidRDefault="00697EAE" w:rsidP="00A660D3">
            <w:pPr>
              <w:suppressAutoHyphens/>
              <w:autoSpaceDE w:val="0"/>
              <w:autoSpaceDN w:val="0"/>
              <w:adjustRightInd w:val="0"/>
              <w:spacing w:line="360" w:lineRule="auto"/>
              <w:rPr>
                <w:color w:val="000000"/>
                <w:sz w:val="20"/>
                <w:szCs w:val="28"/>
              </w:rPr>
            </w:pPr>
            <w:r w:rsidRPr="00A660D3">
              <w:rPr>
                <w:color w:val="000000"/>
                <w:sz w:val="20"/>
                <w:szCs w:val="28"/>
              </w:rPr>
              <w:t>12,17</w:t>
            </w:r>
          </w:p>
        </w:tc>
        <w:tc>
          <w:tcPr>
            <w:tcW w:w="850" w:type="dxa"/>
            <w:shd w:val="clear" w:color="auto" w:fill="auto"/>
          </w:tcPr>
          <w:p w:rsidR="00697EAE" w:rsidRPr="00A660D3" w:rsidRDefault="00697EAE" w:rsidP="00A660D3">
            <w:pPr>
              <w:suppressAutoHyphens/>
              <w:autoSpaceDE w:val="0"/>
              <w:autoSpaceDN w:val="0"/>
              <w:adjustRightInd w:val="0"/>
              <w:spacing w:line="360" w:lineRule="auto"/>
              <w:rPr>
                <w:color w:val="000000"/>
                <w:sz w:val="20"/>
                <w:szCs w:val="28"/>
              </w:rPr>
            </w:pPr>
            <w:r w:rsidRPr="00A660D3">
              <w:rPr>
                <w:color w:val="000000"/>
                <w:sz w:val="20"/>
                <w:szCs w:val="28"/>
              </w:rPr>
              <w:t>12,17</w:t>
            </w:r>
          </w:p>
        </w:tc>
        <w:tc>
          <w:tcPr>
            <w:tcW w:w="851" w:type="dxa"/>
            <w:shd w:val="clear" w:color="auto" w:fill="auto"/>
          </w:tcPr>
          <w:p w:rsidR="00697EAE" w:rsidRPr="00A660D3" w:rsidRDefault="00697EAE" w:rsidP="00A660D3">
            <w:pPr>
              <w:suppressAutoHyphens/>
              <w:autoSpaceDE w:val="0"/>
              <w:autoSpaceDN w:val="0"/>
              <w:adjustRightInd w:val="0"/>
              <w:spacing w:line="360" w:lineRule="auto"/>
              <w:rPr>
                <w:color w:val="000000"/>
                <w:sz w:val="20"/>
                <w:szCs w:val="28"/>
              </w:rPr>
            </w:pPr>
            <w:r w:rsidRPr="00A660D3">
              <w:rPr>
                <w:color w:val="000000"/>
                <w:sz w:val="20"/>
                <w:szCs w:val="28"/>
              </w:rPr>
              <w:t>14,17</w:t>
            </w:r>
          </w:p>
        </w:tc>
        <w:tc>
          <w:tcPr>
            <w:tcW w:w="779" w:type="dxa"/>
            <w:shd w:val="clear" w:color="auto" w:fill="auto"/>
          </w:tcPr>
          <w:p w:rsidR="00697EAE" w:rsidRPr="00A660D3" w:rsidRDefault="00697EAE" w:rsidP="00A660D3">
            <w:pPr>
              <w:suppressAutoHyphens/>
              <w:autoSpaceDE w:val="0"/>
              <w:autoSpaceDN w:val="0"/>
              <w:adjustRightInd w:val="0"/>
              <w:spacing w:line="360" w:lineRule="auto"/>
              <w:rPr>
                <w:color w:val="000000"/>
                <w:sz w:val="20"/>
                <w:szCs w:val="28"/>
              </w:rPr>
            </w:pPr>
            <w:r w:rsidRPr="00A660D3">
              <w:rPr>
                <w:color w:val="000000"/>
                <w:sz w:val="20"/>
                <w:szCs w:val="28"/>
              </w:rPr>
              <w:t>12,17</w:t>
            </w:r>
          </w:p>
        </w:tc>
        <w:tc>
          <w:tcPr>
            <w:tcW w:w="921" w:type="dxa"/>
            <w:shd w:val="clear" w:color="auto" w:fill="auto"/>
          </w:tcPr>
          <w:p w:rsidR="00697EAE" w:rsidRPr="00A660D3" w:rsidRDefault="00697EAE" w:rsidP="00A660D3">
            <w:pPr>
              <w:suppressAutoHyphens/>
              <w:autoSpaceDE w:val="0"/>
              <w:autoSpaceDN w:val="0"/>
              <w:adjustRightInd w:val="0"/>
              <w:spacing w:line="360" w:lineRule="auto"/>
              <w:rPr>
                <w:color w:val="000000"/>
                <w:sz w:val="20"/>
                <w:szCs w:val="28"/>
              </w:rPr>
            </w:pPr>
            <w:r w:rsidRPr="00A660D3">
              <w:rPr>
                <w:color w:val="000000"/>
                <w:sz w:val="20"/>
                <w:szCs w:val="28"/>
              </w:rPr>
              <w:t>12,67</w:t>
            </w:r>
          </w:p>
        </w:tc>
      </w:tr>
      <w:tr w:rsidR="00697EAE" w:rsidRPr="00A660D3" w:rsidTr="00A660D3">
        <w:trPr>
          <w:jc w:val="center"/>
        </w:trPr>
        <w:tc>
          <w:tcPr>
            <w:tcW w:w="2411" w:type="dxa"/>
            <w:shd w:val="clear" w:color="auto" w:fill="auto"/>
          </w:tcPr>
          <w:p w:rsidR="00697EAE" w:rsidRPr="00A660D3" w:rsidRDefault="00644EB3" w:rsidP="00A660D3">
            <w:pPr>
              <w:suppressAutoHyphens/>
              <w:autoSpaceDE w:val="0"/>
              <w:autoSpaceDN w:val="0"/>
              <w:adjustRightInd w:val="0"/>
              <w:spacing w:line="360" w:lineRule="auto"/>
              <w:rPr>
                <w:color w:val="000000"/>
                <w:sz w:val="20"/>
                <w:szCs w:val="28"/>
              </w:rPr>
            </w:pPr>
            <w:r w:rsidRPr="00A660D3">
              <w:rPr>
                <w:color w:val="000000"/>
                <w:sz w:val="20"/>
                <w:szCs w:val="28"/>
              </w:rPr>
              <w:t>'Р</w:t>
            </w:r>
            <w:r w:rsidR="00697EAE" w:rsidRPr="00A660D3">
              <w:rPr>
                <w:color w:val="000000"/>
                <w:sz w:val="20"/>
                <w:szCs w:val="28"/>
              </w:rPr>
              <w:t>айффайзен Банк Аваль"</w:t>
            </w:r>
          </w:p>
        </w:tc>
        <w:tc>
          <w:tcPr>
            <w:tcW w:w="850" w:type="dxa"/>
            <w:shd w:val="clear" w:color="auto" w:fill="auto"/>
          </w:tcPr>
          <w:p w:rsidR="00697EAE" w:rsidRPr="00A660D3" w:rsidRDefault="00697EAE" w:rsidP="00A660D3">
            <w:pPr>
              <w:suppressAutoHyphens/>
              <w:autoSpaceDE w:val="0"/>
              <w:autoSpaceDN w:val="0"/>
              <w:adjustRightInd w:val="0"/>
              <w:spacing w:line="360" w:lineRule="auto"/>
              <w:rPr>
                <w:color w:val="000000"/>
                <w:sz w:val="20"/>
                <w:szCs w:val="28"/>
              </w:rPr>
            </w:pPr>
            <w:r w:rsidRPr="00A660D3">
              <w:rPr>
                <w:color w:val="000000"/>
                <w:sz w:val="20"/>
                <w:szCs w:val="28"/>
              </w:rPr>
              <w:t>12,33</w:t>
            </w:r>
          </w:p>
        </w:tc>
        <w:tc>
          <w:tcPr>
            <w:tcW w:w="851" w:type="dxa"/>
            <w:shd w:val="clear" w:color="auto" w:fill="auto"/>
          </w:tcPr>
          <w:p w:rsidR="00697EAE" w:rsidRPr="00A660D3" w:rsidRDefault="00697EAE" w:rsidP="00A660D3">
            <w:pPr>
              <w:suppressAutoHyphens/>
              <w:autoSpaceDE w:val="0"/>
              <w:autoSpaceDN w:val="0"/>
              <w:adjustRightInd w:val="0"/>
              <w:spacing w:line="360" w:lineRule="auto"/>
              <w:rPr>
                <w:color w:val="000000"/>
                <w:sz w:val="20"/>
                <w:szCs w:val="28"/>
              </w:rPr>
            </w:pPr>
            <w:r w:rsidRPr="00A660D3">
              <w:rPr>
                <w:color w:val="000000"/>
                <w:sz w:val="20"/>
                <w:szCs w:val="28"/>
              </w:rPr>
              <w:t>10,17</w:t>
            </w:r>
          </w:p>
        </w:tc>
        <w:tc>
          <w:tcPr>
            <w:tcW w:w="850" w:type="dxa"/>
            <w:shd w:val="clear" w:color="auto" w:fill="auto"/>
          </w:tcPr>
          <w:p w:rsidR="00697EAE" w:rsidRPr="00A660D3" w:rsidRDefault="00697EAE" w:rsidP="00A660D3">
            <w:pPr>
              <w:suppressAutoHyphens/>
              <w:autoSpaceDE w:val="0"/>
              <w:autoSpaceDN w:val="0"/>
              <w:adjustRightInd w:val="0"/>
              <w:spacing w:line="360" w:lineRule="auto"/>
              <w:rPr>
                <w:color w:val="000000"/>
                <w:sz w:val="20"/>
                <w:szCs w:val="28"/>
              </w:rPr>
            </w:pPr>
            <w:r w:rsidRPr="00A660D3">
              <w:rPr>
                <w:color w:val="000000"/>
                <w:sz w:val="20"/>
                <w:szCs w:val="28"/>
              </w:rPr>
              <w:t>12,67</w:t>
            </w:r>
          </w:p>
        </w:tc>
        <w:tc>
          <w:tcPr>
            <w:tcW w:w="851" w:type="dxa"/>
            <w:shd w:val="clear" w:color="auto" w:fill="auto"/>
          </w:tcPr>
          <w:p w:rsidR="00697EAE" w:rsidRPr="00A660D3" w:rsidRDefault="00697EAE" w:rsidP="00A660D3">
            <w:pPr>
              <w:suppressAutoHyphens/>
              <w:autoSpaceDE w:val="0"/>
              <w:autoSpaceDN w:val="0"/>
              <w:adjustRightInd w:val="0"/>
              <w:spacing w:line="360" w:lineRule="auto"/>
              <w:rPr>
                <w:color w:val="000000"/>
                <w:sz w:val="20"/>
                <w:szCs w:val="28"/>
              </w:rPr>
            </w:pPr>
            <w:r w:rsidRPr="00A660D3">
              <w:rPr>
                <w:color w:val="000000"/>
                <w:sz w:val="20"/>
                <w:szCs w:val="28"/>
              </w:rPr>
              <w:t>10,67</w:t>
            </w:r>
          </w:p>
        </w:tc>
        <w:tc>
          <w:tcPr>
            <w:tcW w:w="779" w:type="dxa"/>
            <w:shd w:val="clear" w:color="auto" w:fill="auto"/>
          </w:tcPr>
          <w:p w:rsidR="00697EAE" w:rsidRPr="00A660D3" w:rsidRDefault="00697EAE" w:rsidP="00A660D3">
            <w:pPr>
              <w:suppressAutoHyphens/>
              <w:autoSpaceDE w:val="0"/>
              <w:autoSpaceDN w:val="0"/>
              <w:adjustRightInd w:val="0"/>
              <w:spacing w:line="360" w:lineRule="auto"/>
              <w:rPr>
                <w:color w:val="000000"/>
                <w:sz w:val="20"/>
                <w:szCs w:val="28"/>
              </w:rPr>
            </w:pPr>
            <w:r w:rsidRPr="00A660D3">
              <w:rPr>
                <w:color w:val="000000"/>
                <w:sz w:val="20"/>
                <w:szCs w:val="28"/>
              </w:rPr>
              <w:t>12,17</w:t>
            </w:r>
          </w:p>
        </w:tc>
        <w:tc>
          <w:tcPr>
            <w:tcW w:w="921" w:type="dxa"/>
            <w:shd w:val="clear" w:color="auto" w:fill="auto"/>
          </w:tcPr>
          <w:p w:rsidR="00697EAE" w:rsidRPr="00A660D3" w:rsidRDefault="00697EAE" w:rsidP="00A660D3">
            <w:pPr>
              <w:suppressAutoHyphens/>
              <w:autoSpaceDE w:val="0"/>
              <w:autoSpaceDN w:val="0"/>
              <w:adjustRightInd w:val="0"/>
              <w:spacing w:line="360" w:lineRule="auto"/>
              <w:rPr>
                <w:color w:val="000000"/>
                <w:sz w:val="20"/>
                <w:szCs w:val="28"/>
              </w:rPr>
            </w:pPr>
            <w:r w:rsidRPr="00A660D3">
              <w:rPr>
                <w:color w:val="000000"/>
                <w:sz w:val="20"/>
                <w:szCs w:val="28"/>
              </w:rPr>
              <w:t>12,17</w:t>
            </w:r>
          </w:p>
        </w:tc>
      </w:tr>
      <w:tr w:rsidR="00697EAE" w:rsidRPr="00A660D3" w:rsidTr="00A660D3">
        <w:trPr>
          <w:jc w:val="center"/>
        </w:trPr>
        <w:tc>
          <w:tcPr>
            <w:tcW w:w="2411" w:type="dxa"/>
            <w:shd w:val="clear" w:color="auto" w:fill="auto"/>
          </w:tcPr>
          <w:p w:rsidR="00697EAE" w:rsidRPr="00A660D3" w:rsidRDefault="00697EAE" w:rsidP="00A660D3">
            <w:pPr>
              <w:suppressAutoHyphens/>
              <w:autoSpaceDE w:val="0"/>
              <w:autoSpaceDN w:val="0"/>
              <w:adjustRightInd w:val="0"/>
              <w:spacing w:line="360" w:lineRule="auto"/>
              <w:rPr>
                <w:color w:val="000000"/>
                <w:sz w:val="20"/>
                <w:szCs w:val="28"/>
                <w:lang w:eastAsia="uk-UA"/>
              </w:rPr>
            </w:pPr>
            <w:r w:rsidRPr="00A660D3">
              <w:rPr>
                <w:color w:val="000000"/>
                <w:sz w:val="20"/>
                <w:szCs w:val="28"/>
                <w:lang w:val="uk-UA" w:eastAsia="uk-UA"/>
              </w:rPr>
              <w:t>"Ощадбанк"</w:t>
            </w:r>
          </w:p>
        </w:tc>
        <w:tc>
          <w:tcPr>
            <w:tcW w:w="850" w:type="dxa"/>
            <w:shd w:val="clear" w:color="auto" w:fill="auto"/>
          </w:tcPr>
          <w:p w:rsidR="00697EAE" w:rsidRPr="00A660D3" w:rsidRDefault="00697EAE" w:rsidP="00A660D3">
            <w:pPr>
              <w:suppressAutoHyphens/>
              <w:autoSpaceDE w:val="0"/>
              <w:autoSpaceDN w:val="0"/>
              <w:adjustRightInd w:val="0"/>
              <w:spacing w:line="360" w:lineRule="auto"/>
              <w:rPr>
                <w:color w:val="000000"/>
                <w:sz w:val="20"/>
                <w:szCs w:val="28"/>
              </w:rPr>
            </w:pPr>
            <w:r w:rsidRPr="00A660D3">
              <w:rPr>
                <w:color w:val="000000"/>
                <w:sz w:val="20"/>
                <w:szCs w:val="28"/>
              </w:rPr>
              <w:t>10,17</w:t>
            </w:r>
          </w:p>
        </w:tc>
        <w:tc>
          <w:tcPr>
            <w:tcW w:w="851" w:type="dxa"/>
            <w:shd w:val="clear" w:color="auto" w:fill="auto"/>
          </w:tcPr>
          <w:p w:rsidR="00697EAE" w:rsidRPr="00A660D3" w:rsidRDefault="00697EAE" w:rsidP="00A660D3">
            <w:pPr>
              <w:suppressAutoHyphens/>
              <w:autoSpaceDE w:val="0"/>
              <w:autoSpaceDN w:val="0"/>
              <w:adjustRightInd w:val="0"/>
              <w:spacing w:line="360" w:lineRule="auto"/>
              <w:rPr>
                <w:color w:val="000000"/>
                <w:sz w:val="20"/>
                <w:szCs w:val="28"/>
              </w:rPr>
            </w:pPr>
            <w:r w:rsidRPr="00A660D3">
              <w:rPr>
                <w:color w:val="000000"/>
                <w:sz w:val="20"/>
                <w:szCs w:val="28"/>
              </w:rPr>
              <w:t>8,17</w:t>
            </w:r>
          </w:p>
        </w:tc>
        <w:tc>
          <w:tcPr>
            <w:tcW w:w="850" w:type="dxa"/>
            <w:shd w:val="clear" w:color="auto" w:fill="auto"/>
          </w:tcPr>
          <w:p w:rsidR="00697EAE" w:rsidRPr="00A660D3" w:rsidRDefault="00697EAE" w:rsidP="00A660D3">
            <w:pPr>
              <w:suppressAutoHyphens/>
              <w:autoSpaceDE w:val="0"/>
              <w:autoSpaceDN w:val="0"/>
              <w:adjustRightInd w:val="0"/>
              <w:spacing w:line="360" w:lineRule="auto"/>
              <w:rPr>
                <w:color w:val="000000"/>
                <w:sz w:val="20"/>
                <w:szCs w:val="28"/>
              </w:rPr>
            </w:pPr>
            <w:r w:rsidRPr="00A660D3">
              <w:rPr>
                <w:color w:val="000000"/>
                <w:sz w:val="20"/>
                <w:szCs w:val="28"/>
              </w:rPr>
              <w:t>12,67</w:t>
            </w:r>
          </w:p>
        </w:tc>
        <w:tc>
          <w:tcPr>
            <w:tcW w:w="851" w:type="dxa"/>
            <w:shd w:val="clear" w:color="auto" w:fill="auto"/>
          </w:tcPr>
          <w:p w:rsidR="00697EAE" w:rsidRPr="00A660D3" w:rsidRDefault="00697EAE" w:rsidP="00A660D3">
            <w:pPr>
              <w:suppressAutoHyphens/>
              <w:autoSpaceDE w:val="0"/>
              <w:autoSpaceDN w:val="0"/>
              <w:adjustRightInd w:val="0"/>
              <w:spacing w:line="360" w:lineRule="auto"/>
              <w:rPr>
                <w:color w:val="000000"/>
                <w:sz w:val="20"/>
                <w:szCs w:val="28"/>
              </w:rPr>
            </w:pPr>
            <w:r w:rsidRPr="00A660D3">
              <w:rPr>
                <w:color w:val="000000"/>
                <w:sz w:val="20"/>
                <w:szCs w:val="28"/>
              </w:rPr>
              <w:t>10,67</w:t>
            </w:r>
          </w:p>
        </w:tc>
        <w:tc>
          <w:tcPr>
            <w:tcW w:w="779" w:type="dxa"/>
            <w:shd w:val="clear" w:color="auto" w:fill="auto"/>
          </w:tcPr>
          <w:p w:rsidR="00697EAE" w:rsidRPr="00A660D3" w:rsidRDefault="00697EAE" w:rsidP="00A660D3">
            <w:pPr>
              <w:suppressAutoHyphens/>
              <w:autoSpaceDE w:val="0"/>
              <w:autoSpaceDN w:val="0"/>
              <w:adjustRightInd w:val="0"/>
              <w:spacing w:line="360" w:lineRule="auto"/>
              <w:rPr>
                <w:color w:val="000000"/>
                <w:sz w:val="20"/>
                <w:szCs w:val="28"/>
              </w:rPr>
            </w:pPr>
            <w:r w:rsidRPr="00A660D3">
              <w:rPr>
                <w:color w:val="000000"/>
                <w:sz w:val="20"/>
                <w:szCs w:val="28"/>
              </w:rPr>
              <w:t>12,67</w:t>
            </w:r>
          </w:p>
        </w:tc>
        <w:tc>
          <w:tcPr>
            <w:tcW w:w="921" w:type="dxa"/>
            <w:shd w:val="clear" w:color="auto" w:fill="auto"/>
          </w:tcPr>
          <w:p w:rsidR="00697EAE" w:rsidRPr="00A660D3" w:rsidRDefault="00697EAE" w:rsidP="00A660D3">
            <w:pPr>
              <w:suppressAutoHyphens/>
              <w:autoSpaceDE w:val="0"/>
              <w:autoSpaceDN w:val="0"/>
              <w:adjustRightInd w:val="0"/>
              <w:spacing w:line="360" w:lineRule="auto"/>
              <w:rPr>
                <w:color w:val="000000"/>
                <w:sz w:val="20"/>
                <w:szCs w:val="28"/>
              </w:rPr>
            </w:pPr>
            <w:r w:rsidRPr="00A660D3">
              <w:rPr>
                <w:color w:val="000000"/>
                <w:sz w:val="20"/>
                <w:szCs w:val="28"/>
              </w:rPr>
              <w:t>17,67</w:t>
            </w:r>
          </w:p>
        </w:tc>
      </w:tr>
      <w:tr w:rsidR="00697EAE" w:rsidRPr="00A660D3" w:rsidTr="00A660D3">
        <w:trPr>
          <w:jc w:val="center"/>
        </w:trPr>
        <w:tc>
          <w:tcPr>
            <w:tcW w:w="2411" w:type="dxa"/>
            <w:shd w:val="clear" w:color="auto" w:fill="auto"/>
          </w:tcPr>
          <w:p w:rsidR="00697EAE" w:rsidRPr="00A660D3" w:rsidRDefault="00697EAE" w:rsidP="00A660D3">
            <w:pPr>
              <w:suppressAutoHyphens/>
              <w:autoSpaceDE w:val="0"/>
              <w:autoSpaceDN w:val="0"/>
              <w:adjustRightInd w:val="0"/>
              <w:spacing w:line="360" w:lineRule="auto"/>
              <w:rPr>
                <w:color w:val="000000"/>
                <w:sz w:val="20"/>
                <w:szCs w:val="28"/>
              </w:rPr>
            </w:pPr>
            <w:r w:rsidRPr="00A660D3">
              <w:rPr>
                <w:color w:val="000000"/>
                <w:sz w:val="20"/>
                <w:szCs w:val="28"/>
              </w:rPr>
              <w:t>"УкрСиббанк"</w:t>
            </w:r>
          </w:p>
        </w:tc>
        <w:tc>
          <w:tcPr>
            <w:tcW w:w="850" w:type="dxa"/>
            <w:shd w:val="clear" w:color="auto" w:fill="auto"/>
          </w:tcPr>
          <w:p w:rsidR="00697EAE" w:rsidRPr="00A660D3" w:rsidRDefault="00697EAE" w:rsidP="00A660D3">
            <w:pPr>
              <w:suppressAutoHyphens/>
              <w:autoSpaceDE w:val="0"/>
              <w:autoSpaceDN w:val="0"/>
              <w:adjustRightInd w:val="0"/>
              <w:spacing w:line="360" w:lineRule="auto"/>
              <w:rPr>
                <w:color w:val="000000"/>
                <w:sz w:val="20"/>
                <w:szCs w:val="28"/>
              </w:rPr>
            </w:pPr>
            <w:r w:rsidRPr="00A660D3">
              <w:rPr>
                <w:color w:val="000000"/>
                <w:sz w:val="20"/>
                <w:szCs w:val="28"/>
              </w:rPr>
              <w:t>13,17</w:t>
            </w:r>
          </w:p>
        </w:tc>
        <w:tc>
          <w:tcPr>
            <w:tcW w:w="851" w:type="dxa"/>
            <w:shd w:val="clear" w:color="auto" w:fill="auto"/>
          </w:tcPr>
          <w:p w:rsidR="00697EAE" w:rsidRPr="00A660D3" w:rsidRDefault="00697EAE" w:rsidP="00A660D3">
            <w:pPr>
              <w:suppressAutoHyphens/>
              <w:autoSpaceDE w:val="0"/>
              <w:autoSpaceDN w:val="0"/>
              <w:adjustRightInd w:val="0"/>
              <w:spacing w:line="360" w:lineRule="auto"/>
              <w:rPr>
                <w:color w:val="000000"/>
                <w:sz w:val="20"/>
                <w:szCs w:val="28"/>
              </w:rPr>
            </w:pPr>
            <w:r w:rsidRPr="00A660D3">
              <w:rPr>
                <w:color w:val="000000"/>
                <w:sz w:val="20"/>
                <w:szCs w:val="28"/>
              </w:rPr>
              <w:t>13,67</w:t>
            </w:r>
          </w:p>
        </w:tc>
        <w:tc>
          <w:tcPr>
            <w:tcW w:w="850" w:type="dxa"/>
            <w:shd w:val="clear" w:color="auto" w:fill="auto"/>
          </w:tcPr>
          <w:p w:rsidR="00697EAE" w:rsidRPr="00A660D3" w:rsidRDefault="00697EAE" w:rsidP="00A660D3">
            <w:pPr>
              <w:suppressAutoHyphens/>
              <w:autoSpaceDE w:val="0"/>
              <w:autoSpaceDN w:val="0"/>
              <w:adjustRightInd w:val="0"/>
              <w:spacing w:line="360" w:lineRule="auto"/>
              <w:rPr>
                <w:color w:val="000000"/>
                <w:sz w:val="20"/>
                <w:szCs w:val="28"/>
              </w:rPr>
            </w:pPr>
            <w:r w:rsidRPr="00A660D3">
              <w:rPr>
                <w:color w:val="000000"/>
                <w:sz w:val="20"/>
                <w:szCs w:val="28"/>
              </w:rPr>
              <w:t>12,67</w:t>
            </w:r>
          </w:p>
        </w:tc>
        <w:tc>
          <w:tcPr>
            <w:tcW w:w="851" w:type="dxa"/>
            <w:shd w:val="clear" w:color="auto" w:fill="auto"/>
          </w:tcPr>
          <w:p w:rsidR="00697EAE" w:rsidRPr="00A660D3" w:rsidRDefault="00697EAE" w:rsidP="00A660D3">
            <w:pPr>
              <w:suppressAutoHyphens/>
              <w:autoSpaceDE w:val="0"/>
              <w:autoSpaceDN w:val="0"/>
              <w:adjustRightInd w:val="0"/>
              <w:spacing w:line="360" w:lineRule="auto"/>
              <w:rPr>
                <w:color w:val="000000"/>
                <w:sz w:val="20"/>
                <w:szCs w:val="28"/>
              </w:rPr>
            </w:pPr>
            <w:r w:rsidRPr="00A660D3">
              <w:rPr>
                <w:color w:val="000000"/>
                <w:sz w:val="20"/>
                <w:szCs w:val="28"/>
              </w:rPr>
              <w:t>11,17</w:t>
            </w:r>
          </w:p>
        </w:tc>
        <w:tc>
          <w:tcPr>
            <w:tcW w:w="779" w:type="dxa"/>
            <w:shd w:val="clear" w:color="auto" w:fill="auto"/>
          </w:tcPr>
          <w:p w:rsidR="00697EAE" w:rsidRPr="00A660D3" w:rsidRDefault="00697EAE" w:rsidP="00A660D3">
            <w:pPr>
              <w:suppressAutoHyphens/>
              <w:autoSpaceDE w:val="0"/>
              <w:autoSpaceDN w:val="0"/>
              <w:adjustRightInd w:val="0"/>
              <w:spacing w:line="360" w:lineRule="auto"/>
              <w:rPr>
                <w:color w:val="000000"/>
                <w:sz w:val="20"/>
                <w:szCs w:val="28"/>
              </w:rPr>
            </w:pPr>
            <w:r w:rsidRPr="00A660D3">
              <w:rPr>
                <w:color w:val="000000"/>
                <w:sz w:val="20"/>
                <w:szCs w:val="28"/>
              </w:rPr>
              <w:t>12,17</w:t>
            </w:r>
          </w:p>
        </w:tc>
        <w:tc>
          <w:tcPr>
            <w:tcW w:w="921" w:type="dxa"/>
            <w:shd w:val="clear" w:color="auto" w:fill="auto"/>
          </w:tcPr>
          <w:p w:rsidR="00697EAE" w:rsidRPr="00A660D3" w:rsidRDefault="00697EAE" w:rsidP="00A660D3">
            <w:pPr>
              <w:suppressAutoHyphens/>
              <w:autoSpaceDE w:val="0"/>
              <w:autoSpaceDN w:val="0"/>
              <w:adjustRightInd w:val="0"/>
              <w:spacing w:line="360" w:lineRule="auto"/>
              <w:rPr>
                <w:color w:val="000000"/>
                <w:sz w:val="20"/>
                <w:szCs w:val="28"/>
              </w:rPr>
            </w:pPr>
            <w:r w:rsidRPr="00A660D3">
              <w:rPr>
                <w:color w:val="000000"/>
                <w:sz w:val="20"/>
                <w:szCs w:val="28"/>
              </w:rPr>
              <w:t>12,67</w:t>
            </w:r>
          </w:p>
        </w:tc>
      </w:tr>
      <w:tr w:rsidR="00697EAE" w:rsidRPr="00A660D3" w:rsidTr="00A660D3">
        <w:trPr>
          <w:jc w:val="center"/>
        </w:trPr>
        <w:tc>
          <w:tcPr>
            <w:tcW w:w="2411" w:type="dxa"/>
            <w:shd w:val="clear" w:color="auto" w:fill="auto"/>
          </w:tcPr>
          <w:p w:rsidR="00697EAE" w:rsidRPr="00A660D3" w:rsidRDefault="00697EAE" w:rsidP="00A660D3">
            <w:pPr>
              <w:suppressAutoHyphens/>
              <w:autoSpaceDE w:val="0"/>
              <w:autoSpaceDN w:val="0"/>
              <w:adjustRightInd w:val="0"/>
              <w:spacing w:line="360" w:lineRule="auto"/>
              <w:rPr>
                <w:color w:val="000000"/>
                <w:sz w:val="20"/>
                <w:szCs w:val="28"/>
              </w:rPr>
            </w:pPr>
            <w:r w:rsidRPr="00A660D3">
              <w:rPr>
                <w:color w:val="000000"/>
                <w:sz w:val="20"/>
                <w:szCs w:val="28"/>
              </w:rPr>
              <w:t>"Укрсоцбанк"</w:t>
            </w:r>
          </w:p>
        </w:tc>
        <w:tc>
          <w:tcPr>
            <w:tcW w:w="850" w:type="dxa"/>
            <w:shd w:val="clear" w:color="auto" w:fill="auto"/>
          </w:tcPr>
          <w:p w:rsidR="00697EAE" w:rsidRPr="00A660D3" w:rsidRDefault="00697EAE" w:rsidP="00A660D3">
            <w:pPr>
              <w:suppressAutoHyphens/>
              <w:autoSpaceDE w:val="0"/>
              <w:autoSpaceDN w:val="0"/>
              <w:adjustRightInd w:val="0"/>
              <w:spacing w:line="360" w:lineRule="auto"/>
              <w:rPr>
                <w:color w:val="000000"/>
                <w:sz w:val="20"/>
                <w:szCs w:val="28"/>
              </w:rPr>
            </w:pPr>
            <w:r w:rsidRPr="00A660D3">
              <w:rPr>
                <w:color w:val="000000"/>
                <w:sz w:val="20"/>
                <w:szCs w:val="28"/>
              </w:rPr>
              <w:t>12,17</w:t>
            </w:r>
          </w:p>
        </w:tc>
        <w:tc>
          <w:tcPr>
            <w:tcW w:w="851" w:type="dxa"/>
            <w:shd w:val="clear" w:color="auto" w:fill="auto"/>
          </w:tcPr>
          <w:p w:rsidR="00697EAE" w:rsidRPr="00A660D3" w:rsidRDefault="00697EAE" w:rsidP="00A660D3">
            <w:pPr>
              <w:suppressAutoHyphens/>
              <w:autoSpaceDE w:val="0"/>
              <w:autoSpaceDN w:val="0"/>
              <w:adjustRightInd w:val="0"/>
              <w:spacing w:line="360" w:lineRule="auto"/>
              <w:rPr>
                <w:color w:val="000000"/>
                <w:sz w:val="20"/>
                <w:szCs w:val="28"/>
              </w:rPr>
            </w:pPr>
            <w:r w:rsidRPr="00A660D3">
              <w:rPr>
                <w:color w:val="000000"/>
                <w:sz w:val="20"/>
                <w:szCs w:val="28"/>
              </w:rPr>
              <w:t>11,67</w:t>
            </w:r>
          </w:p>
        </w:tc>
        <w:tc>
          <w:tcPr>
            <w:tcW w:w="850" w:type="dxa"/>
            <w:shd w:val="clear" w:color="auto" w:fill="auto"/>
          </w:tcPr>
          <w:p w:rsidR="00697EAE" w:rsidRPr="00A660D3" w:rsidRDefault="00697EAE" w:rsidP="00A660D3">
            <w:pPr>
              <w:suppressAutoHyphens/>
              <w:autoSpaceDE w:val="0"/>
              <w:autoSpaceDN w:val="0"/>
              <w:adjustRightInd w:val="0"/>
              <w:spacing w:line="360" w:lineRule="auto"/>
              <w:rPr>
                <w:color w:val="000000"/>
                <w:sz w:val="20"/>
                <w:szCs w:val="28"/>
              </w:rPr>
            </w:pPr>
            <w:r w:rsidRPr="00A660D3">
              <w:rPr>
                <w:color w:val="000000"/>
                <w:sz w:val="20"/>
                <w:szCs w:val="28"/>
              </w:rPr>
              <w:t>12,17</w:t>
            </w:r>
          </w:p>
        </w:tc>
        <w:tc>
          <w:tcPr>
            <w:tcW w:w="851" w:type="dxa"/>
            <w:shd w:val="clear" w:color="auto" w:fill="auto"/>
          </w:tcPr>
          <w:p w:rsidR="00697EAE" w:rsidRPr="00A660D3" w:rsidRDefault="00697EAE" w:rsidP="00A660D3">
            <w:pPr>
              <w:suppressAutoHyphens/>
              <w:autoSpaceDE w:val="0"/>
              <w:autoSpaceDN w:val="0"/>
              <w:adjustRightInd w:val="0"/>
              <w:spacing w:line="360" w:lineRule="auto"/>
              <w:rPr>
                <w:color w:val="000000"/>
                <w:sz w:val="20"/>
                <w:szCs w:val="28"/>
              </w:rPr>
            </w:pPr>
            <w:r w:rsidRPr="00A660D3">
              <w:rPr>
                <w:color w:val="000000"/>
                <w:sz w:val="20"/>
                <w:szCs w:val="28"/>
              </w:rPr>
              <w:t>11,17</w:t>
            </w:r>
          </w:p>
        </w:tc>
        <w:tc>
          <w:tcPr>
            <w:tcW w:w="779" w:type="dxa"/>
            <w:shd w:val="clear" w:color="auto" w:fill="auto"/>
          </w:tcPr>
          <w:p w:rsidR="00697EAE" w:rsidRPr="00A660D3" w:rsidRDefault="00697EAE" w:rsidP="00A660D3">
            <w:pPr>
              <w:suppressAutoHyphens/>
              <w:autoSpaceDE w:val="0"/>
              <w:autoSpaceDN w:val="0"/>
              <w:adjustRightInd w:val="0"/>
              <w:spacing w:line="360" w:lineRule="auto"/>
              <w:rPr>
                <w:color w:val="000000"/>
                <w:sz w:val="20"/>
                <w:szCs w:val="28"/>
              </w:rPr>
            </w:pPr>
            <w:r w:rsidRPr="00A660D3">
              <w:rPr>
                <w:color w:val="000000"/>
                <w:sz w:val="20"/>
                <w:szCs w:val="28"/>
              </w:rPr>
              <w:t>12,17</w:t>
            </w:r>
          </w:p>
        </w:tc>
        <w:tc>
          <w:tcPr>
            <w:tcW w:w="921" w:type="dxa"/>
            <w:shd w:val="clear" w:color="auto" w:fill="auto"/>
          </w:tcPr>
          <w:p w:rsidR="00697EAE" w:rsidRPr="00A660D3" w:rsidRDefault="00697EAE" w:rsidP="00A660D3">
            <w:pPr>
              <w:suppressAutoHyphens/>
              <w:autoSpaceDE w:val="0"/>
              <w:autoSpaceDN w:val="0"/>
              <w:adjustRightInd w:val="0"/>
              <w:spacing w:line="360" w:lineRule="auto"/>
              <w:rPr>
                <w:color w:val="000000"/>
                <w:sz w:val="20"/>
                <w:szCs w:val="28"/>
              </w:rPr>
            </w:pPr>
            <w:r w:rsidRPr="00A660D3">
              <w:rPr>
                <w:color w:val="000000"/>
                <w:sz w:val="20"/>
                <w:szCs w:val="28"/>
              </w:rPr>
              <w:t>11,67</w:t>
            </w:r>
          </w:p>
        </w:tc>
      </w:tr>
      <w:tr w:rsidR="00697EAE" w:rsidRPr="00A660D3" w:rsidTr="00A660D3">
        <w:trPr>
          <w:jc w:val="center"/>
        </w:trPr>
        <w:tc>
          <w:tcPr>
            <w:tcW w:w="2411" w:type="dxa"/>
            <w:shd w:val="clear" w:color="auto" w:fill="auto"/>
          </w:tcPr>
          <w:p w:rsidR="00697EAE" w:rsidRPr="00A660D3" w:rsidRDefault="00697EAE" w:rsidP="00A660D3">
            <w:pPr>
              <w:suppressAutoHyphens/>
              <w:autoSpaceDE w:val="0"/>
              <w:autoSpaceDN w:val="0"/>
              <w:adjustRightInd w:val="0"/>
              <w:spacing w:line="360" w:lineRule="auto"/>
              <w:rPr>
                <w:color w:val="000000"/>
                <w:sz w:val="20"/>
                <w:szCs w:val="28"/>
              </w:rPr>
            </w:pPr>
            <w:r w:rsidRPr="00A660D3">
              <w:rPr>
                <w:color w:val="000000"/>
                <w:sz w:val="20"/>
                <w:szCs w:val="28"/>
              </w:rPr>
              <w:t>"Укрэксимбанк"</w:t>
            </w:r>
          </w:p>
        </w:tc>
        <w:tc>
          <w:tcPr>
            <w:tcW w:w="850" w:type="dxa"/>
            <w:shd w:val="clear" w:color="auto" w:fill="auto"/>
          </w:tcPr>
          <w:p w:rsidR="00697EAE" w:rsidRPr="00A660D3" w:rsidRDefault="00697EAE" w:rsidP="00A660D3">
            <w:pPr>
              <w:suppressAutoHyphens/>
              <w:autoSpaceDE w:val="0"/>
              <w:autoSpaceDN w:val="0"/>
              <w:adjustRightInd w:val="0"/>
              <w:spacing w:line="360" w:lineRule="auto"/>
              <w:rPr>
                <w:color w:val="000000"/>
                <w:sz w:val="20"/>
                <w:szCs w:val="28"/>
              </w:rPr>
            </w:pPr>
            <w:r w:rsidRPr="00A660D3">
              <w:rPr>
                <w:color w:val="000000"/>
                <w:sz w:val="20"/>
                <w:szCs w:val="28"/>
              </w:rPr>
              <w:t>10,67</w:t>
            </w:r>
          </w:p>
        </w:tc>
        <w:tc>
          <w:tcPr>
            <w:tcW w:w="851" w:type="dxa"/>
            <w:shd w:val="clear" w:color="auto" w:fill="auto"/>
          </w:tcPr>
          <w:p w:rsidR="00697EAE" w:rsidRPr="00A660D3" w:rsidRDefault="00697EAE" w:rsidP="00A660D3">
            <w:pPr>
              <w:suppressAutoHyphens/>
              <w:autoSpaceDE w:val="0"/>
              <w:autoSpaceDN w:val="0"/>
              <w:adjustRightInd w:val="0"/>
              <w:spacing w:line="360" w:lineRule="auto"/>
              <w:rPr>
                <w:color w:val="000000"/>
                <w:sz w:val="20"/>
                <w:szCs w:val="28"/>
              </w:rPr>
            </w:pPr>
            <w:r w:rsidRPr="00A660D3">
              <w:rPr>
                <w:color w:val="000000"/>
                <w:sz w:val="20"/>
                <w:szCs w:val="28"/>
              </w:rPr>
              <w:t>11,67</w:t>
            </w:r>
          </w:p>
        </w:tc>
        <w:tc>
          <w:tcPr>
            <w:tcW w:w="850" w:type="dxa"/>
            <w:shd w:val="clear" w:color="auto" w:fill="auto"/>
          </w:tcPr>
          <w:p w:rsidR="00697EAE" w:rsidRPr="00A660D3" w:rsidRDefault="00697EAE" w:rsidP="00A660D3">
            <w:pPr>
              <w:suppressAutoHyphens/>
              <w:autoSpaceDE w:val="0"/>
              <w:autoSpaceDN w:val="0"/>
              <w:adjustRightInd w:val="0"/>
              <w:spacing w:line="360" w:lineRule="auto"/>
              <w:rPr>
                <w:color w:val="000000"/>
                <w:sz w:val="20"/>
                <w:szCs w:val="28"/>
              </w:rPr>
            </w:pPr>
            <w:r w:rsidRPr="00A660D3">
              <w:rPr>
                <w:color w:val="000000"/>
                <w:sz w:val="20"/>
                <w:szCs w:val="28"/>
              </w:rPr>
              <w:t>12,17</w:t>
            </w:r>
          </w:p>
        </w:tc>
        <w:tc>
          <w:tcPr>
            <w:tcW w:w="851" w:type="dxa"/>
            <w:shd w:val="clear" w:color="auto" w:fill="auto"/>
          </w:tcPr>
          <w:p w:rsidR="00697EAE" w:rsidRPr="00A660D3" w:rsidRDefault="00697EAE" w:rsidP="00A660D3">
            <w:pPr>
              <w:suppressAutoHyphens/>
              <w:autoSpaceDE w:val="0"/>
              <w:autoSpaceDN w:val="0"/>
              <w:adjustRightInd w:val="0"/>
              <w:spacing w:line="360" w:lineRule="auto"/>
              <w:rPr>
                <w:color w:val="000000"/>
                <w:sz w:val="20"/>
                <w:szCs w:val="28"/>
              </w:rPr>
            </w:pPr>
            <w:r w:rsidRPr="00A660D3">
              <w:rPr>
                <w:color w:val="000000"/>
                <w:sz w:val="20"/>
                <w:szCs w:val="28"/>
              </w:rPr>
              <w:t>14,17</w:t>
            </w:r>
          </w:p>
        </w:tc>
        <w:tc>
          <w:tcPr>
            <w:tcW w:w="779" w:type="dxa"/>
            <w:shd w:val="clear" w:color="auto" w:fill="auto"/>
          </w:tcPr>
          <w:p w:rsidR="00697EAE" w:rsidRPr="00A660D3" w:rsidRDefault="00697EAE" w:rsidP="00A660D3">
            <w:pPr>
              <w:suppressAutoHyphens/>
              <w:autoSpaceDE w:val="0"/>
              <w:autoSpaceDN w:val="0"/>
              <w:adjustRightInd w:val="0"/>
              <w:spacing w:line="360" w:lineRule="auto"/>
              <w:rPr>
                <w:color w:val="000000"/>
                <w:sz w:val="20"/>
                <w:szCs w:val="28"/>
              </w:rPr>
            </w:pPr>
            <w:r w:rsidRPr="00A660D3">
              <w:rPr>
                <w:color w:val="000000"/>
                <w:sz w:val="20"/>
                <w:szCs w:val="28"/>
              </w:rPr>
              <w:t>12,17</w:t>
            </w:r>
          </w:p>
        </w:tc>
        <w:tc>
          <w:tcPr>
            <w:tcW w:w="921" w:type="dxa"/>
            <w:shd w:val="clear" w:color="auto" w:fill="auto"/>
          </w:tcPr>
          <w:p w:rsidR="00697EAE" w:rsidRPr="00A660D3" w:rsidRDefault="00697EAE" w:rsidP="00A660D3">
            <w:pPr>
              <w:suppressAutoHyphens/>
              <w:autoSpaceDE w:val="0"/>
              <w:autoSpaceDN w:val="0"/>
              <w:adjustRightInd w:val="0"/>
              <w:spacing w:line="360" w:lineRule="auto"/>
              <w:rPr>
                <w:color w:val="000000"/>
                <w:sz w:val="20"/>
                <w:szCs w:val="28"/>
              </w:rPr>
            </w:pPr>
            <w:r w:rsidRPr="00A660D3">
              <w:rPr>
                <w:color w:val="000000"/>
                <w:sz w:val="20"/>
                <w:szCs w:val="28"/>
              </w:rPr>
              <w:t>12,67</w:t>
            </w:r>
          </w:p>
        </w:tc>
      </w:tr>
      <w:tr w:rsidR="00697EAE" w:rsidRPr="00A660D3" w:rsidTr="00A660D3">
        <w:trPr>
          <w:jc w:val="center"/>
        </w:trPr>
        <w:tc>
          <w:tcPr>
            <w:tcW w:w="2411" w:type="dxa"/>
            <w:shd w:val="clear" w:color="auto" w:fill="auto"/>
          </w:tcPr>
          <w:p w:rsidR="00697EAE" w:rsidRPr="00A660D3" w:rsidRDefault="00697EAE" w:rsidP="00A660D3">
            <w:pPr>
              <w:suppressAutoHyphens/>
              <w:autoSpaceDE w:val="0"/>
              <w:autoSpaceDN w:val="0"/>
              <w:adjustRightInd w:val="0"/>
              <w:spacing w:line="360" w:lineRule="auto"/>
              <w:rPr>
                <w:color w:val="000000"/>
                <w:sz w:val="20"/>
                <w:szCs w:val="28"/>
              </w:rPr>
            </w:pPr>
            <w:r w:rsidRPr="00A660D3">
              <w:rPr>
                <w:color w:val="000000"/>
                <w:sz w:val="20"/>
                <w:szCs w:val="28"/>
              </w:rPr>
              <w:t>"ОТП Банк"</w:t>
            </w:r>
          </w:p>
        </w:tc>
        <w:tc>
          <w:tcPr>
            <w:tcW w:w="850" w:type="dxa"/>
            <w:shd w:val="clear" w:color="auto" w:fill="auto"/>
          </w:tcPr>
          <w:p w:rsidR="00697EAE" w:rsidRPr="00A660D3" w:rsidRDefault="00697EAE" w:rsidP="00A660D3">
            <w:pPr>
              <w:suppressAutoHyphens/>
              <w:autoSpaceDE w:val="0"/>
              <w:autoSpaceDN w:val="0"/>
              <w:adjustRightInd w:val="0"/>
              <w:spacing w:line="360" w:lineRule="auto"/>
              <w:rPr>
                <w:color w:val="000000"/>
                <w:sz w:val="20"/>
                <w:szCs w:val="28"/>
              </w:rPr>
            </w:pPr>
            <w:r w:rsidRPr="00A660D3">
              <w:rPr>
                <w:color w:val="000000"/>
                <w:sz w:val="20"/>
                <w:szCs w:val="28"/>
              </w:rPr>
              <w:t>13,67</w:t>
            </w:r>
          </w:p>
        </w:tc>
        <w:tc>
          <w:tcPr>
            <w:tcW w:w="851" w:type="dxa"/>
            <w:shd w:val="clear" w:color="auto" w:fill="auto"/>
          </w:tcPr>
          <w:p w:rsidR="00697EAE" w:rsidRPr="00A660D3" w:rsidRDefault="00697EAE" w:rsidP="00A660D3">
            <w:pPr>
              <w:suppressAutoHyphens/>
              <w:autoSpaceDE w:val="0"/>
              <w:autoSpaceDN w:val="0"/>
              <w:adjustRightInd w:val="0"/>
              <w:spacing w:line="360" w:lineRule="auto"/>
              <w:rPr>
                <w:color w:val="000000"/>
                <w:sz w:val="20"/>
                <w:szCs w:val="28"/>
              </w:rPr>
            </w:pPr>
            <w:r w:rsidRPr="00A660D3">
              <w:rPr>
                <w:color w:val="000000"/>
                <w:sz w:val="20"/>
                <w:szCs w:val="28"/>
              </w:rPr>
              <w:t>16,17</w:t>
            </w:r>
          </w:p>
        </w:tc>
        <w:tc>
          <w:tcPr>
            <w:tcW w:w="850" w:type="dxa"/>
            <w:shd w:val="clear" w:color="auto" w:fill="auto"/>
          </w:tcPr>
          <w:p w:rsidR="00697EAE" w:rsidRPr="00A660D3" w:rsidRDefault="00697EAE" w:rsidP="00A660D3">
            <w:pPr>
              <w:suppressAutoHyphens/>
              <w:autoSpaceDE w:val="0"/>
              <w:autoSpaceDN w:val="0"/>
              <w:adjustRightInd w:val="0"/>
              <w:spacing w:line="360" w:lineRule="auto"/>
              <w:rPr>
                <w:color w:val="000000"/>
                <w:sz w:val="20"/>
                <w:szCs w:val="28"/>
              </w:rPr>
            </w:pPr>
            <w:r w:rsidRPr="00A660D3">
              <w:rPr>
                <w:color w:val="000000"/>
                <w:sz w:val="20"/>
                <w:szCs w:val="28"/>
              </w:rPr>
              <w:t>12,67</w:t>
            </w:r>
          </w:p>
        </w:tc>
        <w:tc>
          <w:tcPr>
            <w:tcW w:w="851" w:type="dxa"/>
            <w:shd w:val="clear" w:color="auto" w:fill="auto"/>
          </w:tcPr>
          <w:p w:rsidR="00697EAE" w:rsidRPr="00A660D3" w:rsidRDefault="00697EAE" w:rsidP="00A660D3">
            <w:pPr>
              <w:suppressAutoHyphens/>
              <w:autoSpaceDE w:val="0"/>
              <w:autoSpaceDN w:val="0"/>
              <w:adjustRightInd w:val="0"/>
              <w:spacing w:line="360" w:lineRule="auto"/>
              <w:rPr>
                <w:color w:val="000000"/>
                <w:sz w:val="20"/>
                <w:szCs w:val="28"/>
              </w:rPr>
            </w:pPr>
            <w:r w:rsidRPr="00A660D3">
              <w:rPr>
                <w:color w:val="000000"/>
                <w:sz w:val="20"/>
                <w:szCs w:val="28"/>
              </w:rPr>
              <w:t>10,17</w:t>
            </w:r>
          </w:p>
        </w:tc>
        <w:tc>
          <w:tcPr>
            <w:tcW w:w="779" w:type="dxa"/>
            <w:shd w:val="clear" w:color="auto" w:fill="auto"/>
          </w:tcPr>
          <w:p w:rsidR="00697EAE" w:rsidRPr="00A660D3" w:rsidRDefault="00697EAE" w:rsidP="00A660D3">
            <w:pPr>
              <w:suppressAutoHyphens/>
              <w:autoSpaceDE w:val="0"/>
              <w:autoSpaceDN w:val="0"/>
              <w:adjustRightInd w:val="0"/>
              <w:spacing w:line="360" w:lineRule="auto"/>
              <w:rPr>
                <w:color w:val="000000"/>
                <w:sz w:val="20"/>
                <w:szCs w:val="28"/>
              </w:rPr>
            </w:pPr>
            <w:r w:rsidRPr="00A660D3">
              <w:rPr>
                <w:color w:val="000000"/>
                <w:sz w:val="20"/>
                <w:szCs w:val="28"/>
              </w:rPr>
              <w:t>12,17</w:t>
            </w:r>
          </w:p>
        </w:tc>
        <w:tc>
          <w:tcPr>
            <w:tcW w:w="921" w:type="dxa"/>
            <w:shd w:val="clear" w:color="auto" w:fill="auto"/>
          </w:tcPr>
          <w:p w:rsidR="00697EAE" w:rsidRPr="00A660D3" w:rsidRDefault="00697EAE" w:rsidP="00A660D3">
            <w:pPr>
              <w:suppressAutoHyphens/>
              <w:autoSpaceDE w:val="0"/>
              <w:autoSpaceDN w:val="0"/>
              <w:adjustRightInd w:val="0"/>
              <w:spacing w:line="360" w:lineRule="auto"/>
              <w:rPr>
                <w:color w:val="000000"/>
                <w:sz w:val="20"/>
                <w:szCs w:val="28"/>
              </w:rPr>
            </w:pPr>
            <w:r w:rsidRPr="00A660D3">
              <w:rPr>
                <w:color w:val="000000"/>
                <w:sz w:val="20"/>
                <w:szCs w:val="28"/>
              </w:rPr>
              <w:t>12,67</w:t>
            </w:r>
          </w:p>
        </w:tc>
      </w:tr>
      <w:tr w:rsidR="00697EAE" w:rsidRPr="00A660D3" w:rsidTr="00A660D3">
        <w:trPr>
          <w:jc w:val="center"/>
        </w:trPr>
        <w:tc>
          <w:tcPr>
            <w:tcW w:w="2411" w:type="dxa"/>
            <w:shd w:val="clear" w:color="auto" w:fill="auto"/>
          </w:tcPr>
          <w:p w:rsidR="00697EAE" w:rsidRPr="00A660D3" w:rsidRDefault="00697EAE" w:rsidP="00A660D3">
            <w:pPr>
              <w:suppressAutoHyphens/>
              <w:autoSpaceDE w:val="0"/>
              <w:autoSpaceDN w:val="0"/>
              <w:adjustRightInd w:val="0"/>
              <w:spacing w:line="360" w:lineRule="auto"/>
              <w:rPr>
                <w:color w:val="000000"/>
                <w:sz w:val="20"/>
                <w:szCs w:val="28"/>
              </w:rPr>
            </w:pPr>
            <w:r w:rsidRPr="00A660D3">
              <w:rPr>
                <w:color w:val="000000"/>
                <w:sz w:val="20"/>
                <w:szCs w:val="28"/>
              </w:rPr>
              <w:t>"Альфа-Банк"</w:t>
            </w:r>
          </w:p>
        </w:tc>
        <w:tc>
          <w:tcPr>
            <w:tcW w:w="850" w:type="dxa"/>
            <w:shd w:val="clear" w:color="auto" w:fill="auto"/>
          </w:tcPr>
          <w:p w:rsidR="00697EAE" w:rsidRPr="00A660D3" w:rsidRDefault="00697EAE" w:rsidP="00A660D3">
            <w:pPr>
              <w:suppressAutoHyphens/>
              <w:autoSpaceDE w:val="0"/>
              <w:autoSpaceDN w:val="0"/>
              <w:adjustRightInd w:val="0"/>
              <w:spacing w:line="360" w:lineRule="auto"/>
              <w:rPr>
                <w:color w:val="000000"/>
                <w:sz w:val="20"/>
                <w:szCs w:val="28"/>
              </w:rPr>
            </w:pPr>
            <w:r w:rsidRPr="00A660D3">
              <w:rPr>
                <w:color w:val="000000"/>
                <w:sz w:val="20"/>
                <w:szCs w:val="28"/>
              </w:rPr>
              <w:t>12,17</w:t>
            </w:r>
          </w:p>
        </w:tc>
        <w:tc>
          <w:tcPr>
            <w:tcW w:w="851" w:type="dxa"/>
            <w:shd w:val="clear" w:color="auto" w:fill="auto"/>
          </w:tcPr>
          <w:p w:rsidR="00697EAE" w:rsidRPr="00A660D3" w:rsidRDefault="00697EAE" w:rsidP="00A660D3">
            <w:pPr>
              <w:suppressAutoHyphens/>
              <w:autoSpaceDE w:val="0"/>
              <w:autoSpaceDN w:val="0"/>
              <w:adjustRightInd w:val="0"/>
              <w:spacing w:line="360" w:lineRule="auto"/>
              <w:rPr>
                <w:color w:val="000000"/>
                <w:sz w:val="20"/>
                <w:szCs w:val="28"/>
              </w:rPr>
            </w:pPr>
            <w:r w:rsidRPr="00A660D3">
              <w:rPr>
                <w:color w:val="000000"/>
                <w:sz w:val="20"/>
                <w:szCs w:val="28"/>
              </w:rPr>
              <w:t>14,17</w:t>
            </w:r>
          </w:p>
        </w:tc>
        <w:tc>
          <w:tcPr>
            <w:tcW w:w="850" w:type="dxa"/>
            <w:shd w:val="clear" w:color="auto" w:fill="auto"/>
          </w:tcPr>
          <w:p w:rsidR="00697EAE" w:rsidRPr="00A660D3" w:rsidRDefault="00697EAE" w:rsidP="00A660D3">
            <w:pPr>
              <w:suppressAutoHyphens/>
              <w:autoSpaceDE w:val="0"/>
              <w:autoSpaceDN w:val="0"/>
              <w:adjustRightInd w:val="0"/>
              <w:spacing w:line="360" w:lineRule="auto"/>
              <w:rPr>
                <w:color w:val="000000"/>
                <w:sz w:val="20"/>
                <w:szCs w:val="28"/>
              </w:rPr>
            </w:pPr>
            <w:r w:rsidRPr="00A660D3">
              <w:rPr>
                <w:color w:val="000000"/>
                <w:sz w:val="20"/>
                <w:szCs w:val="28"/>
              </w:rPr>
              <w:t>14,67</w:t>
            </w:r>
          </w:p>
        </w:tc>
        <w:tc>
          <w:tcPr>
            <w:tcW w:w="851" w:type="dxa"/>
            <w:shd w:val="clear" w:color="auto" w:fill="auto"/>
          </w:tcPr>
          <w:p w:rsidR="00697EAE" w:rsidRPr="00A660D3" w:rsidRDefault="00697EAE" w:rsidP="00A660D3">
            <w:pPr>
              <w:suppressAutoHyphens/>
              <w:autoSpaceDE w:val="0"/>
              <w:autoSpaceDN w:val="0"/>
              <w:adjustRightInd w:val="0"/>
              <w:spacing w:line="360" w:lineRule="auto"/>
              <w:rPr>
                <w:color w:val="000000"/>
                <w:sz w:val="20"/>
                <w:szCs w:val="28"/>
              </w:rPr>
            </w:pPr>
            <w:r w:rsidRPr="00A660D3">
              <w:rPr>
                <w:color w:val="000000"/>
                <w:sz w:val="20"/>
                <w:szCs w:val="28"/>
              </w:rPr>
              <w:t>17,33</w:t>
            </w:r>
          </w:p>
        </w:tc>
        <w:tc>
          <w:tcPr>
            <w:tcW w:w="779" w:type="dxa"/>
            <w:shd w:val="clear" w:color="auto" w:fill="auto"/>
          </w:tcPr>
          <w:p w:rsidR="00697EAE" w:rsidRPr="00A660D3" w:rsidRDefault="00697EAE" w:rsidP="00A660D3">
            <w:pPr>
              <w:suppressAutoHyphens/>
              <w:autoSpaceDE w:val="0"/>
              <w:autoSpaceDN w:val="0"/>
              <w:adjustRightInd w:val="0"/>
              <w:spacing w:line="360" w:lineRule="auto"/>
              <w:rPr>
                <w:color w:val="000000"/>
                <w:sz w:val="20"/>
                <w:szCs w:val="28"/>
              </w:rPr>
            </w:pPr>
            <w:r w:rsidRPr="00A660D3">
              <w:rPr>
                <w:color w:val="000000"/>
                <w:sz w:val="20"/>
                <w:szCs w:val="28"/>
              </w:rPr>
              <w:t>17,17</w:t>
            </w:r>
          </w:p>
        </w:tc>
        <w:tc>
          <w:tcPr>
            <w:tcW w:w="921" w:type="dxa"/>
            <w:shd w:val="clear" w:color="auto" w:fill="auto"/>
          </w:tcPr>
          <w:p w:rsidR="00697EAE" w:rsidRPr="00A660D3" w:rsidRDefault="00697EAE" w:rsidP="00A660D3">
            <w:pPr>
              <w:suppressAutoHyphens/>
              <w:autoSpaceDE w:val="0"/>
              <w:autoSpaceDN w:val="0"/>
              <w:adjustRightInd w:val="0"/>
              <w:spacing w:line="360" w:lineRule="auto"/>
              <w:rPr>
                <w:color w:val="000000"/>
                <w:sz w:val="20"/>
                <w:szCs w:val="28"/>
              </w:rPr>
            </w:pPr>
            <w:r w:rsidRPr="00A660D3">
              <w:rPr>
                <w:color w:val="000000"/>
                <w:sz w:val="20"/>
                <w:szCs w:val="28"/>
              </w:rPr>
              <w:t>17,67</w:t>
            </w:r>
          </w:p>
        </w:tc>
      </w:tr>
      <w:tr w:rsidR="00697EAE" w:rsidRPr="00A660D3" w:rsidTr="00A660D3">
        <w:trPr>
          <w:jc w:val="center"/>
        </w:trPr>
        <w:tc>
          <w:tcPr>
            <w:tcW w:w="2411" w:type="dxa"/>
            <w:shd w:val="clear" w:color="auto" w:fill="auto"/>
          </w:tcPr>
          <w:p w:rsidR="00697EAE" w:rsidRPr="00A660D3" w:rsidRDefault="00697EAE" w:rsidP="00A660D3">
            <w:pPr>
              <w:suppressAutoHyphens/>
              <w:autoSpaceDE w:val="0"/>
              <w:autoSpaceDN w:val="0"/>
              <w:adjustRightInd w:val="0"/>
              <w:spacing w:line="360" w:lineRule="auto"/>
              <w:rPr>
                <w:color w:val="000000"/>
                <w:sz w:val="20"/>
                <w:szCs w:val="28"/>
                <w:lang w:eastAsia="uk-UA"/>
              </w:rPr>
            </w:pPr>
            <w:r w:rsidRPr="00A660D3">
              <w:rPr>
                <w:color w:val="000000"/>
                <w:sz w:val="20"/>
                <w:szCs w:val="28"/>
                <w:lang w:val="uk-UA" w:eastAsia="uk-UA"/>
              </w:rPr>
              <w:t>"Надра"</w:t>
            </w:r>
          </w:p>
        </w:tc>
        <w:tc>
          <w:tcPr>
            <w:tcW w:w="850" w:type="dxa"/>
            <w:shd w:val="clear" w:color="auto" w:fill="auto"/>
          </w:tcPr>
          <w:p w:rsidR="00697EAE" w:rsidRPr="00A660D3" w:rsidRDefault="00697EAE" w:rsidP="00A660D3">
            <w:pPr>
              <w:suppressAutoHyphens/>
              <w:autoSpaceDE w:val="0"/>
              <w:autoSpaceDN w:val="0"/>
              <w:adjustRightInd w:val="0"/>
              <w:spacing w:line="360" w:lineRule="auto"/>
              <w:rPr>
                <w:color w:val="000000"/>
                <w:sz w:val="20"/>
                <w:szCs w:val="28"/>
              </w:rPr>
            </w:pPr>
            <w:r w:rsidRPr="00A660D3">
              <w:rPr>
                <w:color w:val="000000"/>
                <w:sz w:val="20"/>
                <w:szCs w:val="28"/>
              </w:rPr>
              <w:t>13,17</w:t>
            </w:r>
          </w:p>
        </w:tc>
        <w:tc>
          <w:tcPr>
            <w:tcW w:w="851" w:type="dxa"/>
            <w:shd w:val="clear" w:color="auto" w:fill="auto"/>
          </w:tcPr>
          <w:p w:rsidR="00697EAE" w:rsidRPr="00A660D3" w:rsidRDefault="00697EAE" w:rsidP="00A660D3">
            <w:pPr>
              <w:suppressAutoHyphens/>
              <w:autoSpaceDE w:val="0"/>
              <w:autoSpaceDN w:val="0"/>
              <w:adjustRightInd w:val="0"/>
              <w:spacing w:line="360" w:lineRule="auto"/>
              <w:rPr>
                <w:color w:val="000000"/>
                <w:sz w:val="20"/>
                <w:szCs w:val="28"/>
              </w:rPr>
            </w:pPr>
            <w:r w:rsidRPr="00A660D3">
              <w:rPr>
                <w:color w:val="000000"/>
                <w:sz w:val="20"/>
                <w:szCs w:val="28"/>
              </w:rPr>
              <w:t>11,67</w:t>
            </w:r>
          </w:p>
        </w:tc>
        <w:tc>
          <w:tcPr>
            <w:tcW w:w="850" w:type="dxa"/>
            <w:shd w:val="clear" w:color="auto" w:fill="auto"/>
          </w:tcPr>
          <w:p w:rsidR="00697EAE" w:rsidRPr="00A660D3" w:rsidRDefault="00697EAE" w:rsidP="00A660D3">
            <w:pPr>
              <w:suppressAutoHyphens/>
              <w:autoSpaceDE w:val="0"/>
              <w:autoSpaceDN w:val="0"/>
              <w:adjustRightInd w:val="0"/>
              <w:spacing w:line="360" w:lineRule="auto"/>
              <w:rPr>
                <w:color w:val="000000"/>
                <w:sz w:val="20"/>
                <w:szCs w:val="28"/>
              </w:rPr>
            </w:pPr>
            <w:r w:rsidRPr="00A660D3">
              <w:rPr>
                <w:color w:val="000000"/>
                <w:sz w:val="20"/>
                <w:szCs w:val="28"/>
              </w:rPr>
              <w:t>13,17</w:t>
            </w:r>
          </w:p>
        </w:tc>
        <w:tc>
          <w:tcPr>
            <w:tcW w:w="851" w:type="dxa"/>
            <w:shd w:val="clear" w:color="auto" w:fill="auto"/>
          </w:tcPr>
          <w:p w:rsidR="00697EAE" w:rsidRPr="00A660D3" w:rsidRDefault="00697EAE" w:rsidP="00A660D3">
            <w:pPr>
              <w:suppressAutoHyphens/>
              <w:autoSpaceDE w:val="0"/>
              <w:autoSpaceDN w:val="0"/>
              <w:adjustRightInd w:val="0"/>
              <w:spacing w:line="360" w:lineRule="auto"/>
              <w:rPr>
                <w:color w:val="000000"/>
                <w:sz w:val="20"/>
                <w:szCs w:val="28"/>
              </w:rPr>
            </w:pPr>
            <w:r w:rsidRPr="00A660D3">
              <w:rPr>
                <w:color w:val="000000"/>
                <w:sz w:val="20"/>
                <w:szCs w:val="28"/>
              </w:rPr>
              <w:t>11,67</w:t>
            </w:r>
          </w:p>
        </w:tc>
        <w:tc>
          <w:tcPr>
            <w:tcW w:w="779" w:type="dxa"/>
            <w:shd w:val="clear" w:color="auto" w:fill="auto"/>
          </w:tcPr>
          <w:p w:rsidR="00697EAE" w:rsidRPr="00A660D3" w:rsidRDefault="00697EAE" w:rsidP="00A660D3">
            <w:pPr>
              <w:suppressAutoHyphens/>
              <w:autoSpaceDE w:val="0"/>
              <w:autoSpaceDN w:val="0"/>
              <w:adjustRightInd w:val="0"/>
              <w:spacing w:line="360" w:lineRule="auto"/>
              <w:rPr>
                <w:color w:val="000000"/>
                <w:sz w:val="20"/>
                <w:szCs w:val="28"/>
              </w:rPr>
            </w:pPr>
            <w:r w:rsidRPr="00A660D3">
              <w:rPr>
                <w:color w:val="000000"/>
                <w:sz w:val="20"/>
                <w:szCs w:val="28"/>
              </w:rPr>
              <w:t>12,67</w:t>
            </w:r>
          </w:p>
        </w:tc>
        <w:tc>
          <w:tcPr>
            <w:tcW w:w="921" w:type="dxa"/>
            <w:shd w:val="clear" w:color="auto" w:fill="auto"/>
          </w:tcPr>
          <w:p w:rsidR="00697EAE" w:rsidRPr="00A660D3" w:rsidRDefault="00697EAE" w:rsidP="00A660D3">
            <w:pPr>
              <w:suppressAutoHyphens/>
              <w:autoSpaceDE w:val="0"/>
              <w:autoSpaceDN w:val="0"/>
              <w:adjustRightInd w:val="0"/>
              <w:spacing w:line="360" w:lineRule="auto"/>
              <w:rPr>
                <w:color w:val="000000"/>
                <w:sz w:val="20"/>
                <w:szCs w:val="28"/>
              </w:rPr>
            </w:pPr>
            <w:r w:rsidRPr="00A660D3">
              <w:rPr>
                <w:color w:val="000000"/>
                <w:sz w:val="20"/>
                <w:szCs w:val="28"/>
              </w:rPr>
              <w:t>11,67</w:t>
            </w:r>
          </w:p>
        </w:tc>
      </w:tr>
      <w:tr w:rsidR="00697EAE" w:rsidRPr="00A660D3" w:rsidTr="00A660D3">
        <w:trPr>
          <w:jc w:val="center"/>
        </w:trPr>
        <w:tc>
          <w:tcPr>
            <w:tcW w:w="2411" w:type="dxa"/>
            <w:shd w:val="clear" w:color="auto" w:fill="auto"/>
          </w:tcPr>
          <w:p w:rsidR="00697EAE" w:rsidRPr="00A660D3" w:rsidRDefault="00697EAE" w:rsidP="00A660D3">
            <w:pPr>
              <w:suppressAutoHyphens/>
              <w:autoSpaceDE w:val="0"/>
              <w:autoSpaceDN w:val="0"/>
              <w:adjustRightInd w:val="0"/>
              <w:spacing w:line="360" w:lineRule="auto"/>
              <w:rPr>
                <w:color w:val="000000"/>
                <w:sz w:val="20"/>
                <w:szCs w:val="28"/>
              </w:rPr>
            </w:pPr>
            <w:r w:rsidRPr="00A660D3">
              <w:rPr>
                <w:color w:val="000000"/>
                <w:sz w:val="20"/>
                <w:szCs w:val="28"/>
              </w:rPr>
              <w:t>"ВТБ Банк"</w:t>
            </w:r>
          </w:p>
        </w:tc>
        <w:tc>
          <w:tcPr>
            <w:tcW w:w="850" w:type="dxa"/>
            <w:shd w:val="clear" w:color="auto" w:fill="auto"/>
          </w:tcPr>
          <w:p w:rsidR="00697EAE" w:rsidRPr="00A660D3" w:rsidRDefault="00697EAE" w:rsidP="00A660D3">
            <w:pPr>
              <w:suppressAutoHyphens/>
              <w:autoSpaceDE w:val="0"/>
              <w:autoSpaceDN w:val="0"/>
              <w:adjustRightInd w:val="0"/>
              <w:spacing w:line="360" w:lineRule="auto"/>
              <w:rPr>
                <w:color w:val="000000"/>
                <w:sz w:val="20"/>
                <w:szCs w:val="28"/>
              </w:rPr>
            </w:pPr>
            <w:r w:rsidRPr="00A660D3">
              <w:rPr>
                <w:color w:val="000000"/>
                <w:sz w:val="20"/>
                <w:szCs w:val="28"/>
              </w:rPr>
              <w:t>12,67</w:t>
            </w:r>
          </w:p>
        </w:tc>
        <w:tc>
          <w:tcPr>
            <w:tcW w:w="851" w:type="dxa"/>
            <w:shd w:val="clear" w:color="auto" w:fill="auto"/>
          </w:tcPr>
          <w:p w:rsidR="00697EAE" w:rsidRPr="00A660D3" w:rsidRDefault="00697EAE" w:rsidP="00A660D3">
            <w:pPr>
              <w:suppressAutoHyphens/>
              <w:autoSpaceDE w:val="0"/>
              <w:autoSpaceDN w:val="0"/>
              <w:adjustRightInd w:val="0"/>
              <w:spacing w:line="360" w:lineRule="auto"/>
              <w:rPr>
                <w:color w:val="000000"/>
                <w:sz w:val="20"/>
                <w:szCs w:val="28"/>
              </w:rPr>
            </w:pPr>
            <w:r w:rsidRPr="00A660D3">
              <w:rPr>
                <w:color w:val="000000"/>
                <w:sz w:val="20"/>
                <w:szCs w:val="28"/>
              </w:rPr>
              <w:t>9,67</w:t>
            </w:r>
          </w:p>
        </w:tc>
        <w:tc>
          <w:tcPr>
            <w:tcW w:w="850" w:type="dxa"/>
            <w:shd w:val="clear" w:color="auto" w:fill="auto"/>
          </w:tcPr>
          <w:p w:rsidR="00697EAE" w:rsidRPr="00A660D3" w:rsidRDefault="00697EAE" w:rsidP="00A660D3">
            <w:pPr>
              <w:suppressAutoHyphens/>
              <w:autoSpaceDE w:val="0"/>
              <w:autoSpaceDN w:val="0"/>
              <w:adjustRightInd w:val="0"/>
              <w:spacing w:line="360" w:lineRule="auto"/>
              <w:rPr>
                <w:color w:val="000000"/>
                <w:sz w:val="20"/>
                <w:szCs w:val="28"/>
              </w:rPr>
            </w:pPr>
            <w:r w:rsidRPr="00A660D3">
              <w:rPr>
                <w:color w:val="000000"/>
                <w:sz w:val="20"/>
                <w:szCs w:val="28"/>
              </w:rPr>
              <w:t>13,17</w:t>
            </w:r>
          </w:p>
        </w:tc>
        <w:tc>
          <w:tcPr>
            <w:tcW w:w="851" w:type="dxa"/>
            <w:shd w:val="clear" w:color="auto" w:fill="auto"/>
          </w:tcPr>
          <w:p w:rsidR="00697EAE" w:rsidRPr="00A660D3" w:rsidRDefault="00697EAE" w:rsidP="00A660D3">
            <w:pPr>
              <w:suppressAutoHyphens/>
              <w:autoSpaceDE w:val="0"/>
              <w:autoSpaceDN w:val="0"/>
              <w:adjustRightInd w:val="0"/>
              <w:spacing w:line="360" w:lineRule="auto"/>
              <w:rPr>
                <w:color w:val="000000"/>
                <w:sz w:val="20"/>
                <w:szCs w:val="28"/>
              </w:rPr>
            </w:pPr>
            <w:r w:rsidRPr="00A660D3">
              <w:rPr>
                <w:color w:val="000000"/>
                <w:sz w:val="20"/>
                <w:szCs w:val="28"/>
              </w:rPr>
              <w:t>13,17</w:t>
            </w:r>
          </w:p>
        </w:tc>
        <w:tc>
          <w:tcPr>
            <w:tcW w:w="779" w:type="dxa"/>
            <w:shd w:val="clear" w:color="auto" w:fill="auto"/>
          </w:tcPr>
          <w:p w:rsidR="00697EAE" w:rsidRPr="00A660D3" w:rsidRDefault="00697EAE" w:rsidP="00A660D3">
            <w:pPr>
              <w:suppressAutoHyphens/>
              <w:autoSpaceDE w:val="0"/>
              <w:autoSpaceDN w:val="0"/>
              <w:adjustRightInd w:val="0"/>
              <w:spacing w:line="360" w:lineRule="auto"/>
              <w:rPr>
                <w:color w:val="000000"/>
                <w:sz w:val="20"/>
                <w:szCs w:val="28"/>
              </w:rPr>
            </w:pPr>
            <w:r w:rsidRPr="00A660D3">
              <w:rPr>
                <w:color w:val="000000"/>
                <w:sz w:val="20"/>
                <w:szCs w:val="28"/>
              </w:rPr>
              <w:t>18,67</w:t>
            </w:r>
          </w:p>
        </w:tc>
        <w:tc>
          <w:tcPr>
            <w:tcW w:w="921" w:type="dxa"/>
            <w:shd w:val="clear" w:color="auto" w:fill="auto"/>
          </w:tcPr>
          <w:p w:rsidR="00697EAE" w:rsidRPr="00A660D3" w:rsidRDefault="00697EAE" w:rsidP="00A660D3">
            <w:pPr>
              <w:suppressAutoHyphens/>
              <w:autoSpaceDE w:val="0"/>
              <w:autoSpaceDN w:val="0"/>
              <w:adjustRightInd w:val="0"/>
              <w:spacing w:line="360" w:lineRule="auto"/>
              <w:rPr>
                <w:color w:val="000000"/>
                <w:sz w:val="20"/>
                <w:szCs w:val="28"/>
              </w:rPr>
            </w:pPr>
            <w:r w:rsidRPr="00A660D3">
              <w:rPr>
                <w:color w:val="000000"/>
                <w:sz w:val="20"/>
                <w:szCs w:val="28"/>
              </w:rPr>
              <w:t>16,67</w:t>
            </w:r>
          </w:p>
        </w:tc>
      </w:tr>
      <w:tr w:rsidR="00697EAE" w:rsidRPr="00A660D3" w:rsidTr="00A660D3">
        <w:trPr>
          <w:jc w:val="center"/>
        </w:trPr>
        <w:tc>
          <w:tcPr>
            <w:tcW w:w="2411" w:type="dxa"/>
            <w:shd w:val="clear" w:color="auto" w:fill="auto"/>
          </w:tcPr>
          <w:p w:rsidR="00697EAE" w:rsidRPr="00A660D3" w:rsidRDefault="00697EAE" w:rsidP="00A660D3">
            <w:pPr>
              <w:suppressAutoHyphens/>
              <w:autoSpaceDE w:val="0"/>
              <w:autoSpaceDN w:val="0"/>
              <w:adjustRightInd w:val="0"/>
              <w:spacing w:line="360" w:lineRule="auto"/>
              <w:rPr>
                <w:color w:val="000000"/>
                <w:sz w:val="20"/>
                <w:szCs w:val="28"/>
              </w:rPr>
            </w:pPr>
            <w:r w:rsidRPr="00A660D3">
              <w:rPr>
                <w:color w:val="000000"/>
                <w:sz w:val="20"/>
                <w:szCs w:val="28"/>
              </w:rPr>
              <w:t>"Проминвестбанк"</w:t>
            </w:r>
          </w:p>
        </w:tc>
        <w:tc>
          <w:tcPr>
            <w:tcW w:w="850" w:type="dxa"/>
            <w:shd w:val="clear" w:color="auto" w:fill="auto"/>
          </w:tcPr>
          <w:p w:rsidR="00697EAE" w:rsidRPr="00A660D3" w:rsidRDefault="00697EAE" w:rsidP="00A660D3">
            <w:pPr>
              <w:suppressAutoHyphens/>
              <w:autoSpaceDE w:val="0"/>
              <w:autoSpaceDN w:val="0"/>
              <w:adjustRightInd w:val="0"/>
              <w:spacing w:line="360" w:lineRule="auto"/>
              <w:rPr>
                <w:color w:val="000000"/>
                <w:sz w:val="20"/>
                <w:szCs w:val="28"/>
              </w:rPr>
            </w:pPr>
            <w:r w:rsidRPr="00A660D3">
              <w:rPr>
                <w:color w:val="000000"/>
                <w:sz w:val="20"/>
                <w:szCs w:val="28"/>
              </w:rPr>
              <w:t>11,17</w:t>
            </w:r>
          </w:p>
        </w:tc>
        <w:tc>
          <w:tcPr>
            <w:tcW w:w="851" w:type="dxa"/>
            <w:shd w:val="clear" w:color="auto" w:fill="auto"/>
          </w:tcPr>
          <w:p w:rsidR="00697EAE" w:rsidRPr="00A660D3" w:rsidRDefault="00697EAE" w:rsidP="00A660D3">
            <w:pPr>
              <w:suppressAutoHyphens/>
              <w:autoSpaceDE w:val="0"/>
              <w:autoSpaceDN w:val="0"/>
              <w:adjustRightInd w:val="0"/>
              <w:spacing w:line="360" w:lineRule="auto"/>
              <w:rPr>
                <w:color w:val="000000"/>
                <w:sz w:val="20"/>
                <w:szCs w:val="28"/>
              </w:rPr>
            </w:pPr>
            <w:r w:rsidRPr="00A660D3">
              <w:rPr>
                <w:color w:val="000000"/>
                <w:sz w:val="20"/>
                <w:szCs w:val="28"/>
              </w:rPr>
              <w:t>12,17</w:t>
            </w:r>
          </w:p>
        </w:tc>
        <w:tc>
          <w:tcPr>
            <w:tcW w:w="850" w:type="dxa"/>
            <w:shd w:val="clear" w:color="auto" w:fill="auto"/>
          </w:tcPr>
          <w:p w:rsidR="00697EAE" w:rsidRPr="00A660D3" w:rsidRDefault="00697EAE" w:rsidP="00A660D3">
            <w:pPr>
              <w:suppressAutoHyphens/>
              <w:autoSpaceDE w:val="0"/>
              <w:autoSpaceDN w:val="0"/>
              <w:adjustRightInd w:val="0"/>
              <w:spacing w:line="360" w:lineRule="auto"/>
              <w:rPr>
                <w:color w:val="000000"/>
                <w:sz w:val="20"/>
                <w:szCs w:val="28"/>
              </w:rPr>
            </w:pPr>
            <w:r w:rsidRPr="00A660D3">
              <w:rPr>
                <w:color w:val="000000"/>
                <w:sz w:val="20"/>
                <w:szCs w:val="28"/>
              </w:rPr>
              <w:t>11,67</w:t>
            </w:r>
          </w:p>
        </w:tc>
        <w:tc>
          <w:tcPr>
            <w:tcW w:w="851" w:type="dxa"/>
            <w:shd w:val="clear" w:color="auto" w:fill="auto"/>
          </w:tcPr>
          <w:p w:rsidR="00697EAE" w:rsidRPr="00A660D3" w:rsidRDefault="00697EAE" w:rsidP="00A660D3">
            <w:pPr>
              <w:suppressAutoHyphens/>
              <w:autoSpaceDE w:val="0"/>
              <w:autoSpaceDN w:val="0"/>
              <w:adjustRightInd w:val="0"/>
              <w:spacing w:line="360" w:lineRule="auto"/>
              <w:rPr>
                <w:color w:val="000000"/>
                <w:sz w:val="20"/>
                <w:szCs w:val="28"/>
              </w:rPr>
            </w:pPr>
            <w:r w:rsidRPr="00A660D3">
              <w:rPr>
                <w:color w:val="000000"/>
                <w:sz w:val="20"/>
                <w:szCs w:val="28"/>
              </w:rPr>
              <w:t>11,67</w:t>
            </w:r>
          </w:p>
        </w:tc>
        <w:tc>
          <w:tcPr>
            <w:tcW w:w="779" w:type="dxa"/>
            <w:shd w:val="clear" w:color="auto" w:fill="auto"/>
          </w:tcPr>
          <w:p w:rsidR="00697EAE" w:rsidRPr="00A660D3" w:rsidRDefault="00697EAE" w:rsidP="00A660D3">
            <w:pPr>
              <w:suppressAutoHyphens/>
              <w:autoSpaceDE w:val="0"/>
              <w:autoSpaceDN w:val="0"/>
              <w:adjustRightInd w:val="0"/>
              <w:spacing w:line="360" w:lineRule="auto"/>
              <w:rPr>
                <w:color w:val="000000"/>
                <w:sz w:val="20"/>
                <w:szCs w:val="28"/>
              </w:rPr>
            </w:pPr>
            <w:r w:rsidRPr="00A660D3">
              <w:rPr>
                <w:color w:val="000000"/>
                <w:sz w:val="20"/>
                <w:szCs w:val="28"/>
              </w:rPr>
              <w:t>12,17</w:t>
            </w:r>
          </w:p>
        </w:tc>
        <w:tc>
          <w:tcPr>
            <w:tcW w:w="921" w:type="dxa"/>
            <w:shd w:val="clear" w:color="auto" w:fill="auto"/>
          </w:tcPr>
          <w:p w:rsidR="00697EAE" w:rsidRPr="00A660D3" w:rsidRDefault="00697EAE" w:rsidP="00A660D3">
            <w:pPr>
              <w:suppressAutoHyphens/>
              <w:autoSpaceDE w:val="0"/>
              <w:autoSpaceDN w:val="0"/>
              <w:adjustRightInd w:val="0"/>
              <w:spacing w:line="360" w:lineRule="auto"/>
              <w:rPr>
                <w:color w:val="000000"/>
                <w:sz w:val="20"/>
                <w:szCs w:val="28"/>
              </w:rPr>
            </w:pPr>
            <w:r w:rsidRPr="00A660D3">
              <w:rPr>
                <w:color w:val="000000"/>
                <w:sz w:val="20"/>
                <w:szCs w:val="28"/>
              </w:rPr>
              <w:t>8,67</w:t>
            </w:r>
          </w:p>
        </w:tc>
      </w:tr>
      <w:tr w:rsidR="00697EAE" w:rsidRPr="00A660D3" w:rsidTr="00A660D3">
        <w:trPr>
          <w:jc w:val="center"/>
        </w:trPr>
        <w:tc>
          <w:tcPr>
            <w:tcW w:w="2411" w:type="dxa"/>
            <w:shd w:val="clear" w:color="auto" w:fill="auto"/>
          </w:tcPr>
          <w:p w:rsidR="00697EAE" w:rsidRPr="00A660D3" w:rsidRDefault="00697EAE" w:rsidP="00A660D3">
            <w:pPr>
              <w:suppressAutoHyphens/>
              <w:autoSpaceDE w:val="0"/>
              <w:autoSpaceDN w:val="0"/>
              <w:adjustRightInd w:val="0"/>
              <w:spacing w:line="360" w:lineRule="auto"/>
              <w:rPr>
                <w:color w:val="000000"/>
                <w:sz w:val="20"/>
                <w:szCs w:val="28"/>
              </w:rPr>
            </w:pPr>
            <w:r w:rsidRPr="00A660D3">
              <w:rPr>
                <w:color w:val="000000"/>
                <w:sz w:val="20"/>
                <w:szCs w:val="28"/>
              </w:rPr>
              <w:t>"Форум"</w:t>
            </w:r>
          </w:p>
        </w:tc>
        <w:tc>
          <w:tcPr>
            <w:tcW w:w="850" w:type="dxa"/>
            <w:shd w:val="clear" w:color="auto" w:fill="auto"/>
          </w:tcPr>
          <w:p w:rsidR="00697EAE" w:rsidRPr="00A660D3" w:rsidRDefault="00697EAE" w:rsidP="00A660D3">
            <w:pPr>
              <w:suppressAutoHyphens/>
              <w:autoSpaceDE w:val="0"/>
              <w:autoSpaceDN w:val="0"/>
              <w:adjustRightInd w:val="0"/>
              <w:spacing w:line="360" w:lineRule="auto"/>
              <w:rPr>
                <w:color w:val="000000"/>
                <w:sz w:val="20"/>
                <w:szCs w:val="28"/>
              </w:rPr>
            </w:pPr>
            <w:r w:rsidRPr="00A660D3">
              <w:rPr>
                <w:color w:val="000000"/>
                <w:sz w:val="20"/>
                <w:szCs w:val="28"/>
              </w:rPr>
              <w:t>14,17</w:t>
            </w:r>
          </w:p>
        </w:tc>
        <w:tc>
          <w:tcPr>
            <w:tcW w:w="851" w:type="dxa"/>
            <w:shd w:val="clear" w:color="auto" w:fill="auto"/>
          </w:tcPr>
          <w:p w:rsidR="00697EAE" w:rsidRPr="00A660D3" w:rsidRDefault="00697EAE" w:rsidP="00A660D3">
            <w:pPr>
              <w:suppressAutoHyphens/>
              <w:autoSpaceDE w:val="0"/>
              <w:autoSpaceDN w:val="0"/>
              <w:adjustRightInd w:val="0"/>
              <w:spacing w:line="360" w:lineRule="auto"/>
              <w:rPr>
                <w:color w:val="000000"/>
                <w:sz w:val="20"/>
                <w:szCs w:val="28"/>
              </w:rPr>
            </w:pPr>
            <w:r w:rsidRPr="00A660D3">
              <w:rPr>
                <w:color w:val="000000"/>
                <w:sz w:val="20"/>
                <w:szCs w:val="28"/>
              </w:rPr>
              <w:t>12,17</w:t>
            </w:r>
          </w:p>
        </w:tc>
        <w:tc>
          <w:tcPr>
            <w:tcW w:w="850" w:type="dxa"/>
            <w:shd w:val="clear" w:color="auto" w:fill="auto"/>
          </w:tcPr>
          <w:p w:rsidR="00697EAE" w:rsidRPr="00A660D3" w:rsidRDefault="00697EAE" w:rsidP="00A660D3">
            <w:pPr>
              <w:suppressAutoHyphens/>
              <w:autoSpaceDE w:val="0"/>
              <w:autoSpaceDN w:val="0"/>
              <w:adjustRightInd w:val="0"/>
              <w:spacing w:line="360" w:lineRule="auto"/>
              <w:rPr>
                <w:color w:val="000000"/>
                <w:sz w:val="20"/>
                <w:szCs w:val="28"/>
              </w:rPr>
            </w:pPr>
            <w:r w:rsidRPr="00A660D3">
              <w:rPr>
                <w:color w:val="000000"/>
                <w:sz w:val="20"/>
                <w:szCs w:val="28"/>
              </w:rPr>
              <w:t>14,67</w:t>
            </w:r>
          </w:p>
        </w:tc>
        <w:tc>
          <w:tcPr>
            <w:tcW w:w="851" w:type="dxa"/>
            <w:shd w:val="clear" w:color="auto" w:fill="auto"/>
          </w:tcPr>
          <w:p w:rsidR="00697EAE" w:rsidRPr="00A660D3" w:rsidRDefault="00697EAE" w:rsidP="00A660D3">
            <w:pPr>
              <w:suppressAutoHyphens/>
              <w:autoSpaceDE w:val="0"/>
              <w:autoSpaceDN w:val="0"/>
              <w:adjustRightInd w:val="0"/>
              <w:spacing w:line="360" w:lineRule="auto"/>
              <w:rPr>
                <w:color w:val="000000"/>
                <w:sz w:val="20"/>
                <w:szCs w:val="28"/>
              </w:rPr>
            </w:pPr>
            <w:r w:rsidRPr="00A660D3">
              <w:rPr>
                <w:color w:val="000000"/>
                <w:sz w:val="20"/>
                <w:szCs w:val="28"/>
              </w:rPr>
              <w:t>11,17</w:t>
            </w:r>
          </w:p>
        </w:tc>
        <w:tc>
          <w:tcPr>
            <w:tcW w:w="779" w:type="dxa"/>
            <w:shd w:val="clear" w:color="auto" w:fill="auto"/>
          </w:tcPr>
          <w:p w:rsidR="00697EAE" w:rsidRPr="00A660D3" w:rsidRDefault="00697EAE" w:rsidP="00A660D3">
            <w:pPr>
              <w:suppressAutoHyphens/>
              <w:autoSpaceDE w:val="0"/>
              <w:autoSpaceDN w:val="0"/>
              <w:adjustRightInd w:val="0"/>
              <w:spacing w:line="360" w:lineRule="auto"/>
              <w:rPr>
                <w:color w:val="000000"/>
                <w:sz w:val="20"/>
                <w:szCs w:val="28"/>
              </w:rPr>
            </w:pPr>
            <w:r w:rsidRPr="00A660D3">
              <w:rPr>
                <w:color w:val="000000"/>
                <w:sz w:val="20"/>
                <w:szCs w:val="28"/>
              </w:rPr>
              <w:t>12,17</w:t>
            </w:r>
          </w:p>
        </w:tc>
        <w:tc>
          <w:tcPr>
            <w:tcW w:w="921" w:type="dxa"/>
            <w:shd w:val="clear" w:color="auto" w:fill="auto"/>
          </w:tcPr>
          <w:p w:rsidR="00697EAE" w:rsidRPr="00A660D3" w:rsidRDefault="00697EAE" w:rsidP="00A660D3">
            <w:pPr>
              <w:suppressAutoHyphens/>
              <w:autoSpaceDE w:val="0"/>
              <w:autoSpaceDN w:val="0"/>
              <w:adjustRightInd w:val="0"/>
              <w:spacing w:line="360" w:lineRule="auto"/>
              <w:rPr>
                <w:color w:val="000000"/>
                <w:sz w:val="20"/>
                <w:szCs w:val="28"/>
              </w:rPr>
            </w:pPr>
            <w:r w:rsidRPr="00A660D3">
              <w:rPr>
                <w:color w:val="000000"/>
                <w:sz w:val="20"/>
                <w:szCs w:val="28"/>
              </w:rPr>
              <w:t>11,17</w:t>
            </w:r>
          </w:p>
        </w:tc>
      </w:tr>
      <w:tr w:rsidR="00697EAE" w:rsidRPr="00A660D3" w:rsidTr="00A660D3">
        <w:trPr>
          <w:jc w:val="center"/>
        </w:trPr>
        <w:tc>
          <w:tcPr>
            <w:tcW w:w="2411" w:type="dxa"/>
            <w:shd w:val="clear" w:color="auto" w:fill="auto"/>
          </w:tcPr>
          <w:p w:rsidR="00697EAE" w:rsidRPr="00A660D3" w:rsidRDefault="00644EB3" w:rsidP="00A660D3">
            <w:pPr>
              <w:suppressAutoHyphens/>
              <w:autoSpaceDE w:val="0"/>
              <w:autoSpaceDN w:val="0"/>
              <w:adjustRightInd w:val="0"/>
              <w:spacing w:line="360" w:lineRule="auto"/>
              <w:rPr>
                <w:color w:val="000000"/>
                <w:sz w:val="20"/>
                <w:szCs w:val="28"/>
              </w:rPr>
            </w:pPr>
            <w:r w:rsidRPr="00A660D3">
              <w:rPr>
                <w:color w:val="000000"/>
                <w:sz w:val="20"/>
                <w:szCs w:val="28"/>
              </w:rPr>
              <w:t>"ПУМБ"</w:t>
            </w:r>
          </w:p>
        </w:tc>
        <w:tc>
          <w:tcPr>
            <w:tcW w:w="850" w:type="dxa"/>
            <w:shd w:val="clear" w:color="auto" w:fill="auto"/>
          </w:tcPr>
          <w:p w:rsidR="00697EAE" w:rsidRPr="00A660D3" w:rsidRDefault="00697EAE" w:rsidP="00A660D3">
            <w:pPr>
              <w:suppressAutoHyphens/>
              <w:autoSpaceDE w:val="0"/>
              <w:autoSpaceDN w:val="0"/>
              <w:adjustRightInd w:val="0"/>
              <w:spacing w:line="360" w:lineRule="auto"/>
              <w:rPr>
                <w:color w:val="000000"/>
                <w:sz w:val="20"/>
                <w:szCs w:val="28"/>
              </w:rPr>
            </w:pPr>
            <w:r w:rsidRPr="00A660D3">
              <w:rPr>
                <w:color w:val="000000"/>
                <w:sz w:val="20"/>
                <w:szCs w:val="28"/>
              </w:rPr>
              <w:t>8,67</w:t>
            </w:r>
          </w:p>
        </w:tc>
        <w:tc>
          <w:tcPr>
            <w:tcW w:w="851" w:type="dxa"/>
            <w:shd w:val="clear" w:color="auto" w:fill="auto"/>
          </w:tcPr>
          <w:p w:rsidR="00697EAE" w:rsidRPr="00A660D3" w:rsidRDefault="00697EAE" w:rsidP="00A660D3">
            <w:pPr>
              <w:suppressAutoHyphens/>
              <w:autoSpaceDE w:val="0"/>
              <w:autoSpaceDN w:val="0"/>
              <w:adjustRightInd w:val="0"/>
              <w:spacing w:line="360" w:lineRule="auto"/>
              <w:rPr>
                <w:color w:val="000000"/>
                <w:sz w:val="20"/>
                <w:szCs w:val="28"/>
              </w:rPr>
            </w:pPr>
            <w:r w:rsidRPr="00A660D3">
              <w:rPr>
                <w:color w:val="000000"/>
                <w:sz w:val="20"/>
                <w:szCs w:val="28"/>
              </w:rPr>
              <w:t>11,67</w:t>
            </w:r>
          </w:p>
        </w:tc>
        <w:tc>
          <w:tcPr>
            <w:tcW w:w="850" w:type="dxa"/>
            <w:shd w:val="clear" w:color="auto" w:fill="auto"/>
          </w:tcPr>
          <w:p w:rsidR="00697EAE" w:rsidRPr="00A660D3" w:rsidRDefault="00697EAE" w:rsidP="00A660D3">
            <w:pPr>
              <w:suppressAutoHyphens/>
              <w:autoSpaceDE w:val="0"/>
              <w:autoSpaceDN w:val="0"/>
              <w:adjustRightInd w:val="0"/>
              <w:spacing w:line="360" w:lineRule="auto"/>
              <w:rPr>
                <w:color w:val="000000"/>
                <w:sz w:val="20"/>
                <w:szCs w:val="28"/>
              </w:rPr>
            </w:pPr>
            <w:r w:rsidRPr="00A660D3">
              <w:rPr>
                <w:color w:val="000000"/>
                <w:sz w:val="20"/>
                <w:szCs w:val="28"/>
              </w:rPr>
              <w:t>11,67</w:t>
            </w:r>
          </w:p>
        </w:tc>
        <w:tc>
          <w:tcPr>
            <w:tcW w:w="851" w:type="dxa"/>
            <w:shd w:val="clear" w:color="auto" w:fill="auto"/>
          </w:tcPr>
          <w:p w:rsidR="00697EAE" w:rsidRPr="00A660D3" w:rsidRDefault="00697EAE" w:rsidP="00A660D3">
            <w:pPr>
              <w:suppressAutoHyphens/>
              <w:autoSpaceDE w:val="0"/>
              <w:autoSpaceDN w:val="0"/>
              <w:adjustRightInd w:val="0"/>
              <w:spacing w:line="360" w:lineRule="auto"/>
              <w:rPr>
                <w:color w:val="000000"/>
                <w:sz w:val="20"/>
                <w:szCs w:val="28"/>
              </w:rPr>
            </w:pPr>
            <w:r w:rsidRPr="00A660D3">
              <w:rPr>
                <w:color w:val="000000"/>
                <w:sz w:val="20"/>
                <w:szCs w:val="28"/>
              </w:rPr>
              <w:t>11,17</w:t>
            </w:r>
          </w:p>
        </w:tc>
        <w:tc>
          <w:tcPr>
            <w:tcW w:w="779" w:type="dxa"/>
            <w:shd w:val="clear" w:color="auto" w:fill="auto"/>
          </w:tcPr>
          <w:p w:rsidR="00697EAE" w:rsidRPr="00A660D3" w:rsidRDefault="00697EAE" w:rsidP="00A660D3">
            <w:pPr>
              <w:suppressAutoHyphens/>
              <w:autoSpaceDE w:val="0"/>
              <w:autoSpaceDN w:val="0"/>
              <w:adjustRightInd w:val="0"/>
              <w:spacing w:line="360" w:lineRule="auto"/>
              <w:rPr>
                <w:color w:val="000000"/>
                <w:sz w:val="20"/>
                <w:szCs w:val="28"/>
              </w:rPr>
            </w:pPr>
            <w:r w:rsidRPr="00A660D3">
              <w:rPr>
                <w:color w:val="000000"/>
                <w:sz w:val="20"/>
                <w:szCs w:val="28"/>
              </w:rPr>
              <w:t>13,67</w:t>
            </w:r>
          </w:p>
        </w:tc>
        <w:tc>
          <w:tcPr>
            <w:tcW w:w="921" w:type="dxa"/>
            <w:shd w:val="clear" w:color="auto" w:fill="auto"/>
          </w:tcPr>
          <w:p w:rsidR="00697EAE" w:rsidRPr="00A660D3" w:rsidRDefault="00697EAE" w:rsidP="00A660D3">
            <w:pPr>
              <w:suppressAutoHyphens/>
              <w:autoSpaceDE w:val="0"/>
              <w:autoSpaceDN w:val="0"/>
              <w:adjustRightInd w:val="0"/>
              <w:spacing w:line="360" w:lineRule="auto"/>
              <w:rPr>
                <w:color w:val="000000"/>
                <w:sz w:val="20"/>
                <w:szCs w:val="28"/>
              </w:rPr>
            </w:pPr>
            <w:r w:rsidRPr="00A660D3">
              <w:rPr>
                <w:color w:val="000000"/>
                <w:sz w:val="20"/>
                <w:szCs w:val="28"/>
              </w:rPr>
              <w:t>12,17</w:t>
            </w:r>
          </w:p>
        </w:tc>
      </w:tr>
      <w:tr w:rsidR="00697EAE" w:rsidRPr="00A660D3" w:rsidTr="00A660D3">
        <w:trPr>
          <w:jc w:val="center"/>
        </w:trPr>
        <w:tc>
          <w:tcPr>
            <w:tcW w:w="2411" w:type="dxa"/>
            <w:shd w:val="clear" w:color="auto" w:fill="auto"/>
          </w:tcPr>
          <w:p w:rsidR="00697EAE" w:rsidRPr="00A660D3" w:rsidRDefault="00697EAE" w:rsidP="00A660D3">
            <w:pPr>
              <w:suppressAutoHyphens/>
              <w:autoSpaceDE w:val="0"/>
              <w:autoSpaceDN w:val="0"/>
              <w:adjustRightInd w:val="0"/>
              <w:spacing w:line="360" w:lineRule="auto"/>
              <w:rPr>
                <w:color w:val="000000"/>
                <w:sz w:val="20"/>
                <w:szCs w:val="28"/>
              </w:rPr>
            </w:pPr>
            <w:r w:rsidRPr="00A660D3">
              <w:rPr>
                <w:color w:val="000000"/>
                <w:sz w:val="20"/>
                <w:szCs w:val="28"/>
              </w:rPr>
              <w:t>"Финансы и Кредит"</w:t>
            </w:r>
          </w:p>
        </w:tc>
        <w:tc>
          <w:tcPr>
            <w:tcW w:w="850" w:type="dxa"/>
            <w:shd w:val="clear" w:color="auto" w:fill="auto"/>
          </w:tcPr>
          <w:p w:rsidR="00697EAE" w:rsidRPr="00A660D3" w:rsidRDefault="00697EAE" w:rsidP="00A660D3">
            <w:pPr>
              <w:suppressAutoHyphens/>
              <w:autoSpaceDE w:val="0"/>
              <w:autoSpaceDN w:val="0"/>
              <w:adjustRightInd w:val="0"/>
              <w:spacing w:line="360" w:lineRule="auto"/>
              <w:rPr>
                <w:color w:val="000000"/>
                <w:sz w:val="20"/>
                <w:szCs w:val="28"/>
              </w:rPr>
            </w:pPr>
            <w:r w:rsidRPr="00A660D3">
              <w:rPr>
                <w:color w:val="000000"/>
                <w:sz w:val="20"/>
                <w:szCs w:val="28"/>
              </w:rPr>
              <w:t>13,17</w:t>
            </w:r>
          </w:p>
        </w:tc>
        <w:tc>
          <w:tcPr>
            <w:tcW w:w="851" w:type="dxa"/>
            <w:shd w:val="clear" w:color="auto" w:fill="auto"/>
          </w:tcPr>
          <w:p w:rsidR="00697EAE" w:rsidRPr="00A660D3" w:rsidRDefault="00697EAE" w:rsidP="00A660D3">
            <w:pPr>
              <w:suppressAutoHyphens/>
              <w:autoSpaceDE w:val="0"/>
              <w:autoSpaceDN w:val="0"/>
              <w:adjustRightInd w:val="0"/>
              <w:spacing w:line="360" w:lineRule="auto"/>
              <w:rPr>
                <w:color w:val="000000"/>
                <w:sz w:val="20"/>
                <w:szCs w:val="28"/>
              </w:rPr>
            </w:pPr>
            <w:r w:rsidRPr="00A660D3">
              <w:rPr>
                <w:color w:val="000000"/>
                <w:sz w:val="20"/>
                <w:szCs w:val="28"/>
              </w:rPr>
              <w:t>10,67</w:t>
            </w:r>
          </w:p>
        </w:tc>
        <w:tc>
          <w:tcPr>
            <w:tcW w:w="850" w:type="dxa"/>
            <w:shd w:val="clear" w:color="auto" w:fill="auto"/>
          </w:tcPr>
          <w:p w:rsidR="00697EAE" w:rsidRPr="00A660D3" w:rsidRDefault="00697EAE" w:rsidP="00A660D3">
            <w:pPr>
              <w:suppressAutoHyphens/>
              <w:autoSpaceDE w:val="0"/>
              <w:autoSpaceDN w:val="0"/>
              <w:adjustRightInd w:val="0"/>
              <w:spacing w:line="360" w:lineRule="auto"/>
              <w:rPr>
                <w:color w:val="000000"/>
                <w:sz w:val="20"/>
                <w:szCs w:val="28"/>
              </w:rPr>
            </w:pPr>
            <w:r w:rsidRPr="00A660D3">
              <w:rPr>
                <w:color w:val="000000"/>
                <w:sz w:val="20"/>
                <w:szCs w:val="28"/>
              </w:rPr>
              <w:t>14,67</w:t>
            </w:r>
          </w:p>
        </w:tc>
        <w:tc>
          <w:tcPr>
            <w:tcW w:w="851" w:type="dxa"/>
            <w:shd w:val="clear" w:color="auto" w:fill="auto"/>
          </w:tcPr>
          <w:p w:rsidR="00697EAE" w:rsidRPr="00A660D3" w:rsidRDefault="00697EAE" w:rsidP="00A660D3">
            <w:pPr>
              <w:suppressAutoHyphens/>
              <w:autoSpaceDE w:val="0"/>
              <w:autoSpaceDN w:val="0"/>
              <w:adjustRightInd w:val="0"/>
              <w:spacing w:line="360" w:lineRule="auto"/>
              <w:rPr>
                <w:color w:val="000000"/>
                <w:sz w:val="20"/>
                <w:szCs w:val="28"/>
              </w:rPr>
            </w:pPr>
            <w:r w:rsidRPr="00A660D3">
              <w:rPr>
                <w:color w:val="000000"/>
                <w:sz w:val="20"/>
                <w:szCs w:val="28"/>
              </w:rPr>
              <w:t>11,17</w:t>
            </w:r>
          </w:p>
        </w:tc>
        <w:tc>
          <w:tcPr>
            <w:tcW w:w="779" w:type="dxa"/>
            <w:shd w:val="clear" w:color="auto" w:fill="auto"/>
          </w:tcPr>
          <w:p w:rsidR="00697EAE" w:rsidRPr="00A660D3" w:rsidRDefault="00697EAE" w:rsidP="00A660D3">
            <w:pPr>
              <w:suppressAutoHyphens/>
              <w:autoSpaceDE w:val="0"/>
              <w:autoSpaceDN w:val="0"/>
              <w:adjustRightInd w:val="0"/>
              <w:spacing w:line="360" w:lineRule="auto"/>
              <w:rPr>
                <w:color w:val="000000"/>
                <w:sz w:val="20"/>
                <w:szCs w:val="28"/>
              </w:rPr>
            </w:pPr>
            <w:r w:rsidRPr="00A660D3">
              <w:rPr>
                <w:color w:val="000000"/>
                <w:sz w:val="20"/>
                <w:szCs w:val="28"/>
              </w:rPr>
              <w:t>13,67</w:t>
            </w:r>
          </w:p>
        </w:tc>
        <w:tc>
          <w:tcPr>
            <w:tcW w:w="921" w:type="dxa"/>
            <w:shd w:val="clear" w:color="auto" w:fill="auto"/>
          </w:tcPr>
          <w:p w:rsidR="00697EAE" w:rsidRPr="00A660D3" w:rsidRDefault="00697EAE" w:rsidP="00A660D3">
            <w:pPr>
              <w:suppressAutoHyphens/>
              <w:autoSpaceDE w:val="0"/>
              <w:autoSpaceDN w:val="0"/>
              <w:adjustRightInd w:val="0"/>
              <w:spacing w:line="360" w:lineRule="auto"/>
              <w:rPr>
                <w:color w:val="000000"/>
                <w:sz w:val="20"/>
                <w:szCs w:val="28"/>
              </w:rPr>
            </w:pPr>
            <w:r w:rsidRPr="00A660D3">
              <w:rPr>
                <w:color w:val="000000"/>
                <w:sz w:val="20"/>
                <w:szCs w:val="28"/>
              </w:rPr>
              <w:t>9,67</w:t>
            </w:r>
          </w:p>
        </w:tc>
      </w:tr>
      <w:tr w:rsidR="00697EAE" w:rsidRPr="00A660D3" w:rsidTr="00A660D3">
        <w:trPr>
          <w:jc w:val="center"/>
        </w:trPr>
        <w:tc>
          <w:tcPr>
            <w:tcW w:w="2411" w:type="dxa"/>
            <w:shd w:val="clear" w:color="auto" w:fill="auto"/>
          </w:tcPr>
          <w:p w:rsidR="00697EAE" w:rsidRPr="00A660D3" w:rsidRDefault="00697EAE" w:rsidP="00A660D3">
            <w:pPr>
              <w:suppressAutoHyphens/>
              <w:autoSpaceDE w:val="0"/>
              <w:autoSpaceDN w:val="0"/>
              <w:adjustRightInd w:val="0"/>
              <w:spacing w:line="360" w:lineRule="auto"/>
              <w:rPr>
                <w:color w:val="000000"/>
                <w:sz w:val="20"/>
                <w:szCs w:val="28"/>
              </w:rPr>
            </w:pPr>
            <w:r w:rsidRPr="00A660D3">
              <w:rPr>
                <w:color w:val="000000"/>
                <w:sz w:val="20"/>
                <w:szCs w:val="28"/>
              </w:rPr>
              <w:t>"Укрпромбанк"</w:t>
            </w:r>
          </w:p>
        </w:tc>
        <w:tc>
          <w:tcPr>
            <w:tcW w:w="850" w:type="dxa"/>
            <w:shd w:val="clear" w:color="auto" w:fill="auto"/>
          </w:tcPr>
          <w:p w:rsidR="00697EAE" w:rsidRPr="00A660D3" w:rsidRDefault="00697EAE" w:rsidP="00A660D3">
            <w:pPr>
              <w:suppressAutoHyphens/>
              <w:autoSpaceDE w:val="0"/>
              <w:autoSpaceDN w:val="0"/>
              <w:adjustRightInd w:val="0"/>
              <w:spacing w:line="360" w:lineRule="auto"/>
              <w:rPr>
                <w:color w:val="000000"/>
                <w:sz w:val="20"/>
                <w:szCs w:val="28"/>
              </w:rPr>
            </w:pPr>
            <w:r w:rsidRPr="00A660D3">
              <w:rPr>
                <w:color w:val="000000"/>
                <w:sz w:val="20"/>
                <w:szCs w:val="28"/>
              </w:rPr>
              <w:t>21,17</w:t>
            </w:r>
          </w:p>
        </w:tc>
        <w:tc>
          <w:tcPr>
            <w:tcW w:w="851" w:type="dxa"/>
            <w:shd w:val="clear" w:color="auto" w:fill="auto"/>
          </w:tcPr>
          <w:p w:rsidR="00697EAE" w:rsidRPr="00A660D3" w:rsidRDefault="00697EAE" w:rsidP="00A660D3">
            <w:pPr>
              <w:suppressAutoHyphens/>
              <w:autoSpaceDE w:val="0"/>
              <w:autoSpaceDN w:val="0"/>
              <w:adjustRightInd w:val="0"/>
              <w:spacing w:line="360" w:lineRule="auto"/>
              <w:rPr>
                <w:color w:val="000000"/>
                <w:sz w:val="20"/>
                <w:szCs w:val="28"/>
              </w:rPr>
            </w:pPr>
            <w:r w:rsidRPr="00A660D3">
              <w:rPr>
                <w:color w:val="000000"/>
                <w:sz w:val="20"/>
                <w:szCs w:val="28"/>
              </w:rPr>
              <w:t>16,67</w:t>
            </w:r>
          </w:p>
        </w:tc>
        <w:tc>
          <w:tcPr>
            <w:tcW w:w="850" w:type="dxa"/>
            <w:shd w:val="clear" w:color="auto" w:fill="auto"/>
          </w:tcPr>
          <w:p w:rsidR="00697EAE" w:rsidRPr="00A660D3" w:rsidRDefault="00697EAE" w:rsidP="00A660D3">
            <w:pPr>
              <w:suppressAutoHyphens/>
              <w:autoSpaceDE w:val="0"/>
              <w:autoSpaceDN w:val="0"/>
              <w:adjustRightInd w:val="0"/>
              <w:spacing w:line="360" w:lineRule="auto"/>
              <w:rPr>
                <w:color w:val="000000"/>
                <w:sz w:val="20"/>
                <w:szCs w:val="28"/>
              </w:rPr>
            </w:pPr>
            <w:r w:rsidRPr="00A660D3">
              <w:rPr>
                <w:color w:val="000000"/>
                <w:sz w:val="20"/>
                <w:szCs w:val="28"/>
              </w:rPr>
              <w:t>13,17</w:t>
            </w:r>
          </w:p>
        </w:tc>
        <w:tc>
          <w:tcPr>
            <w:tcW w:w="851" w:type="dxa"/>
            <w:shd w:val="clear" w:color="auto" w:fill="auto"/>
          </w:tcPr>
          <w:p w:rsidR="00697EAE" w:rsidRPr="00A660D3" w:rsidRDefault="00697EAE" w:rsidP="00A660D3">
            <w:pPr>
              <w:suppressAutoHyphens/>
              <w:autoSpaceDE w:val="0"/>
              <w:autoSpaceDN w:val="0"/>
              <w:adjustRightInd w:val="0"/>
              <w:spacing w:line="360" w:lineRule="auto"/>
              <w:rPr>
                <w:color w:val="000000"/>
                <w:sz w:val="20"/>
                <w:szCs w:val="28"/>
              </w:rPr>
            </w:pPr>
            <w:r w:rsidRPr="00A660D3">
              <w:rPr>
                <w:color w:val="000000"/>
                <w:sz w:val="20"/>
                <w:szCs w:val="28"/>
              </w:rPr>
              <w:t>11,17</w:t>
            </w:r>
          </w:p>
        </w:tc>
        <w:tc>
          <w:tcPr>
            <w:tcW w:w="779" w:type="dxa"/>
            <w:shd w:val="clear" w:color="auto" w:fill="auto"/>
          </w:tcPr>
          <w:p w:rsidR="00697EAE" w:rsidRPr="00A660D3" w:rsidRDefault="00697EAE" w:rsidP="00A660D3">
            <w:pPr>
              <w:suppressAutoHyphens/>
              <w:autoSpaceDE w:val="0"/>
              <w:autoSpaceDN w:val="0"/>
              <w:adjustRightInd w:val="0"/>
              <w:spacing w:line="360" w:lineRule="auto"/>
              <w:rPr>
                <w:color w:val="000000"/>
                <w:sz w:val="20"/>
                <w:szCs w:val="28"/>
              </w:rPr>
            </w:pPr>
            <w:r w:rsidRPr="00A660D3">
              <w:rPr>
                <w:color w:val="000000"/>
                <w:sz w:val="20"/>
                <w:szCs w:val="28"/>
              </w:rPr>
              <w:t>11,67</w:t>
            </w:r>
          </w:p>
        </w:tc>
        <w:tc>
          <w:tcPr>
            <w:tcW w:w="921" w:type="dxa"/>
            <w:shd w:val="clear" w:color="auto" w:fill="auto"/>
          </w:tcPr>
          <w:p w:rsidR="00697EAE" w:rsidRPr="00A660D3" w:rsidRDefault="00697EAE" w:rsidP="00A660D3">
            <w:pPr>
              <w:suppressAutoHyphens/>
              <w:autoSpaceDE w:val="0"/>
              <w:autoSpaceDN w:val="0"/>
              <w:adjustRightInd w:val="0"/>
              <w:spacing w:line="360" w:lineRule="auto"/>
              <w:rPr>
                <w:color w:val="000000"/>
                <w:sz w:val="20"/>
                <w:szCs w:val="28"/>
              </w:rPr>
            </w:pPr>
            <w:r w:rsidRPr="00A660D3">
              <w:rPr>
                <w:color w:val="000000"/>
                <w:sz w:val="20"/>
                <w:szCs w:val="28"/>
              </w:rPr>
              <w:t>11,67</w:t>
            </w:r>
          </w:p>
        </w:tc>
      </w:tr>
      <w:tr w:rsidR="00697EAE" w:rsidRPr="00A660D3" w:rsidTr="00A660D3">
        <w:trPr>
          <w:jc w:val="center"/>
        </w:trPr>
        <w:tc>
          <w:tcPr>
            <w:tcW w:w="2411" w:type="dxa"/>
            <w:shd w:val="clear" w:color="auto" w:fill="auto"/>
          </w:tcPr>
          <w:p w:rsidR="00697EAE" w:rsidRPr="00A660D3" w:rsidRDefault="00697EAE" w:rsidP="00A660D3">
            <w:pPr>
              <w:suppressAutoHyphens/>
              <w:autoSpaceDE w:val="0"/>
              <w:autoSpaceDN w:val="0"/>
              <w:adjustRightInd w:val="0"/>
              <w:spacing w:line="360" w:lineRule="auto"/>
              <w:rPr>
                <w:color w:val="000000"/>
                <w:sz w:val="20"/>
                <w:szCs w:val="28"/>
              </w:rPr>
            </w:pPr>
            <w:r w:rsidRPr="00A660D3">
              <w:rPr>
                <w:color w:val="000000"/>
                <w:sz w:val="20"/>
                <w:szCs w:val="28"/>
              </w:rPr>
              <w:t>"Сведба</w:t>
            </w:r>
            <w:r w:rsidR="00644EB3" w:rsidRPr="00A660D3">
              <w:rPr>
                <w:color w:val="000000"/>
                <w:sz w:val="20"/>
                <w:szCs w:val="28"/>
              </w:rPr>
              <w:t>нк"</w:t>
            </w:r>
          </w:p>
        </w:tc>
        <w:tc>
          <w:tcPr>
            <w:tcW w:w="850" w:type="dxa"/>
            <w:shd w:val="clear" w:color="auto" w:fill="auto"/>
          </w:tcPr>
          <w:p w:rsidR="00697EAE" w:rsidRPr="00A660D3" w:rsidRDefault="00697EAE" w:rsidP="00A660D3">
            <w:pPr>
              <w:suppressAutoHyphens/>
              <w:autoSpaceDE w:val="0"/>
              <w:autoSpaceDN w:val="0"/>
              <w:adjustRightInd w:val="0"/>
              <w:spacing w:line="360" w:lineRule="auto"/>
              <w:rPr>
                <w:color w:val="000000"/>
                <w:sz w:val="20"/>
                <w:szCs w:val="28"/>
              </w:rPr>
            </w:pPr>
            <w:r w:rsidRPr="00A660D3">
              <w:rPr>
                <w:color w:val="000000"/>
                <w:sz w:val="20"/>
                <w:szCs w:val="28"/>
              </w:rPr>
              <w:t>14,67</w:t>
            </w:r>
          </w:p>
        </w:tc>
        <w:tc>
          <w:tcPr>
            <w:tcW w:w="851" w:type="dxa"/>
            <w:shd w:val="clear" w:color="auto" w:fill="auto"/>
          </w:tcPr>
          <w:p w:rsidR="00697EAE" w:rsidRPr="00A660D3" w:rsidRDefault="00697EAE" w:rsidP="00A660D3">
            <w:pPr>
              <w:suppressAutoHyphens/>
              <w:autoSpaceDE w:val="0"/>
              <w:autoSpaceDN w:val="0"/>
              <w:adjustRightInd w:val="0"/>
              <w:spacing w:line="360" w:lineRule="auto"/>
              <w:rPr>
                <w:color w:val="000000"/>
                <w:sz w:val="20"/>
                <w:szCs w:val="28"/>
              </w:rPr>
            </w:pPr>
            <w:r w:rsidRPr="00A660D3">
              <w:rPr>
                <w:color w:val="000000"/>
                <w:sz w:val="20"/>
                <w:szCs w:val="28"/>
              </w:rPr>
              <w:t>12,00</w:t>
            </w:r>
          </w:p>
        </w:tc>
        <w:tc>
          <w:tcPr>
            <w:tcW w:w="850" w:type="dxa"/>
            <w:shd w:val="clear" w:color="auto" w:fill="auto"/>
          </w:tcPr>
          <w:p w:rsidR="00697EAE" w:rsidRPr="00A660D3" w:rsidRDefault="00697EAE" w:rsidP="00A660D3">
            <w:pPr>
              <w:suppressAutoHyphens/>
              <w:autoSpaceDE w:val="0"/>
              <w:autoSpaceDN w:val="0"/>
              <w:adjustRightInd w:val="0"/>
              <w:spacing w:line="360" w:lineRule="auto"/>
              <w:rPr>
                <w:color w:val="000000"/>
                <w:sz w:val="20"/>
                <w:szCs w:val="28"/>
              </w:rPr>
            </w:pPr>
            <w:r w:rsidRPr="00A660D3">
              <w:rPr>
                <w:color w:val="000000"/>
                <w:sz w:val="20"/>
                <w:szCs w:val="28"/>
              </w:rPr>
              <w:t>15,17</w:t>
            </w:r>
          </w:p>
        </w:tc>
        <w:tc>
          <w:tcPr>
            <w:tcW w:w="851" w:type="dxa"/>
            <w:shd w:val="clear" w:color="auto" w:fill="auto"/>
          </w:tcPr>
          <w:p w:rsidR="00697EAE" w:rsidRPr="00A660D3" w:rsidRDefault="00697EAE" w:rsidP="00A660D3">
            <w:pPr>
              <w:suppressAutoHyphens/>
              <w:autoSpaceDE w:val="0"/>
              <w:autoSpaceDN w:val="0"/>
              <w:adjustRightInd w:val="0"/>
              <w:spacing w:line="360" w:lineRule="auto"/>
              <w:rPr>
                <w:color w:val="000000"/>
                <w:sz w:val="20"/>
                <w:szCs w:val="28"/>
              </w:rPr>
            </w:pPr>
            <w:r w:rsidRPr="00A660D3">
              <w:rPr>
                <w:color w:val="000000"/>
                <w:sz w:val="20"/>
                <w:szCs w:val="28"/>
              </w:rPr>
              <w:t>11,67</w:t>
            </w:r>
          </w:p>
        </w:tc>
        <w:tc>
          <w:tcPr>
            <w:tcW w:w="779" w:type="dxa"/>
            <w:shd w:val="clear" w:color="auto" w:fill="auto"/>
          </w:tcPr>
          <w:p w:rsidR="00697EAE" w:rsidRPr="00A660D3" w:rsidRDefault="00697EAE" w:rsidP="00A660D3">
            <w:pPr>
              <w:suppressAutoHyphens/>
              <w:autoSpaceDE w:val="0"/>
              <w:autoSpaceDN w:val="0"/>
              <w:adjustRightInd w:val="0"/>
              <w:spacing w:line="360" w:lineRule="auto"/>
              <w:rPr>
                <w:color w:val="000000"/>
                <w:sz w:val="20"/>
                <w:szCs w:val="28"/>
              </w:rPr>
            </w:pPr>
            <w:r w:rsidRPr="00A660D3">
              <w:rPr>
                <w:color w:val="000000"/>
                <w:sz w:val="20"/>
                <w:szCs w:val="28"/>
              </w:rPr>
              <w:t>13,17</w:t>
            </w:r>
          </w:p>
        </w:tc>
        <w:tc>
          <w:tcPr>
            <w:tcW w:w="921" w:type="dxa"/>
            <w:shd w:val="clear" w:color="auto" w:fill="auto"/>
          </w:tcPr>
          <w:p w:rsidR="00697EAE" w:rsidRPr="00A660D3" w:rsidRDefault="00697EAE" w:rsidP="00A660D3">
            <w:pPr>
              <w:suppressAutoHyphens/>
              <w:autoSpaceDE w:val="0"/>
              <w:autoSpaceDN w:val="0"/>
              <w:adjustRightInd w:val="0"/>
              <w:spacing w:line="360" w:lineRule="auto"/>
              <w:rPr>
                <w:color w:val="000000"/>
                <w:sz w:val="20"/>
                <w:szCs w:val="28"/>
              </w:rPr>
            </w:pPr>
            <w:r w:rsidRPr="00A660D3">
              <w:rPr>
                <w:color w:val="000000"/>
                <w:sz w:val="20"/>
                <w:szCs w:val="28"/>
              </w:rPr>
              <w:t>13,17</w:t>
            </w:r>
          </w:p>
        </w:tc>
      </w:tr>
      <w:tr w:rsidR="00697EAE" w:rsidRPr="00A660D3" w:rsidTr="00A660D3">
        <w:trPr>
          <w:jc w:val="center"/>
        </w:trPr>
        <w:tc>
          <w:tcPr>
            <w:tcW w:w="2411" w:type="dxa"/>
            <w:shd w:val="clear" w:color="auto" w:fill="auto"/>
          </w:tcPr>
          <w:p w:rsidR="00697EAE" w:rsidRPr="00A660D3" w:rsidRDefault="00697EAE" w:rsidP="00A660D3">
            <w:pPr>
              <w:suppressAutoHyphens/>
              <w:autoSpaceDE w:val="0"/>
              <w:autoSpaceDN w:val="0"/>
              <w:adjustRightInd w:val="0"/>
              <w:spacing w:line="360" w:lineRule="auto"/>
              <w:rPr>
                <w:color w:val="000000"/>
                <w:sz w:val="20"/>
                <w:szCs w:val="28"/>
              </w:rPr>
            </w:pPr>
            <w:r w:rsidRPr="00A660D3">
              <w:rPr>
                <w:color w:val="000000"/>
                <w:sz w:val="20"/>
                <w:szCs w:val="28"/>
              </w:rPr>
              <w:t>"Укргазбанк"</w:t>
            </w:r>
          </w:p>
        </w:tc>
        <w:tc>
          <w:tcPr>
            <w:tcW w:w="850" w:type="dxa"/>
            <w:shd w:val="clear" w:color="auto" w:fill="auto"/>
          </w:tcPr>
          <w:p w:rsidR="00697EAE" w:rsidRPr="00A660D3" w:rsidRDefault="00697EAE" w:rsidP="00A660D3">
            <w:pPr>
              <w:suppressAutoHyphens/>
              <w:autoSpaceDE w:val="0"/>
              <w:autoSpaceDN w:val="0"/>
              <w:adjustRightInd w:val="0"/>
              <w:spacing w:line="360" w:lineRule="auto"/>
              <w:rPr>
                <w:color w:val="000000"/>
                <w:sz w:val="20"/>
                <w:szCs w:val="28"/>
              </w:rPr>
            </w:pPr>
            <w:r w:rsidRPr="00A660D3">
              <w:rPr>
                <w:color w:val="000000"/>
                <w:sz w:val="20"/>
                <w:szCs w:val="28"/>
              </w:rPr>
              <w:t>15,67</w:t>
            </w:r>
          </w:p>
        </w:tc>
        <w:tc>
          <w:tcPr>
            <w:tcW w:w="851" w:type="dxa"/>
            <w:shd w:val="clear" w:color="auto" w:fill="auto"/>
          </w:tcPr>
          <w:p w:rsidR="00697EAE" w:rsidRPr="00A660D3" w:rsidRDefault="00697EAE" w:rsidP="00A660D3">
            <w:pPr>
              <w:suppressAutoHyphens/>
              <w:autoSpaceDE w:val="0"/>
              <w:autoSpaceDN w:val="0"/>
              <w:adjustRightInd w:val="0"/>
              <w:spacing w:line="360" w:lineRule="auto"/>
              <w:rPr>
                <w:color w:val="000000"/>
                <w:sz w:val="20"/>
                <w:szCs w:val="28"/>
              </w:rPr>
            </w:pPr>
            <w:r w:rsidRPr="00A660D3">
              <w:rPr>
                <w:color w:val="000000"/>
                <w:sz w:val="20"/>
                <w:szCs w:val="28"/>
              </w:rPr>
              <w:t>12,17</w:t>
            </w:r>
          </w:p>
        </w:tc>
        <w:tc>
          <w:tcPr>
            <w:tcW w:w="850" w:type="dxa"/>
            <w:shd w:val="clear" w:color="auto" w:fill="auto"/>
          </w:tcPr>
          <w:p w:rsidR="00697EAE" w:rsidRPr="00A660D3" w:rsidRDefault="00697EAE" w:rsidP="00A660D3">
            <w:pPr>
              <w:suppressAutoHyphens/>
              <w:autoSpaceDE w:val="0"/>
              <w:autoSpaceDN w:val="0"/>
              <w:adjustRightInd w:val="0"/>
              <w:spacing w:line="360" w:lineRule="auto"/>
              <w:rPr>
                <w:color w:val="000000"/>
                <w:sz w:val="20"/>
                <w:szCs w:val="28"/>
              </w:rPr>
            </w:pPr>
            <w:r w:rsidRPr="00A660D3">
              <w:rPr>
                <w:color w:val="000000"/>
                <w:sz w:val="20"/>
                <w:szCs w:val="28"/>
              </w:rPr>
              <w:t>12,17</w:t>
            </w:r>
          </w:p>
        </w:tc>
        <w:tc>
          <w:tcPr>
            <w:tcW w:w="851" w:type="dxa"/>
            <w:shd w:val="clear" w:color="auto" w:fill="auto"/>
          </w:tcPr>
          <w:p w:rsidR="00697EAE" w:rsidRPr="00A660D3" w:rsidRDefault="00697EAE" w:rsidP="00A660D3">
            <w:pPr>
              <w:suppressAutoHyphens/>
              <w:autoSpaceDE w:val="0"/>
              <w:autoSpaceDN w:val="0"/>
              <w:adjustRightInd w:val="0"/>
              <w:spacing w:line="360" w:lineRule="auto"/>
              <w:rPr>
                <w:color w:val="000000"/>
                <w:sz w:val="20"/>
                <w:szCs w:val="28"/>
              </w:rPr>
            </w:pPr>
            <w:r w:rsidRPr="00A660D3">
              <w:rPr>
                <w:color w:val="000000"/>
                <w:sz w:val="20"/>
                <w:szCs w:val="28"/>
              </w:rPr>
              <w:t>11,17</w:t>
            </w:r>
          </w:p>
        </w:tc>
        <w:tc>
          <w:tcPr>
            <w:tcW w:w="779" w:type="dxa"/>
            <w:shd w:val="clear" w:color="auto" w:fill="auto"/>
          </w:tcPr>
          <w:p w:rsidR="00697EAE" w:rsidRPr="00A660D3" w:rsidRDefault="00697EAE" w:rsidP="00A660D3">
            <w:pPr>
              <w:suppressAutoHyphens/>
              <w:autoSpaceDE w:val="0"/>
              <w:autoSpaceDN w:val="0"/>
              <w:adjustRightInd w:val="0"/>
              <w:spacing w:line="360" w:lineRule="auto"/>
              <w:rPr>
                <w:color w:val="000000"/>
                <w:sz w:val="20"/>
                <w:szCs w:val="28"/>
              </w:rPr>
            </w:pPr>
            <w:r w:rsidRPr="00A660D3">
              <w:rPr>
                <w:color w:val="000000"/>
                <w:sz w:val="20"/>
                <w:szCs w:val="28"/>
              </w:rPr>
              <w:t>13,67</w:t>
            </w:r>
          </w:p>
        </w:tc>
        <w:tc>
          <w:tcPr>
            <w:tcW w:w="921" w:type="dxa"/>
            <w:shd w:val="clear" w:color="auto" w:fill="auto"/>
          </w:tcPr>
          <w:p w:rsidR="00697EAE" w:rsidRPr="00A660D3" w:rsidRDefault="00697EAE" w:rsidP="00A660D3">
            <w:pPr>
              <w:suppressAutoHyphens/>
              <w:autoSpaceDE w:val="0"/>
              <w:autoSpaceDN w:val="0"/>
              <w:adjustRightInd w:val="0"/>
              <w:spacing w:line="360" w:lineRule="auto"/>
              <w:rPr>
                <w:color w:val="000000"/>
                <w:sz w:val="20"/>
                <w:szCs w:val="28"/>
              </w:rPr>
            </w:pPr>
            <w:r w:rsidRPr="00A660D3">
              <w:rPr>
                <w:color w:val="000000"/>
                <w:sz w:val="20"/>
                <w:szCs w:val="28"/>
              </w:rPr>
              <w:t>12,17</w:t>
            </w:r>
          </w:p>
        </w:tc>
      </w:tr>
      <w:tr w:rsidR="00697EAE" w:rsidRPr="00A660D3" w:rsidTr="00A660D3">
        <w:trPr>
          <w:jc w:val="center"/>
        </w:trPr>
        <w:tc>
          <w:tcPr>
            <w:tcW w:w="2411" w:type="dxa"/>
            <w:shd w:val="clear" w:color="auto" w:fill="auto"/>
          </w:tcPr>
          <w:p w:rsidR="00697EAE" w:rsidRPr="00A660D3" w:rsidRDefault="00644EB3" w:rsidP="00A660D3">
            <w:pPr>
              <w:suppressAutoHyphens/>
              <w:autoSpaceDE w:val="0"/>
              <w:autoSpaceDN w:val="0"/>
              <w:adjustRightInd w:val="0"/>
              <w:spacing w:line="360" w:lineRule="auto"/>
              <w:rPr>
                <w:color w:val="000000"/>
                <w:sz w:val="20"/>
                <w:szCs w:val="28"/>
              </w:rPr>
            </w:pPr>
            <w:r w:rsidRPr="00A660D3">
              <w:rPr>
                <w:color w:val="000000"/>
                <w:sz w:val="20"/>
                <w:szCs w:val="28"/>
              </w:rPr>
              <w:t>'Б</w:t>
            </w:r>
            <w:r w:rsidR="00697EAE" w:rsidRPr="00A660D3">
              <w:rPr>
                <w:color w:val="000000"/>
                <w:sz w:val="20"/>
                <w:szCs w:val="28"/>
              </w:rPr>
              <w:t>рокбизнесбанк"</w:t>
            </w:r>
          </w:p>
        </w:tc>
        <w:tc>
          <w:tcPr>
            <w:tcW w:w="850" w:type="dxa"/>
            <w:shd w:val="clear" w:color="auto" w:fill="auto"/>
          </w:tcPr>
          <w:p w:rsidR="00697EAE" w:rsidRPr="00A660D3" w:rsidRDefault="00697EAE" w:rsidP="00A660D3">
            <w:pPr>
              <w:suppressAutoHyphens/>
              <w:autoSpaceDE w:val="0"/>
              <w:autoSpaceDN w:val="0"/>
              <w:adjustRightInd w:val="0"/>
              <w:spacing w:line="360" w:lineRule="auto"/>
              <w:rPr>
                <w:color w:val="000000"/>
                <w:sz w:val="20"/>
                <w:szCs w:val="28"/>
              </w:rPr>
            </w:pPr>
            <w:r w:rsidRPr="00A660D3">
              <w:rPr>
                <w:color w:val="000000"/>
                <w:sz w:val="20"/>
                <w:szCs w:val="28"/>
              </w:rPr>
              <w:t>15,67</w:t>
            </w:r>
          </w:p>
        </w:tc>
        <w:tc>
          <w:tcPr>
            <w:tcW w:w="851" w:type="dxa"/>
            <w:shd w:val="clear" w:color="auto" w:fill="auto"/>
          </w:tcPr>
          <w:p w:rsidR="00697EAE" w:rsidRPr="00A660D3" w:rsidRDefault="00697EAE" w:rsidP="00A660D3">
            <w:pPr>
              <w:suppressAutoHyphens/>
              <w:autoSpaceDE w:val="0"/>
              <w:autoSpaceDN w:val="0"/>
              <w:adjustRightInd w:val="0"/>
              <w:spacing w:line="360" w:lineRule="auto"/>
              <w:rPr>
                <w:color w:val="000000"/>
                <w:sz w:val="20"/>
                <w:szCs w:val="28"/>
              </w:rPr>
            </w:pPr>
            <w:r w:rsidRPr="00A660D3">
              <w:rPr>
                <w:color w:val="000000"/>
                <w:sz w:val="20"/>
                <w:szCs w:val="28"/>
              </w:rPr>
              <w:t>10,67</w:t>
            </w:r>
          </w:p>
        </w:tc>
        <w:tc>
          <w:tcPr>
            <w:tcW w:w="850" w:type="dxa"/>
            <w:shd w:val="clear" w:color="auto" w:fill="auto"/>
          </w:tcPr>
          <w:p w:rsidR="00697EAE" w:rsidRPr="00A660D3" w:rsidRDefault="00697EAE" w:rsidP="00A660D3">
            <w:pPr>
              <w:suppressAutoHyphens/>
              <w:autoSpaceDE w:val="0"/>
              <w:autoSpaceDN w:val="0"/>
              <w:adjustRightInd w:val="0"/>
              <w:spacing w:line="360" w:lineRule="auto"/>
              <w:rPr>
                <w:color w:val="000000"/>
                <w:sz w:val="20"/>
                <w:szCs w:val="28"/>
              </w:rPr>
            </w:pPr>
            <w:r w:rsidRPr="00A660D3">
              <w:rPr>
                <w:color w:val="000000"/>
                <w:sz w:val="20"/>
                <w:szCs w:val="28"/>
              </w:rPr>
              <w:t>12,67</w:t>
            </w:r>
          </w:p>
        </w:tc>
        <w:tc>
          <w:tcPr>
            <w:tcW w:w="851" w:type="dxa"/>
            <w:shd w:val="clear" w:color="auto" w:fill="auto"/>
          </w:tcPr>
          <w:p w:rsidR="00697EAE" w:rsidRPr="00A660D3" w:rsidRDefault="00697EAE" w:rsidP="00A660D3">
            <w:pPr>
              <w:suppressAutoHyphens/>
              <w:autoSpaceDE w:val="0"/>
              <w:autoSpaceDN w:val="0"/>
              <w:adjustRightInd w:val="0"/>
              <w:spacing w:line="360" w:lineRule="auto"/>
              <w:rPr>
                <w:color w:val="000000"/>
                <w:sz w:val="20"/>
                <w:szCs w:val="28"/>
              </w:rPr>
            </w:pPr>
            <w:r w:rsidRPr="00A660D3">
              <w:rPr>
                <w:color w:val="000000"/>
                <w:sz w:val="20"/>
                <w:szCs w:val="28"/>
              </w:rPr>
              <w:t>10,17</w:t>
            </w:r>
          </w:p>
        </w:tc>
        <w:tc>
          <w:tcPr>
            <w:tcW w:w="779" w:type="dxa"/>
            <w:shd w:val="clear" w:color="auto" w:fill="auto"/>
          </w:tcPr>
          <w:p w:rsidR="00697EAE" w:rsidRPr="00A660D3" w:rsidRDefault="00697EAE" w:rsidP="00A660D3">
            <w:pPr>
              <w:suppressAutoHyphens/>
              <w:autoSpaceDE w:val="0"/>
              <w:autoSpaceDN w:val="0"/>
              <w:adjustRightInd w:val="0"/>
              <w:spacing w:line="360" w:lineRule="auto"/>
              <w:rPr>
                <w:color w:val="000000"/>
                <w:sz w:val="20"/>
                <w:szCs w:val="28"/>
              </w:rPr>
            </w:pPr>
            <w:r w:rsidRPr="00A660D3">
              <w:rPr>
                <w:color w:val="000000"/>
                <w:sz w:val="20"/>
                <w:szCs w:val="28"/>
              </w:rPr>
              <w:t>12,17</w:t>
            </w:r>
          </w:p>
        </w:tc>
        <w:tc>
          <w:tcPr>
            <w:tcW w:w="921" w:type="dxa"/>
            <w:shd w:val="clear" w:color="auto" w:fill="auto"/>
          </w:tcPr>
          <w:p w:rsidR="00697EAE" w:rsidRPr="00A660D3" w:rsidRDefault="00697EAE" w:rsidP="00A660D3">
            <w:pPr>
              <w:suppressAutoHyphens/>
              <w:autoSpaceDE w:val="0"/>
              <w:autoSpaceDN w:val="0"/>
              <w:adjustRightInd w:val="0"/>
              <w:spacing w:line="360" w:lineRule="auto"/>
              <w:rPr>
                <w:color w:val="000000"/>
                <w:sz w:val="20"/>
                <w:szCs w:val="28"/>
              </w:rPr>
            </w:pPr>
            <w:r w:rsidRPr="00A660D3">
              <w:rPr>
                <w:color w:val="000000"/>
                <w:sz w:val="20"/>
                <w:szCs w:val="28"/>
              </w:rPr>
              <w:t>11,17</w:t>
            </w:r>
          </w:p>
        </w:tc>
      </w:tr>
    </w:tbl>
    <w:p w:rsidR="00644EB3" w:rsidRPr="003A045E" w:rsidRDefault="00644EB3" w:rsidP="003A045E">
      <w:pPr>
        <w:suppressAutoHyphens/>
        <w:autoSpaceDE w:val="0"/>
        <w:autoSpaceDN w:val="0"/>
        <w:adjustRightInd w:val="0"/>
        <w:spacing w:line="360" w:lineRule="auto"/>
        <w:ind w:firstLine="709"/>
        <w:jc w:val="both"/>
        <w:rPr>
          <w:color w:val="000000"/>
          <w:sz w:val="28"/>
          <w:szCs w:val="28"/>
        </w:rPr>
      </w:pPr>
    </w:p>
    <w:p w:rsidR="00697EAE" w:rsidRPr="003A045E" w:rsidRDefault="00697EAE" w:rsidP="003A045E">
      <w:pPr>
        <w:suppressAutoHyphens/>
        <w:autoSpaceDE w:val="0"/>
        <w:autoSpaceDN w:val="0"/>
        <w:adjustRightInd w:val="0"/>
        <w:spacing w:line="360" w:lineRule="auto"/>
        <w:ind w:firstLine="709"/>
        <w:jc w:val="both"/>
        <w:rPr>
          <w:color w:val="000000"/>
          <w:sz w:val="28"/>
          <w:szCs w:val="28"/>
        </w:rPr>
      </w:pPr>
      <w:r w:rsidRPr="003A045E">
        <w:rPr>
          <w:color w:val="000000"/>
          <w:sz w:val="28"/>
          <w:szCs w:val="28"/>
        </w:rPr>
        <w:t>Для модели были выделены показатели, увеличение которых в динамике является позитивным явлением, и показатели, увеличение которых характеризует негативные тенденции в развитии объекта исследования (в процессе интеграции комплексного оценочного показателя динамических конкурентных преимуществ банка экономическое содержание показателей было учтено).</w:t>
      </w:r>
    </w:p>
    <w:p w:rsidR="00697EAE" w:rsidRPr="003A045E" w:rsidRDefault="00697EAE" w:rsidP="003A045E">
      <w:pPr>
        <w:suppressAutoHyphens/>
        <w:autoSpaceDE w:val="0"/>
        <w:autoSpaceDN w:val="0"/>
        <w:adjustRightInd w:val="0"/>
        <w:spacing w:line="360" w:lineRule="auto"/>
        <w:ind w:firstLine="709"/>
        <w:jc w:val="both"/>
        <w:rPr>
          <w:color w:val="000000"/>
          <w:sz w:val="28"/>
          <w:szCs w:val="28"/>
        </w:rPr>
      </w:pPr>
      <w:r w:rsidRPr="003A045E">
        <w:rPr>
          <w:color w:val="000000"/>
          <w:sz w:val="28"/>
          <w:szCs w:val="28"/>
        </w:rPr>
        <w:t>По уровню интегрального показателя динамических конкурентных преимуществ банка в дальнейшем осуществлена рейтинговая оценка исследуемых финансовых учреждений по уровню их динамических преимуществ в соответствующем периоде (ежегодно на протяжении 2003-2008 гг.). Чем выше оценочный (интегральный) показатель динамических конкурентных преимуществ банка, тем выше уровень его конкурентных динамических преимуществ по отношению к банкам-конкурентам, соответственно, тем выше его место в рейтинге.</w:t>
      </w:r>
    </w:p>
    <w:p w:rsidR="00697EAE" w:rsidRPr="003A045E" w:rsidRDefault="00697EAE" w:rsidP="003A045E">
      <w:pPr>
        <w:suppressAutoHyphens/>
        <w:autoSpaceDE w:val="0"/>
        <w:autoSpaceDN w:val="0"/>
        <w:adjustRightInd w:val="0"/>
        <w:spacing w:line="360" w:lineRule="auto"/>
        <w:ind w:firstLine="709"/>
        <w:jc w:val="both"/>
        <w:rPr>
          <w:color w:val="000000"/>
          <w:sz w:val="28"/>
          <w:szCs w:val="28"/>
        </w:rPr>
      </w:pPr>
      <w:r w:rsidRPr="003A045E">
        <w:rPr>
          <w:color w:val="000000"/>
          <w:sz w:val="28"/>
          <w:szCs w:val="28"/>
        </w:rPr>
        <w:t>Следует отметить, что начиная с IV квартала 2008 г. происходят ухудшение условий функционирования банков на фоне мирового финансового кризиса и повышение банковских рисков, что отразилось на темпах роста основных показателей банковской деятельности, привело к проблемам с ликвидностью и падению доверия к банковской системе. Банковские учреждения, обеспечившие высокий уровень прироста динамических преимуществ именно в это время, заслуживают особого внимания как организации с высоким уровнем эффективности банковского менеджмента.</w:t>
      </w:r>
    </w:p>
    <w:p w:rsidR="00697EAE" w:rsidRPr="003A045E" w:rsidRDefault="00697EAE" w:rsidP="003A045E">
      <w:pPr>
        <w:suppressAutoHyphens/>
        <w:autoSpaceDE w:val="0"/>
        <w:autoSpaceDN w:val="0"/>
        <w:adjustRightInd w:val="0"/>
        <w:spacing w:line="360" w:lineRule="auto"/>
        <w:ind w:firstLine="709"/>
        <w:jc w:val="both"/>
        <w:rPr>
          <w:color w:val="000000"/>
          <w:sz w:val="28"/>
          <w:szCs w:val="28"/>
        </w:rPr>
      </w:pPr>
      <w:r w:rsidRPr="003A045E">
        <w:rPr>
          <w:color w:val="000000"/>
          <w:sz w:val="28"/>
          <w:szCs w:val="28"/>
        </w:rPr>
        <w:t>Из анализа видно, что на протяжении исследуемого периода рейтинг банков существенно изменился. Сначала безусловным лидером в I группе был "Укрпромбанк", а в 2008 г. банками-лидерами стали</w:t>
      </w:r>
      <w:r w:rsidRPr="003A045E">
        <w:rPr>
          <w:color w:val="000000"/>
          <w:sz w:val="28"/>
          <w:szCs w:val="28"/>
          <w:lang w:val="uk-UA"/>
        </w:rPr>
        <w:t xml:space="preserve"> "Ощадбанк",</w:t>
      </w:r>
      <w:r w:rsidRPr="003A045E">
        <w:rPr>
          <w:color w:val="000000"/>
          <w:sz w:val="28"/>
          <w:szCs w:val="28"/>
        </w:rPr>
        <w:t xml:space="preserve"> "Альфа-Банк" и "ВТБ Банк". Таким образом, эти учреждения обеспечили самый высокий уровень динамических конкурентных преимуществ в условиях финансового кризиса, что позволило им сохранить существующие конкурентные позиции на определенных сегментах рынка банковских услуг.</w:t>
      </w:r>
    </w:p>
    <w:p w:rsidR="003A045E" w:rsidRPr="003A045E" w:rsidRDefault="003A045E" w:rsidP="003A045E">
      <w:pPr>
        <w:suppressAutoHyphens/>
        <w:autoSpaceDE w:val="0"/>
        <w:autoSpaceDN w:val="0"/>
        <w:adjustRightInd w:val="0"/>
        <w:spacing w:line="360" w:lineRule="auto"/>
        <w:ind w:firstLine="709"/>
        <w:jc w:val="both"/>
        <w:rPr>
          <w:color w:val="000000"/>
          <w:sz w:val="28"/>
          <w:szCs w:val="28"/>
        </w:rPr>
      </w:pPr>
    </w:p>
    <w:p w:rsidR="00644EB3" w:rsidRPr="003A045E" w:rsidRDefault="00644EB3" w:rsidP="003A045E">
      <w:pPr>
        <w:suppressAutoHyphens/>
        <w:spacing w:line="360" w:lineRule="auto"/>
        <w:ind w:firstLine="709"/>
        <w:jc w:val="both"/>
        <w:rPr>
          <w:color w:val="000000"/>
          <w:sz w:val="28"/>
          <w:szCs w:val="28"/>
        </w:rPr>
      </w:pPr>
      <w:r w:rsidRPr="003A045E">
        <w:rPr>
          <w:color w:val="000000"/>
          <w:sz w:val="28"/>
          <w:szCs w:val="28"/>
        </w:rPr>
        <w:br w:type="page"/>
      </w:r>
    </w:p>
    <w:p w:rsidR="00644EB3" w:rsidRPr="003A045E" w:rsidRDefault="00EF5595" w:rsidP="003A045E">
      <w:pPr>
        <w:suppressAutoHyphens/>
        <w:spacing w:line="360" w:lineRule="auto"/>
        <w:ind w:firstLine="709"/>
        <w:jc w:val="both"/>
        <w:rPr>
          <w:color w:val="000000"/>
          <w:sz w:val="28"/>
          <w:szCs w:val="28"/>
        </w:rPr>
      </w:pPr>
      <w:r w:rsidRPr="003A045E">
        <w:rPr>
          <w:color w:val="000000"/>
          <w:sz w:val="28"/>
          <w:szCs w:val="28"/>
        </w:rPr>
        <w:t>Выводы</w:t>
      </w:r>
    </w:p>
    <w:p w:rsidR="00644EB3" w:rsidRPr="003A045E" w:rsidRDefault="00644EB3" w:rsidP="003A045E">
      <w:pPr>
        <w:suppressAutoHyphens/>
        <w:spacing w:line="360" w:lineRule="auto"/>
        <w:ind w:firstLine="709"/>
        <w:jc w:val="both"/>
        <w:rPr>
          <w:color w:val="000000"/>
          <w:sz w:val="28"/>
          <w:szCs w:val="28"/>
        </w:rPr>
      </w:pPr>
    </w:p>
    <w:p w:rsidR="00697EAE" w:rsidRPr="003A045E" w:rsidRDefault="00697EAE" w:rsidP="003A045E">
      <w:pPr>
        <w:suppressAutoHyphens/>
        <w:spacing w:line="360" w:lineRule="auto"/>
        <w:ind w:firstLine="709"/>
        <w:jc w:val="both"/>
        <w:rPr>
          <w:color w:val="000000"/>
          <w:sz w:val="28"/>
          <w:szCs w:val="28"/>
        </w:rPr>
      </w:pPr>
      <w:r w:rsidRPr="003A045E">
        <w:rPr>
          <w:color w:val="000000"/>
          <w:sz w:val="28"/>
          <w:szCs w:val="28"/>
        </w:rPr>
        <w:t>Совокупность конкурентных преимуществ позволяет обеспечить устойчивую конкурентную позицию банка на рынке, и одновременно конкурентное преимущество является результатом более выгодной рыночной позиции (владение большей частью рынка) на определенном его сегменте. Ос</w:t>
      </w:r>
      <w:r w:rsidR="00644EB3" w:rsidRPr="003A045E">
        <w:rPr>
          <w:color w:val="000000"/>
          <w:sz w:val="28"/>
          <w:szCs w:val="28"/>
        </w:rPr>
        <w:t>новным критерием раз</w:t>
      </w:r>
      <w:r w:rsidRPr="003A045E">
        <w:rPr>
          <w:color w:val="000000"/>
          <w:sz w:val="28"/>
          <w:szCs w:val="28"/>
        </w:rPr>
        <w:t>вития банка служат его динамические конкурентные преимущества, по которым можно более оперативно оценить общие тенденции его развития, определить основные преимущества и недостатки в его деятельности по сравнению с прямыми и потенциальными конкурентами на рынке банковских услуг в целом или на отдельном его сегменте. Для осуществления оценки динамических конкурентных преимуществ банка был предложен методический подход, в основе которого лежит расчет интегрального показателя, всесторонне характеризующего развитие объекта исследования в соответствующий период.</w:t>
      </w:r>
    </w:p>
    <w:p w:rsidR="00697EAE" w:rsidRPr="003A045E" w:rsidRDefault="00697EAE" w:rsidP="003A045E">
      <w:pPr>
        <w:suppressAutoHyphens/>
        <w:autoSpaceDE w:val="0"/>
        <w:autoSpaceDN w:val="0"/>
        <w:adjustRightInd w:val="0"/>
        <w:spacing w:line="360" w:lineRule="auto"/>
        <w:ind w:firstLine="709"/>
        <w:jc w:val="both"/>
        <w:rPr>
          <w:color w:val="000000"/>
          <w:sz w:val="28"/>
          <w:szCs w:val="28"/>
        </w:rPr>
      </w:pPr>
      <w:r w:rsidRPr="003A045E">
        <w:rPr>
          <w:color w:val="000000"/>
          <w:sz w:val="28"/>
          <w:szCs w:val="28"/>
        </w:rPr>
        <w:t>В отличие от существующих рейтинговых методик, ориентированных на прогнозирование вероятности дефолта и используемых для ранжирования банков по уровню их финансовой устойчивости, предложенная методика позволяет распределить банки по уровню развития их динамических конкурентных преимуществ и выделить банки-лидеры. Внедрение данного подхода в практику банков будет способствовать разработке стратегических и оперативных мероприятий по наращиванию конкурентного потенциала и формированию портфеля конкурентных преимуществ, способного обеспечить устойчивое развитие банков в условиях изменчивости внешней и внутренней среды.</w:t>
      </w:r>
    </w:p>
    <w:p w:rsidR="00376FFE" w:rsidRPr="003A045E" w:rsidRDefault="00376FFE" w:rsidP="003A045E">
      <w:pPr>
        <w:suppressAutoHyphens/>
        <w:spacing w:line="360" w:lineRule="auto"/>
        <w:ind w:firstLine="709"/>
        <w:jc w:val="both"/>
        <w:rPr>
          <w:iCs/>
          <w:color w:val="000000"/>
          <w:sz w:val="28"/>
          <w:szCs w:val="28"/>
        </w:rPr>
      </w:pPr>
    </w:p>
    <w:p w:rsidR="003A045E" w:rsidRPr="003A045E" w:rsidRDefault="003A045E" w:rsidP="003A045E">
      <w:pPr>
        <w:suppressAutoHyphens/>
        <w:spacing w:line="360" w:lineRule="auto"/>
        <w:ind w:firstLine="709"/>
        <w:jc w:val="both"/>
        <w:rPr>
          <w:iCs/>
          <w:color w:val="000000"/>
          <w:sz w:val="28"/>
          <w:szCs w:val="28"/>
        </w:rPr>
      </w:pPr>
      <w:r w:rsidRPr="003A045E">
        <w:rPr>
          <w:iCs/>
          <w:color w:val="000000"/>
          <w:sz w:val="28"/>
          <w:szCs w:val="28"/>
        </w:rPr>
        <w:br w:type="page"/>
      </w:r>
    </w:p>
    <w:p w:rsidR="00644EB3" w:rsidRPr="003A045E" w:rsidRDefault="00EF5595" w:rsidP="003A045E">
      <w:pPr>
        <w:suppressAutoHyphens/>
        <w:spacing w:line="360" w:lineRule="auto"/>
        <w:ind w:firstLine="709"/>
        <w:jc w:val="both"/>
        <w:rPr>
          <w:color w:val="000000"/>
          <w:sz w:val="28"/>
          <w:szCs w:val="28"/>
        </w:rPr>
      </w:pPr>
      <w:r w:rsidRPr="003A045E">
        <w:rPr>
          <w:color w:val="000000"/>
          <w:sz w:val="28"/>
          <w:szCs w:val="28"/>
        </w:rPr>
        <w:t>Список источников</w:t>
      </w:r>
    </w:p>
    <w:p w:rsidR="00644EB3" w:rsidRPr="00EF5595" w:rsidRDefault="00644EB3" w:rsidP="003A045E">
      <w:pPr>
        <w:suppressAutoHyphens/>
        <w:spacing w:line="360" w:lineRule="auto"/>
        <w:ind w:firstLine="709"/>
        <w:jc w:val="both"/>
        <w:rPr>
          <w:color w:val="000000"/>
          <w:sz w:val="28"/>
          <w:szCs w:val="28"/>
        </w:rPr>
      </w:pPr>
    </w:p>
    <w:p w:rsidR="00644EB3" w:rsidRPr="003A045E" w:rsidRDefault="00376FFE" w:rsidP="00EF5595">
      <w:pPr>
        <w:pStyle w:val="a7"/>
        <w:numPr>
          <w:ilvl w:val="0"/>
          <w:numId w:val="1"/>
        </w:numPr>
        <w:suppressAutoHyphens/>
        <w:spacing w:line="360" w:lineRule="auto"/>
        <w:ind w:left="0" w:firstLine="0"/>
        <w:rPr>
          <w:color w:val="000000"/>
          <w:sz w:val="28"/>
          <w:szCs w:val="28"/>
        </w:rPr>
      </w:pPr>
      <w:r w:rsidRPr="003A045E">
        <w:rPr>
          <w:color w:val="000000"/>
          <w:sz w:val="28"/>
          <w:szCs w:val="28"/>
          <w:lang w:val="uk-UA"/>
        </w:rPr>
        <w:t>Аналіз діяльності комерційного</w:t>
      </w:r>
      <w:r w:rsidRPr="003A045E">
        <w:rPr>
          <w:color w:val="000000"/>
          <w:sz w:val="28"/>
          <w:szCs w:val="28"/>
        </w:rPr>
        <w:t xml:space="preserve"> банку. Навч.</w:t>
      </w:r>
      <w:r w:rsidRPr="003A045E">
        <w:rPr>
          <w:color w:val="000000"/>
          <w:sz w:val="28"/>
          <w:szCs w:val="28"/>
          <w:lang w:val="uk-UA"/>
        </w:rPr>
        <w:t xml:space="preserve"> посібник.</w:t>
      </w:r>
      <w:r w:rsidRPr="003A045E">
        <w:rPr>
          <w:color w:val="000000"/>
          <w:sz w:val="28"/>
          <w:szCs w:val="28"/>
        </w:rPr>
        <w:t xml:space="preserve"> За ред. д-ра екон. наук, проф. Ф. Ф. Бутинця, д-ра екон. наук, проф. А. М. Герасимовича. Житомир, "Руга", </w:t>
      </w:r>
      <w:r w:rsidR="00644EB3" w:rsidRPr="003A045E">
        <w:rPr>
          <w:color w:val="000000"/>
          <w:sz w:val="28"/>
          <w:szCs w:val="28"/>
        </w:rPr>
        <w:t>2001, 384с.</w:t>
      </w:r>
    </w:p>
    <w:p w:rsidR="00B57822" w:rsidRPr="003A045E" w:rsidRDefault="00644EB3" w:rsidP="00EF5595">
      <w:pPr>
        <w:pStyle w:val="a7"/>
        <w:numPr>
          <w:ilvl w:val="0"/>
          <w:numId w:val="1"/>
        </w:numPr>
        <w:suppressAutoHyphens/>
        <w:spacing w:line="360" w:lineRule="auto"/>
        <w:ind w:left="0" w:firstLine="0"/>
        <w:rPr>
          <w:color w:val="000000"/>
          <w:sz w:val="28"/>
          <w:szCs w:val="28"/>
        </w:rPr>
      </w:pPr>
      <w:r w:rsidRPr="003A045E">
        <w:rPr>
          <w:color w:val="000000"/>
          <w:sz w:val="28"/>
          <w:szCs w:val="28"/>
        </w:rPr>
        <w:t>Горови</w:t>
      </w:r>
      <w:r w:rsidR="00376FFE" w:rsidRPr="003A045E">
        <w:rPr>
          <w:color w:val="000000"/>
          <w:sz w:val="28"/>
          <w:szCs w:val="28"/>
        </w:rPr>
        <w:t>й Д.</w:t>
      </w:r>
      <w:r w:rsidR="00376FFE" w:rsidRPr="003A045E">
        <w:rPr>
          <w:color w:val="000000"/>
          <w:sz w:val="28"/>
          <w:szCs w:val="28"/>
          <w:lang w:val="uk-UA"/>
        </w:rPr>
        <w:t xml:space="preserve"> Управління рухом</w:t>
      </w:r>
      <w:r w:rsidR="00376FFE" w:rsidRPr="003A045E">
        <w:rPr>
          <w:color w:val="000000"/>
          <w:sz w:val="28"/>
          <w:szCs w:val="28"/>
        </w:rPr>
        <w:t xml:space="preserve"> оборотного</w:t>
      </w:r>
      <w:r w:rsidR="00376FFE" w:rsidRPr="003A045E">
        <w:rPr>
          <w:color w:val="000000"/>
          <w:sz w:val="28"/>
          <w:szCs w:val="28"/>
          <w:lang w:val="uk-UA"/>
        </w:rPr>
        <w:t xml:space="preserve"> капіталу підприємства</w:t>
      </w:r>
      <w:r w:rsidR="00376FFE" w:rsidRPr="003A045E">
        <w:rPr>
          <w:color w:val="000000"/>
          <w:sz w:val="28"/>
          <w:szCs w:val="28"/>
        </w:rPr>
        <w:t xml:space="preserve"> (Автореф. дис. канд. екон. нау</w:t>
      </w:r>
      <w:r w:rsidR="00B57822" w:rsidRPr="003A045E">
        <w:rPr>
          <w:color w:val="000000"/>
          <w:sz w:val="28"/>
          <w:szCs w:val="28"/>
        </w:rPr>
        <w:t>к: 08.06.01).Х..ХНЕУ, 2005.19с.</w:t>
      </w:r>
    </w:p>
    <w:p w:rsidR="00B57822" w:rsidRPr="003A045E" w:rsidRDefault="00376FFE" w:rsidP="00EF5595">
      <w:pPr>
        <w:pStyle w:val="a7"/>
        <w:numPr>
          <w:ilvl w:val="0"/>
          <w:numId w:val="1"/>
        </w:numPr>
        <w:suppressAutoHyphens/>
        <w:spacing w:line="360" w:lineRule="auto"/>
        <w:ind w:left="0" w:firstLine="0"/>
        <w:rPr>
          <w:color w:val="000000"/>
          <w:sz w:val="28"/>
          <w:szCs w:val="28"/>
        </w:rPr>
      </w:pPr>
      <w:r w:rsidRPr="003A045E">
        <w:rPr>
          <w:color w:val="000000"/>
          <w:sz w:val="28"/>
          <w:szCs w:val="28"/>
        </w:rPr>
        <w:t>Кизим Н.,Благун И.,Зинченко В., ЧангХонгВен. Моделирование банкротства коммерческих б</w:t>
      </w:r>
      <w:r w:rsidR="00B57822" w:rsidRPr="003A045E">
        <w:rPr>
          <w:color w:val="000000"/>
          <w:sz w:val="28"/>
          <w:szCs w:val="28"/>
        </w:rPr>
        <w:t>анков. X., "ИНЖЭК", 2003, 220 с.</w:t>
      </w:r>
    </w:p>
    <w:p w:rsidR="00B57822" w:rsidRPr="003A045E" w:rsidRDefault="00376FFE" w:rsidP="00EF5595">
      <w:pPr>
        <w:pStyle w:val="a7"/>
        <w:numPr>
          <w:ilvl w:val="0"/>
          <w:numId w:val="1"/>
        </w:numPr>
        <w:suppressAutoHyphens/>
        <w:spacing w:line="360" w:lineRule="auto"/>
        <w:ind w:left="0" w:firstLine="0"/>
        <w:rPr>
          <w:color w:val="000000"/>
          <w:sz w:val="28"/>
          <w:szCs w:val="28"/>
        </w:rPr>
      </w:pPr>
      <w:r w:rsidRPr="003A045E">
        <w:rPr>
          <w:color w:val="000000"/>
          <w:sz w:val="28"/>
          <w:szCs w:val="28"/>
        </w:rPr>
        <w:t>П</w:t>
      </w:r>
      <w:r w:rsidR="00B57822" w:rsidRPr="003A045E">
        <w:rPr>
          <w:color w:val="000000"/>
          <w:sz w:val="28"/>
          <w:szCs w:val="28"/>
        </w:rPr>
        <w:t>адал</w:t>
      </w:r>
      <w:r w:rsidRPr="003A045E">
        <w:rPr>
          <w:color w:val="000000"/>
          <w:sz w:val="28"/>
          <w:szCs w:val="28"/>
        </w:rPr>
        <w:t>ко О.</w:t>
      </w:r>
      <w:r w:rsidRPr="003A045E">
        <w:rPr>
          <w:color w:val="000000"/>
          <w:sz w:val="28"/>
          <w:szCs w:val="28"/>
          <w:lang w:val="uk-UA"/>
        </w:rPr>
        <w:t xml:space="preserve"> Чинники сучасної банківської конкуренції</w:t>
      </w:r>
      <w:r w:rsidRPr="003A045E">
        <w:rPr>
          <w:color w:val="000000"/>
          <w:sz w:val="28"/>
          <w:szCs w:val="28"/>
        </w:rPr>
        <w:t xml:space="preserve"> та</w:t>
      </w:r>
      <w:r w:rsidRPr="003A045E">
        <w:rPr>
          <w:color w:val="000000"/>
          <w:sz w:val="28"/>
          <w:szCs w:val="28"/>
          <w:lang w:val="uk-UA"/>
        </w:rPr>
        <w:t xml:space="preserve"> їх особливості</w:t>
      </w:r>
      <w:r w:rsidRPr="003A045E">
        <w:rPr>
          <w:color w:val="000000"/>
          <w:sz w:val="28"/>
          <w:szCs w:val="28"/>
        </w:rPr>
        <w:t xml:space="preserve"> в</w:t>
      </w:r>
      <w:r w:rsidRPr="003A045E">
        <w:rPr>
          <w:color w:val="000000"/>
          <w:sz w:val="28"/>
          <w:szCs w:val="28"/>
          <w:lang w:val="uk-UA"/>
        </w:rPr>
        <w:t xml:space="preserve"> Україні. "Банківська справа"</w:t>
      </w:r>
      <w:r w:rsidRPr="003A045E">
        <w:rPr>
          <w:color w:val="000000"/>
          <w:sz w:val="28"/>
          <w:szCs w:val="28"/>
        </w:rPr>
        <w:t xml:space="preserve"> № 2, 2004,</w:t>
      </w:r>
      <w:r w:rsidRPr="003A045E">
        <w:rPr>
          <w:color w:val="000000"/>
          <w:sz w:val="28"/>
          <w:szCs w:val="28"/>
          <w:lang w:val="uk-UA"/>
        </w:rPr>
        <w:t xml:space="preserve"> с.</w:t>
      </w:r>
      <w:r w:rsidR="00B57822" w:rsidRPr="003A045E">
        <w:rPr>
          <w:color w:val="000000"/>
          <w:sz w:val="28"/>
          <w:szCs w:val="28"/>
        </w:rPr>
        <w:t xml:space="preserve"> 61-64</w:t>
      </w:r>
    </w:p>
    <w:p w:rsidR="00B57822" w:rsidRPr="003A045E" w:rsidRDefault="00376FFE" w:rsidP="00EF5595">
      <w:pPr>
        <w:pStyle w:val="a7"/>
        <w:numPr>
          <w:ilvl w:val="0"/>
          <w:numId w:val="1"/>
        </w:numPr>
        <w:suppressAutoHyphens/>
        <w:spacing w:line="360" w:lineRule="auto"/>
        <w:ind w:left="0" w:firstLine="0"/>
        <w:rPr>
          <w:color w:val="000000"/>
          <w:sz w:val="28"/>
          <w:szCs w:val="28"/>
        </w:rPr>
      </w:pPr>
      <w:r w:rsidRPr="003A045E">
        <w:rPr>
          <w:color w:val="000000"/>
          <w:sz w:val="28"/>
          <w:szCs w:val="28"/>
          <w:lang w:val="uk-UA"/>
        </w:rPr>
        <w:t>Тищенко 0.,Азаренкова</w:t>
      </w:r>
      <w:r w:rsidR="00B57822" w:rsidRPr="003A045E">
        <w:rPr>
          <w:color w:val="000000"/>
          <w:sz w:val="28"/>
          <w:szCs w:val="28"/>
          <w:lang w:val="uk-UA"/>
        </w:rPr>
        <w:t xml:space="preserve"> </w:t>
      </w:r>
      <w:r w:rsidRPr="003A045E">
        <w:rPr>
          <w:color w:val="000000"/>
          <w:sz w:val="28"/>
          <w:szCs w:val="28"/>
          <w:lang w:val="uk-UA"/>
        </w:rPr>
        <w:t>Г</w:t>
      </w:r>
      <w:r w:rsidR="00B57822" w:rsidRPr="003A045E">
        <w:rPr>
          <w:color w:val="000000"/>
          <w:sz w:val="28"/>
          <w:szCs w:val="28"/>
          <w:lang w:val="uk-UA"/>
        </w:rPr>
        <w:t>.</w:t>
      </w:r>
      <w:r w:rsidRPr="003A045E">
        <w:rPr>
          <w:color w:val="000000"/>
          <w:sz w:val="28"/>
          <w:szCs w:val="28"/>
          <w:lang w:val="uk-UA"/>
        </w:rPr>
        <w:t>, Сос</w:t>
      </w:r>
      <w:r w:rsidR="00B57822" w:rsidRPr="003A045E">
        <w:rPr>
          <w:color w:val="000000"/>
          <w:sz w:val="28"/>
          <w:szCs w:val="28"/>
          <w:lang w:val="uk-UA"/>
        </w:rPr>
        <w:t>ловс</w:t>
      </w:r>
      <w:r w:rsidRPr="003A045E">
        <w:rPr>
          <w:color w:val="000000"/>
          <w:sz w:val="28"/>
          <w:szCs w:val="28"/>
          <w:lang w:val="uk-UA"/>
        </w:rPr>
        <w:t>ь</w:t>
      </w:r>
      <w:r w:rsidR="00B57822" w:rsidRPr="003A045E">
        <w:rPr>
          <w:color w:val="000000"/>
          <w:sz w:val="28"/>
          <w:szCs w:val="28"/>
        </w:rPr>
        <w:t>к</w:t>
      </w:r>
      <w:r w:rsidRPr="003A045E">
        <w:rPr>
          <w:color w:val="000000"/>
          <w:sz w:val="28"/>
          <w:szCs w:val="28"/>
        </w:rPr>
        <w:t>и</w:t>
      </w:r>
      <w:r w:rsidRPr="003A045E">
        <w:rPr>
          <w:color w:val="000000"/>
          <w:sz w:val="28"/>
          <w:szCs w:val="28"/>
          <w:lang w:val="uk-UA"/>
        </w:rPr>
        <w:t>й В. Конкурентні переваги банків. "Вісник НБУ"</w:t>
      </w:r>
      <w:r w:rsidRPr="003A045E">
        <w:rPr>
          <w:color w:val="000000"/>
          <w:sz w:val="28"/>
          <w:szCs w:val="28"/>
        </w:rPr>
        <w:t xml:space="preserve"> № 9, 2008,</w:t>
      </w:r>
      <w:r w:rsidRPr="003A045E">
        <w:rPr>
          <w:color w:val="000000"/>
          <w:sz w:val="28"/>
          <w:szCs w:val="28"/>
          <w:lang w:val="uk-UA"/>
        </w:rPr>
        <w:t xml:space="preserve"> с.</w:t>
      </w:r>
      <w:r w:rsidRPr="003A045E">
        <w:rPr>
          <w:color w:val="000000"/>
          <w:sz w:val="28"/>
          <w:szCs w:val="28"/>
        </w:rPr>
        <w:t xml:space="preserve"> 20-24.</w:t>
      </w:r>
    </w:p>
    <w:p w:rsidR="00B57822" w:rsidRPr="003A045E" w:rsidRDefault="00376FFE" w:rsidP="00EF5595">
      <w:pPr>
        <w:pStyle w:val="a7"/>
        <w:numPr>
          <w:ilvl w:val="0"/>
          <w:numId w:val="1"/>
        </w:numPr>
        <w:suppressAutoHyphens/>
        <w:spacing w:line="360" w:lineRule="auto"/>
        <w:ind w:left="0" w:firstLine="0"/>
        <w:rPr>
          <w:color w:val="000000"/>
          <w:sz w:val="28"/>
          <w:szCs w:val="28"/>
        </w:rPr>
      </w:pPr>
      <w:r w:rsidRPr="003A045E">
        <w:rPr>
          <w:color w:val="000000"/>
          <w:sz w:val="28"/>
          <w:szCs w:val="28"/>
        </w:rPr>
        <w:t>Никонова И.,Шамгунов Р. Стратегия и стоимость коммерческого банка. 3-е изд. М., "Альпина Бизнес Букс", 2007, 304 с.</w:t>
      </w:r>
    </w:p>
    <w:p w:rsidR="00B57822" w:rsidRPr="00EF5595" w:rsidRDefault="00376FFE" w:rsidP="00EF5595">
      <w:pPr>
        <w:pStyle w:val="a7"/>
        <w:numPr>
          <w:ilvl w:val="0"/>
          <w:numId w:val="1"/>
        </w:numPr>
        <w:suppressAutoHyphens/>
        <w:spacing w:line="360" w:lineRule="auto"/>
        <w:ind w:left="0" w:firstLine="0"/>
        <w:rPr>
          <w:color w:val="000000"/>
          <w:sz w:val="28"/>
          <w:szCs w:val="28"/>
        </w:rPr>
      </w:pPr>
      <w:r w:rsidRPr="003A045E">
        <w:rPr>
          <w:color w:val="000000"/>
          <w:sz w:val="28"/>
          <w:szCs w:val="28"/>
        </w:rPr>
        <w:t>Фетисов Г. Г. Устойчивость коммерческого банка и рейтинговые системы ее оценки. М., " Финансы и статисти</w:t>
      </w:r>
      <w:r w:rsidR="00B57822" w:rsidRPr="003A045E">
        <w:rPr>
          <w:color w:val="000000"/>
          <w:sz w:val="28"/>
          <w:szCs w:val="28"/>
        </w:rPr>
        <w:t>ка", 1999, 168 с.</w:t>
      </w:r>
      <w:r w:rsidRPr="00EF5595">
        <w:rPr>
          <w:color w:val="000000"/>
          <w:sz w:val="28"/>
          <w:szCs w:val="28"/>
        </w:rPr>
        <w:t xml:space="preserve"> </w:t>
      </w:r>
      <w:r w:rsidRPr="00EF5595">
        <w:rPr>
          <w:color w:val="000000"/>
          <w:sz w:val="28"/>
          <w:szCs w:val="28"/>
          <w:lang w:val="en-US"/>
        </w:rPr>
        <w:t>http</w:t>
      </w:r>
      <w:r w:rsidRPr="00EF5595">
        <w:rPr>
          <w:color w:val="000000"/>
          <w:sz w:val="28"/>
          <w:szCs w:val="28"/>
        </w:rPr>
        <w:t>://</w:t>
      </w:r>
      <w:r w:rsidRPr="00EF5595">
        <w:rPr>
          <w:color w:val="000000"/>
          <w:sz w:val="28"/>
          <w:szCs w:val="28"/>
          <w:lang w:val="en-US"/>
        </w:rPr>
        <w:t>www</w:t>
      </w:r>
      <w:r w:rsidRPr="00EF5595">
        <w:rPr>
          <w:color w:val="000000"/>
          <w:sz w:val="28"/>
          <w:szCs w:val="28"/>
        </w:rPr>
        <w:t>.</w:t>
      </w:r>
      <w:r w:rsidRPr="00EF5595">
        <w:rPr>
          <w:color w:val="000000"/>
          <w:sz w:val="28"/>
          <w:szCs w:val="28"/>
          <w:lang w:val="en-US"/>
        </w:rPr>
        <w:t>fuib</w:t>
      </w:r>
      <w:r w:rsidRPr="00EF5595">
        <w:rPr>
          <w:color w:val="000000"/>
          <w:sz w:val="28"/>
          <w:szCs w:val="28"/>
        </w:rPr>
        <w:t>.</w:t>
      </w:r>
      <w:r w:rsidRPr="00EF5595">
        <w:rPr>
          <w:color w:val="000000"/>
          <w:sz w:val="28"/>
          <w:szCs w:val="28"/>
          <w:lang w:val="en-US"/>
        </w:rPr>
        <w:t>com</w:t>
      </w:r>
      <w:r w:rsidRPr="00EF5595">
        <w:rPr>
          <w:color w:val="000000"/>
          <w:sz w:val="28"/>
          <w:szCs w:val="28"/>
        </w:rPr>
        <w:t>/</w:t>
      </w:r>
      <w:r w:rsidRPr="00EF5595">
        <w:rPr>
          <w:color w:val="000000"/>
          <w:sz w:val="28"/>
          <w:szCs w:val="28"/>
          <w:lang w:val="en-US"/>
        </w:rPr>
        <w:t>ua</w:t>
      </w:r>
      <w:r w:rsidRPr="00EF5595">
        <w:rPr>
          <w:color w:val="000000"/>
          <w:sz w:val="28"/>
          <w:szCs w:val="28"/>
        </w:rPr>
        <w:t>/</w:t>
      </w:r>
      <w:r w:rsidRPr="00EF5595">
        <w:rPr>
          <w:color w:val="000000"/>
          <w:sz w:val="28"/>
          <w:szCs w:val="28"/>
          <w:lang w:val="en-US"/>
        </w:rPr>
        <w:t>press</w:t>
      </w:r>
      <w:r w:rsidRPr="00EF5595">
        <w:rPr>
          <w:color w:val="000000"/>
          <w:sz w:val="28"/>
          <w:szCs w:val="28"/>
        </w:rPr>
        <w:t>/</w:t>
      </w:r>
      <w:r w:rsidRPr="00EF5595">
        <w:rPr>
          <w:color w:val="000000"/>
          <w:sz w:val="28"/>
          <w:szCs w:val="28"/>
          <w:lang w:val="en-US"/>
        </w:rPr>
        <w:t>media</w:t>
      </w:r>
      <w:r w:rsidRPr="00EF5595">
        <w:rPr>
          <w:color w:val="000000"/>
          <w:sz w:val="28"/>
          <w:szCs w:val="28"/>
        </w:rPr>
        <w:t>/2007-5/</w:t>
      </w:r>
      <w:r w:rsidRPr="00EF5595">
        <w:rPr>
          <w:color w:val="000000"/>
          <w:sz w:val="28"/>
          <w:szCs w:val="28"/>
          <w:lang w:val="en-US"/>
        </w:rPr>
        <w:t>lll</w:t>
      </w:r>
      <w:r w:rsidRPr="00EF5595">
        <w:rPr>
          <w:color w:val="000000"/>
          <w:sz w:val="28"/>
          <w:szCs w:val="28"/>
        </w:rPr>
        <w:t>/.</w:t>
      </w:r>
    </w:p>
    <w:p w:rsidR="003A045E" w:rsidRDefault="00B57822" w:rsidP="00EF5595">
      <w:pPr>
        <w:pStyle w:val="a7"/>
        <w:numPr>
          <w:ilvl w:val="0"/>
          <w:numId w:val="1"/>
        </w:numPr>
        <w:suppressAutoHyphens/>
        <w:spacing w:line="360" w:lineRule="auto"/>
        <w:ind w:left="0" w:firstLine="0"/>
        <w:rPr>
          <w:color w:val="000000"/>
          <w:sz w:val="28"/>
          <w:szCs w:val="28"/>
        </w:rPr>
      </w:pPr>
      <w:r w:rsidRPr="003A045E">
        <w:rPr>
          <w:color w:val="000000"/>
          <w:sz w:val="28"/>
          <w:szCs w:val="28"/>
          <w:lang w:val="uk-UA"/>
        </w:rPr>
        <w:t>А</w:t>
      </w:r>
      <w:r w:rsidR="00376FFE" w:rsidRPr="003A045E">
        <w:rPr>
          <w:color w:val="000000"/>
          <w:sz w:val="28"/>
          <w:szCs w:val="28"/>
          <w:lang w:val="uk-UA"/>
        </w:rPr>
        <w:t>з</w:t>
      </w:r>
      <w:r w:rsidRPr="003A045E">
        <w:rPr>
          <w:color w:val="000000"/>
          <w:sz w:val="28"/>
          <w:szCs w:val="28"/>
        </w:rPr>
        <w:t>оев Г. Л., Челенко</w:t>
      </w:r>
      <w:r w:rsidR="00376FFE" w:rsidRPr="003A045E">
        <w:rPr>
          <w:color w:val="000000"/>
          <w:sz w:val="28"/>
          <w:szCs w:val="28"/>
        </w:rPr>
        <w:t>в А. П. Конкурентные преимущества фирмы. М., "Типография Новости", 2000.</w:t>
      </w:r>
    </w:p>
    <w:p w:rsidR="00B57822" w:rsidRPr="003A045E" w:rsidRDefault="00376FFE" w:rsidP="00EF5595">
      <w:pPr>
        <w:pStyle w:val="a7"/>
        <w:numPr>
          <w:ilvl w:val="0"/>
          <w:numId w:val="1"/>
        </w:numPr>
        <w:suppressAutoHyphens/>
        <w:spacing w:line="360" w:lineRule="auto"/>
        <w:ind w:left="0" w:firstLine="0"/>
        <w:rPr>
          <w:color w:val="000000"/>
          <w:sz w:val="28"/>
          <w:szCs w:val="28"/>
        </w:rPr>
      </w:pPr>
      <w:r w:rsidRPr="003A045E">
        <w:rPr>
          <w:color w:val="000000"/>
          <w:sz w:val="28"/>
          <w:szCs w:val="28"/>
        </w:rPr>
        <w:t xml:space="preserve"> Отенко I. П.,</w:t>
      </w:r>
      <w:r w:rsidRPr="003A045E">
        <w:rPr>
          <w:color w:val="000000"/>
          <w:sz w:val="28"/>
          <w:szCs w:val="28"/>
          <w:lang w:val="uk-UA"/>
        </w:rPr>
        <w:t>Полтавська Є.О. Управління конкурентними перевагами підприємства. X.</w:t>
      </w:r>
      <w:r w:rsidRPr="003A045E">
        <w:rPr>
          <w:color w:val="000000"/>
          <w:sz w:val="28"/>
          <w:szCs w:val="28"/>
        </w:rPr>
        <w:t>, ХНЕУ, 2005,212</w:t>
      </w:r>
      <w:r w:rsidR="00B57822" w:rsidRPr="003A045E">
        <w:rPr>
          <w:color w:val="000000"/>
          <w:sz w:val="28"/>
          <w:szCs w:val="28"/>
          <w:lang w:val="uk-UA"/>
        </w:rPr>
        <w:t xml:space="preserve"> с.</w:t>
      </w:r>
    </w:p>
    <w:p w:rsidR="00B57822" w:rsidRPr="003A045E" w:rsidRDefault="00376FFE" w:rsidP="00EF5595">
      <w:pPr>
        <w:pStyle w:val="a7"/>
        <w:numPr>
          <w:ilvl w:val="0"/>
          <w:numId w:val="1"/>
        </w:numPr>
        <w:suppressAutoHyphens/>
        <w:spacing w:line="360" w:lineRule="auto"/>
        <w:ind w:left="0" w:firstLine="0"/>
        <w:rPr>
          <w:color w:val="000000"/>
          <w:sz w:val="28"/>
          <w:szCs w:val="28"/>
        </w:rPr>
      </w:pPr>
      <w:r w:rsidRPr="003A045E">
        <w:rPr>
          <w:color w:val="000000"/>
          <w:sz w:val="28"/>
          <w:szCs w:val="28"/>
          <w:lang w:val="uk-UA"/>
        </w:rPr>
        <w:t>Фатхутдінов</w:t>
      </w:r>
      <w:r w:rsidRPr="003A045E">
        <w:rPr>
          <w:color w:val="000000"/>
          <w:sz w:val="28"/>
          <w:szCs w:val="28"/>
        </w:rPr>
        <w:t xml:space="preserve"> </w:t>
      </w:r>
      <w:r w:rsidRPr="003A045E">
        <w:rPr>
          <w:color w:val="000000"/>
          <w:sz w:val="28"/>
          <w:szCs w:val="28"/>
          <w:lang w:val="en-US"/>
        </w:rPr>
        <w:t>P</w:t>
      </w:r>
      <w:r w:rsidRPr="003A045E">
        <w:rPr>
          <w:color w:val="000000"/>
          <w:sz w:val="28"/>
          <w:szCs w:val="28"/>
        </w:rPr>
        <w:t>.</w:t>
      </w:r>
      <w:r w:rsidRPr="003A045E">
        <w:rPr>
          <w:color w:val="000000"/>
          <w:sz w:val="28"/>
          <w:szCs w:val="28"/>
          <w:lang w:val="uk-UA"/>
        </w:rPr>
        <w:t xml:space="preserve"> А., Осовська</w:t>
      </w:r>
      <w:r w:rsidRPr="003A045E">
        <w:rPr>
          <w:color w:val="000000"/>
          <w:sz w:val="28"/>
          <w:szCs w:val="28"/>
        </w:rPr>
        <w:t xml:space="preserve"> Г.</w:t>
      </w:r>
      <w:r w:rsidRPr="003A045E">
        <w:rPr>
          <w:color w:val="000000"/>
          <w:sz w:val="28"/>
          <w:szCs w:val="28"/>
          <w:lang w:val="uk-UA"/>
        </w:rPr>
        <w:t xml:space="preserve"> В. Управління конкурентоздатністю організації. Підручник. К., "Кондор", </w:t>
      </w:r>
      <w:r w:rsidR="00B57822" w:rsidRPr="003A045E">
        <w:rPr>
          <w:color w:val="000000"/>
          <w:sz w:val="28"/>
          <w:szCs w:val="28"/>
        </w:rPr>
        <w:t>2009, 470 с.</w:t>
      </w:r>
    </w:p>
    <w:p w:rsidR="00B57822" w:rsidRPr="003A045E" w:rsidRDefault="00376FFE" w:rsidP="00EF5595">
      <w:pPr>
        <w:pStyle w:val="a7"/>
        <w:numPr>
          <w:ilvl w:val="0"/>
          <w:numId w:val="1"/>
        </w:numPr>
        <w:suppressAutoHyphens/>
        <w:spacing w:line="360" w:lineRule="auto"/>
        <w:ind w:left="0" w:firstLine="0"/>
        <w:rPr>
          <w:color w:val="000000"/>
          <w:sz w:val="28"/>
          <w:szCs w:val="28"/>
        </w:rPr>
      </w:pPr>
      <w:r w:rsidRPr="003A045E">
        <w:rPr>
          <w:color w:val="000000"/>
          <w:sz w:val="28"/>
          <w:szCs w:val="28"/>
          <w:lang w:val="uk-UA"/>
        </w:rPr>
        <w:t>Шинкаренко</w:t>
      </w:r>
      <w:r w:rsidRPr="003A045E">
        <w:rPr>
          <w:color w:val="000000"/>
          <w:sz w:val="28"/>
          <w:szCs w:val="28"/>
        </w:rPr>
        <w:t xml:space="preserve"> В. Г.,</w:t>
      </w:r>
      <w:r w:rsidRPr="003A045E">
        <w:rPr>
          <w:color w:val="000000"/>
          <w:sz w:val="28"/>
          <w:szCs w:val="28"/>
          <w:lang w:val="uk-UA"/>
        </w:rPr>
        <w:t>Бондаренко</w:t>
      </w:r>
      <w:r w:rsidRPr="003A045E">
        <w:rPr>
          <w:color w:val="000000"/>
          <w:sz w:val="28"/>
          <w:szCs w:val="28"/>
        </w:rPr>
        <w:t xml:space="preserve"> А. С. Управление конкурентоспособностью предприятия. X., Изд-во ХНАГУ 2003,186 с.</w:t>
      </w:r>
    </w:p>
    <w:p w:rsidR="00B57822" w:rsidRPr="003A045E" w:rsidRDefault="00376FFE" w:rsidP="00EF5595">
      <w:pPr>
        <w:pStyle w:val="a7"/>
        <w:numPr>
          <w:ilvl w:val="0"/>
          <w:numId w:val="1"/>
        </w:numPr>
        <w:suppressAutoHyphens/>
        <w:spacing w:line="360" w:lineRule="auto"/>
        <w:ind w:left="0" w:firstLine="0"/>
        <w:rPr>
          <w:color w:val="000000"/>
          <w:sz w:val="28"/>
          <w:szCs w:val="28"/>
        </w:rPr>
      </w:pPr>
      <w:r w:rsidRPr="003A045E">
        <w:rPr>
          <w:color w:val="000000"/>
          <w:sz w:val="28"/>
          <w:szCs w:val="28"/>
        </w:rPr>
        <w:t>Закон</w:t>
      </w:r>
      <w:r w:rsidRPr="003A045E">
        <w:rPr>
          <w:color w:val="000000"/>
          <w:sz w:val="28"/>
          <w:szCs w:val="28"/>
          <w:lang w:val="uk-UA"/>
        </w:rPr>
        <w:t xml:space="preserve"> України</w:t>
      </w:r>
      <w:r w:rsidRPr="003A045E">
        <w:rPr>
          <w:color w:val="000000"/>
          <w:sz w:val="28"/>
          <w:szCs w:val="28"/>
        </w:rPr>
        <w:t xml:space="preserve"> "Про банки</w:t>
      </w:r>
      <w:r w:rsidRPr="003A045E">
        <w:rPr>
          <w:color w:val="000000"/>
          <w:sz w:val="28"/>
          <w:szCs w:val="28"/>
          <w:lang w:val="uk-UA"/>
        </w:rPr>
        <w:t xml:space="preserve"> і банківську діяльність"</w:t>
      </w:r>
      <w:r w:rsidRPr="003A045E">
        <w:rPr>
          <w:color w:val="000000"/>
          <w:sz w:val="28"/>
          <w:szCs w:val="28"/>
        </w:rPr>
        <w:t xml:space="preserve"> от 07.12.2000 г. № 2121-Ш</w:t>
      </w:r>
      <w:r w:rsidRPr="003A045E">
        <w:rPr>
          <w:color w:val="000000"/>
          <w:sz w:val="28"/>
          <w:szCs w:val="28"/>
          <w:lang w:val="uk-UA"/>
        </w:rPr>
        <w:t xml:space="preserve"> (зі змінами</w:t>
      </w:r>
      <w:r w:rsidRPr="003A045E">
        <w:rPr>
          <w:color w:val="000000"/>
          <w:sz w:val="28"/>
          <w:szCs w:val="28"/>
        </w:rPr>
        <w:t xml:space="preserve"> та</w:t>
      </w:r>
      <w:r w:rsidRPr="003A045E">
        <w:rPr>
          <w:color w:val="000000"/>
          <w:sz w:val="28"/>
          <w:szCs w:val="28"/>
          <w:lang w:val="uk-UA"/>
        </w:rPr>
        <w:t xml:space="preserve"> доповненнями),</w:t>
      </w:r>
      <w:r w:rsidRPr="003A045E">
        <w:rPr>
          <w:color w:val="000000"/>
          <w:sz w:val="28"/>
          <w:szCs w:val="28"/>
        </w:rPr>
        <w:t xml:space="preserve"> </w:t>
      </w:r>
      <w:r w:rsidRPr="003A045E">
        <w:rPr>
          <w:color w:val="000000"/>
          <w:sz w:val="28"/>
          <w:szCs w:val="28"/>
          <w:lang w:val="en-US"/>
        </w:rPr>
        <w:t>http</w:t>
      </w:r>
      <w:r w:rsidRPr="003A045E">
        <w:rPr>
          <w:color w:val="000000"/>
          <w:sz w:val="28"/>
          <w:szCs w:val="28"/>
        </w:rPr>
        <w:t>://</w:t>
      </w:r>
      <w:r w:rsidRPr="003A045E">
        <w:rPr>
          <w:color w:val="000000"/>
          <w:sz w:val="28"/>
          <w:szCs w:val="28"/>
          <w:lang w:val="en-US"/>
        </w:rPr>
        <w:t>www</w:t>
      </w:r>
      <w:r w:rsidRPr="003A045E">
        <w:rPr>
          <w:color w:val="000000"/>
          <w:sz w:val="28"/>
          <w:szCs w:val="28"/>
        </w:rPr>
        <w:t>.</w:t>
      </w:r>
      <w:r w:rsidRPr="003A045E">
        <w:rPr>
          <w:color w:val="000000"/>
          <w:sz w:val="28"/>
          <w:szCs w:val="28"/>
          <w:lang w:val="en-US"/>
        </w:rPr>
        <w:t>rada</w:t>
      </w:r>
      <w:r w:rsidRPr="003A045E">
        <w:rPr>
          <w:color w:val="000000"/>
          <w:sz w:val="28"/>
          <w:szCs w:val="28"/>
        </w:rPr>
        <w:t>.</w:t>
      </w:r>
      <w:r w:rsidRPr="003A045E">
        <w:rPr>
          <w:color w:val="000000"/>
          <w:sz w:val="28"/>
          <w:szCs w:val="28"/>
          <w:lang w:val="en-US"/>
        </w:rPr>
        <w:t>gov</w:t>
      </w:r>
      <w:r w:rsidRPr="003A045E">
        <w:rPr>
          <w:color w:val="000000"/>
          <w:sz w:val="28"/>
          <w:szCs w:val="28"/>
        </w:rPr>
        <w:t>.</w:t>
      </w:r>
      <w:r w:rsidRPr="003A045E">
        <w:rPr>
          <w:color w:val="000000"/>
          <w:sz w:val="28"/>
          <w:szCs w:val="28"/>
          <w:lang w:val="en-US"/>
        </w:rPr>
        <w:t>ua</w:t>
      </w:r>
      <w:r w:rsidRPr="003A045E">
        <w:rPr>
          <w:color w:val="000000"/>
          <w:sz w:val="28"/>
          <w:szCs w:val="28"/>
        </w:rPr>
        <w:t>.</w:t>
      </w:r>
    </w:p>
    <w:p w:rsidR="009E4D00" w:rsidRPr="00EF5595" w:rsidRDefault="00376FFE" w:rsidP="00EF5595">
      <w:pPr>
        <w:pStyle w:val="a7"/>
        <w:numPr>
          <w:ilvl w:val="0"/>
          <w:numId w:val="1"/>
        </w:numPr>
        <w:suppressAutoHyphens/>
        <w:spacing w:line="360" w:lineRule="auto"/>
        <w:ind w:left="0" w:firstLine="0"/>
        <w:rPr>
          <w:color w:val="000000"/>
          <w:sz w:val="28"/>
          <w:szCs w:val="28"/>
        </w:rPr>
      </w:pPr>
      <w:r w:rsidRPr="003A045E">
        <w:rPr>
          <w:color w:val="000000"/>
          <w:sz w:val="28"/>
          <w:szCs w:val="28"/>
          <w:lang w:val="uk-UA"/>
        </w:rPr>
        <w:t xml:space="preserve">Смоляк В. Економічна оцінка </w:t>
      </w:r>
      <w:r w:rsidR="00B57822" w:rsidRPr="003A045E">
        <w:rPr>
          <w:color w:val="000000"/>
          <w:sz w:val="28"/>
          <w:szCs w:val="28"/>
          <w:lang w:val="uk-UA"/>
        </w:rPr>
        <w:t>ризику діяльності промислових під</w:t>
      </w:r>
      <w:r w:rsidRPr="003A045E">
        <w:rPr>
          <w:color w:val="000000"/>
          <w:sz w:val="28"/>
          <w:szCs w:val="28"/>
          <w:lang w:val="uk-UA"/>
        </w:rPr>
        <w:t>приємств (Автореф. дис. канд. екон. наук: 08.07.01) X., НТУ "Харківський політехнічний інститут", 2005,19 с.</w:t>
      </w:r>
      <w:r w:rsidR="009E4D00" w:rsidRPr="00EF5595">
        <w:rPr>
          <w:color w:val="000000"/>
          <w:sz w:val="28"/>
          <w:szCs w:val="28"/>
        </w:rPr>
        <w:t xml:space="preserve"> </w:t>
      </w:r>
      <w:r w:rsidR="009E4D00" w:rsidRPr="00EF5595">
        <w:rPr>
          <w:color w:val="000000"/>
          <w:sz w:val="28"/>
          <w:szCs w:val="28"/>
          <w:lang w:val="en-US"/>
        </w:rPr>
        <w:t>http</w:t>
      </w:r>
      <w:r w:rsidR="009E4D00" w:rsidRPr="00EF5595">
        <w:rPr>
          <w:color w:val="000000"/>
          <w:sz w:val="28"/>
          <w:szCs w:val="28"/>
        </w:rPr>
        <w:t>://</w:t>
      </w:r>
      <w:r w:rsidR="009E4D00" w:rsidRPr="00EF5595">
        <w:rPr>
          <w:color w:val="000000"/>
          <w:sz w:val="28"/>
          <w:szCs w:val="28"/>
          <w:lang w:val="en-US"/>
        </w:rPr>
        <w:t>www</w:t>
      </w:r>
      <w:r w:rsidR="009E4D00" w:rsidRPr="00EF5595">
        <w:rPr>
          <w:color w:val="000000"/>
          <w:sz w:val="28"/>
          <w:szCs w:val="28"/>
        </w:rPr>
        <w:t>.</w:t>
      </w:r>
      <w:r w:rsidR="009E4D00" w:rsidRPr="00EF5595">
        <w:rPr>
          <w:color w:val="000000"/>
          <w:sz w:val="28"/>
          <w:szCs w:val="28"/>
          <w:lang w:val="en-US"/>
        </w:rPr>
        <w:t>num</w:t>
      </w:r>
      <w:r w:rsidR="009E4D00" w:rsidRPr="00EF5595">
        <w:rPr>
          <w:color w:val="000000"/>
          <w:sz w:val="28"/>
          <w:szCs w:val="28"/>
        </w:rPr>
        <w:t>.</w:t>
      </w:r>
      <w:r w:rsidR="009E4D00" w:rsidRPr="00EF5595">
        <w:rPr>
          <w:color w:val="000000"/>
          <w:sz w:val="28"/>
          <w:szCs w:val="28"/>
          <w:lang w:val="en-US"/>
        </w:rPr>
        <w:t>ra</w:t>
      </w:r>
      <w:r w:rsidR="009E4D00" w:rsidRPr="00EF5595">
        <w:rPr>
          <w:color w:val="000000"/>
          <w:sz w:val="28"/>
          <w:szCs w:val="28"/>
        </w:rPr>
        <w:t>/</w:t>
      </w:r>
      <w:r w:rsidR="009E4D00" w:rsidRPr="00EF5595">
        <w:rPr>
          <w:color w:val="000000"/>
          <w:sz w:val="28"/>
          <w:szCs w:val="28"/>
          <w:lang w:val="en-US"/>
        </w:rPr>
        <w:t>teorver</w:t>
      </w:r>
      <w:r w:rsidR="009E4D00" w:rsidRPr="00EF5595">
        <w:rPr>
          <w:color w:val="000000"/>
          <w:sz w:val="28"/>
          <w:szCs w:val="28"/>
        </w:rPr>
        <w:t>/027.</w:t>
      </w:r>
      <w:r w:rsidR="009E4D00" w:rsidRPr="00EF5595">
        <w:rPr>
          <w:color w:val="000000"/>
          <w:sz w:val="28"/>
          <w:szCs w:val="28"/>
          <w:lang w:val="en-US"/>
        </w:rPr>
        <w:t>htm</w:t>
      </w:r>
      <w:r w:rsidR="009E4D00" w:rsidRPr="00EF5595">
        <w:rPr>
          <w:color w:val="000000"/>
          <w:sz w:val="28"/>
          <w:szCs w:val="28"/>
        </w:rPr>
        <w:t xml:space="preserve">.; </w:t>
      </w:r>
      <w:r w:rsidR="009E4D00" w:rsidRPr="00EF5595">
        <w:rPr>
          <w:color w:val="000000"/>
          <w:sz w:val="28"/>
          <w:szCs w:val="28"/>
          <w:lang w:val="en-US"/>
        </w:rPr>
        <w:t>http</w:t>
      </w:r>
      <w:r w:rsidR="009E4D00" w:rsidRPr="00EF5595">
        <w:rPr>
          <w:color w:val="000000"/>
          <w:sz w:val="28"/>
          <w:szCs w:val="28"/>
        </w:rPr>
        <w:t>://</w:t>
      </w:r>
      <w:r w:rsidR="009E4D00" w:rsidRPr="00EF5595">
        <w:rPr>
          <w:color w:val="000000"/>
          <w:sz w:val="28"/>
          <w:szCs w:val="28"/>
          <w:lang w:val="en-US"/>
        </w:rPr>
        <w:t>www</w:t>
      </w:r>
      <w:r w:rsidR="009E4D00" w:rsidRPr="00EF5595">
        <w:rPr>
          <w:color w:val="000000"/>
          <w:sz w:val="28"/>
          <w:szCs w:val="28"/>
        </w:rPr>
        <w:t>.</w:t>
      </w:r>
      <w:r w:rsidR="009E4D00" w:rsidRPr="00EF5595">
        <w:rPr>
          <w:color w:val="000000"/>
          <w:sz w:val="28"/>
          <w:szCs w:val="28"/>
          <w:lang w:val="en-US"/>
        </w:rPr>
        <w:t>teor</w:t>
      </w:r>
      <w:r w:rsidR="009E4D00" w:rsidRPr="00EF5595">
        <w:rPr>
          <w:color w:val="000000"/>
          <w:sz w:val="28"/>
          <w:szCs w:val="28"/>
        </w:rPr>
        <w:t>-</w:t>
      </w:r>
      <w:r w:rsidR="009E4D00" w:rsidRPr="00EF5595">
        <w:rPr>
          <w:color w:val="000000"/>
          <w:sz w:val="28"/>
          <w:szCs w:val="28"/>
          <w:lang w:val="en-US"/>
        </w:rPr>
        <w:t>ver</w:t>
      </w:r>
      <w:r w:rsidR="009E4D00" w:rsidRPr="00EF5595">
        <w:rPr>
          <w:color w:val="000000"/>
          <w:sz w:val="28"/>
          <w:szCs w:val="28"/>
        </w:rPr>
        <w:t>.</w:t>
      </w:r>
      <w:r w:rsidR="009E4D00" w:rsidRPr="00EF5595">
        <w:rPr>
          <w:color w:val="000000"/>
          <w:sz w:val="28"/>
          <w:szCs w:val="28"/>
          <w:lang w:val="en-US"/>
        </w:rPr>
        <w:t>ru</w:t>
      </w:r>
      <w:r w:rsidR="009E4D00" w:rsidRPr="00EF5595">
        <w:rPr>
          <w:color w:val="000000"/>
          <w:sz w:val="28"/>
          <w:szCs w:val="28"/>
        </w:rPr>
        <w:t>/</w:t>
      </w:r>
      <w:r w:rsidR="009E4D00" w:rsidRPr="00EF5595">
        <w:rPr>
          <w:color w:val="000000"/>
          <w:sz w:val="28"/>
          <w:szCs w:val="28"/>
          <w:lang w:val="en-US"/>
        </w:rPr>
        <w:t>page</w:t>
      </w:r>
      <w:r w:rsidR="009E4D00" w:rsidRPr="00EF5595">
        <w:rPr>
          <w:color w:val="000000"/>
          <w:sz w:val="28"/>
          <w:szCs w:val="28"/>
        </w:rPr>
        <w:t>/49/.</w:t>
      </w:r>
      <w:bookmarkStart w:id="0" w:name="_GoBack"/>
      <w:bookmarkEnd w:id="0"/>
    </w:p>
    <w:sectPr w:rsidR="009E4D00" w:rsidRPr="00EF5595" w:rsidSect="003A045E">
      <w:headerReference w:type="default" r:id="rId9"/>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6C70" w:rsidRDefault="00446C70" w:rsidP="00376FFE">
      <w:r>
        <w:separator/>
      </w:r>
    </w:p>
  </w:endnote>
  <w:endnote w:type="continuationSeparator" w:id="0">
    <w:p w:rsidR="00446C70" w:rsidRDefault="00446C70" w:rsidP="00376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6C70" w:rsidRDefault="00446C70" w:rsidP="00376FFE">
      <w:r>
        <w:separator/>
      </w:r>
    </w:p>
  </w:footnote>
  <w:footnote w:type="continuationSeparator" w:id="0">
    <w:p w:rsidR="00446C70" w:rsidRDefault="00446C70" w:rsidP="00376F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FFE" w:rsidRDefault="00A660D3">
    <w:pPr>
      <w:pStyle w:val="a3"/>
      <w:jc w:val="right"/>
    </w:pPr>
    <w:r>
      <w:rPr>
        <w:noProof/>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6F2305"/>
    <w:multiLevelType w:val="hybridMultilevel"/>
    <w:tmpl w:val="4E0801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7EAE"/>
    <w:rsid w:val="0001316A"/>
    <w:rsid w:val="00062183"/>
    <w:rsid w:val="00160050"/>
    <w:rsid w:val="001C0527"/>
    <w:rsid w:val="002D09CF"/>
    <w:rsid w:val="002F0FBB"/>
    <w:rsid w:val="00376FFE"/>
    <w:rsid w:val="003A045E"/>
    <w:rsid w:val="00446C70"/>
    <w:rsid w:val="00624739"/>
    <w:rsid w:val="00644EB3"/>
    <w:rsid w:val="00682147"/>
    <w:rsid w:val="00697EAE"/>
    <w:rsid w:val="007145EE"/>
    <w:rsid w:val="00731F85"/>
    <w:rsid w:val="00833EF1"/>
    <w:rsid w:val="008E3C1A"/>
    <w:rsid w:val="009137B7"/>
    <w:rsid w:val="009E4D00"/>
    <w:rsid w:val="00A220C1"/>
    <w:rsid w:val="00A660D3"/>
    <w:rsid w:val="00A761BA"/>
    <w:rsid w:val="00AA49F5"/>
    <w:rsid w:val="00B57822"/>
    <w:rsid w:val="00C41E18"/>
    <w:rsid w:val="00E27281"/>
    <w:rsid w:val="00E34144"/>
    <w:rsid w:val="00EF55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3191E55F-BDB4-449D-9A1D-7B48567DC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20C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9">
    <w:name w:val="Style9"/>
    <w:basedOn w:val="a"/>
    <w:uiPriority w:val="99"/>
    <w:rsid w:val="00697EAE"/>
    <w:pPr>
      <w:widowControl w:val="0"/>
      <w:autoSpaceDE w:val="0"/>
      <w:autoSpaceDN w:val="0"/>
      <w:adjustRightInd w:val="0"/>
      <w:spacing w:line="235" w:lineRule="exact"/>
      <w:jc w:val="both"/>
    </w:pPr>
  </w:style>
  <w:style w:type="character" w:customStyle="1" w:styleId="FontStyle24">
    <w:name w:val="Font Style24"/>
    <w:uiPriority w:val="99"/>
    <w:rsid w:val="00697EAE"/>
    <w:rPr>
      <w:rFonts w:ascii="Microsoft Sans Serif" w:hAnsi="Microsoft Sans Serif" w:cs="Microsoft Sans Serif"/>
      <w:sz w:val="16"/>
      <w:szCs w:val="16"/>
    </w:rPr>
  </w:style>
  <w:style w:type="paragraph" w:customStyle="1" w:styleId="Style20">
    <w:name w:val="Style20"/>
    <w:basedOn w:val="a"/>
    <w:uiPriority w:val="99"/>
    <w:rsid w:val="00697EAE"/>
    <w:pPr>
      <w:widowControl w:val="0"/>
      <w:autoSpaceDE w:val="0"/>
      <w:autoSpaceDN w:val="0"/>
      <w:adjustRightInd w:val="0"/>
      <w:spacing w:line="192" w:lineRule="exact"/>
      <w:jc w:val="center"/>
    </w:pPr>
  </w:style>
  <w:style w:type="character" w:customStyle="1" w:styleId="FontStyle28">
    <w:name w:val="Font Style28"/>
    <w:uiPriority w:val="99"/>
    <w:rsid w:val="00697EAE"/>
    <w:rPr>
      <w:rFonts w:ascii="Times New Roman" w:hAnsi="Times New Roman" w:cs="Times New Roman"/>
      <w:b/>
      <w:bCs/>
      <w:spacing w:val="-10"/>
      <w:sz w:val="18"/>
      <w:szCs w:val="18"/>
    </w:rPr>
  </w:style>
  <w:style w:type="paragraph" w:styleId="a3">
    <w:name w:val="header"/>
    <w:basedOn w:val="a"/>
    <w:link w:val="a4"/>
    <w:uiPriority w:val="99"/>
    <w:rsid w:val="00376FFE"/>
    <w:pPr>
      <w:tabs>
        <w:tab w:val="center" w:pos="4677"/>
        <w:tab w:val="right" w:pos="9355"/>
      </w:tabs>
    </w:pPr>
  </w:style>
  <w:style w:type="character" w:customStyle="1" w:styleId="a4">
    <w:name w:val="Верхний колонтитул Знак"/>
    <w:link w:val="a3"/>
    <w:uiPriority w:val="99"/>
    <w:locked/>
    <w:rsid w:val="00376FFE"/>
    <w:rPr>
      <w:rFonts w:cs="Times New Roman"/>
      <w:sz w:val="24"/>
      <w:szCs w:val="24"/>
    </w:rPr>
  </w:style>
  <w:style w:type="paragraph" w:styleId="a5">
    <w:name w:val="footer"/>
    <w:basedOn w:val="a"/>
    <w:link w:val="a6"/>
    <w:uiPriority w:val="99"/>
    <w:rsid w:val="00376FFE"/>
    <w:pPr>
      <w:tabs>
        <w:tab w:val="center" w:pos="4677"/>
        <w:tab w:val="right" w:pos="9355"/>
      </w:tabs>
    </w:pPr>
  </w:style>
  <w:style w:type="character" w:customStyle="1" w:styleId="a6">
    <w:name w:val="Нижний колонтитул Знак"/>
    <w:link w:val="a5"/>
    <w:uiPriority w:val="99"/>
    <w:locked/>
    <w:rsid w:val="00376FFE"/>
    <w:rPr>
      <w:rFonts w:cs="Times New Roman"/>
      <w:sz w:val="24"/>
      <w:szCs w:val="24"/>
    </w:rPr>
  </w:style>
  <w:style w:type="paragraph" w:styleId="a7">
    <w:name w:val="List Paragraph"/>
    <w:basedOn w:val="a"/>
    <w:uiPriority w:val="34"/>
    <w:qFormat/>
    <w:rsid w:val="00644EB3"/>
    <w:pPr>
      <w:ind w:left="720"/>
      <w:contextualSpacing/>
    </w:pPr>
  </w:style>
  <w:style w:type="table" w:styleId="a8">
    <w:name w:val="Table Grid"/>
    <w:basedOn w:val="a1"/>
    <w:uiPriority w:val="59"/>
    <w:rsid w:val="003A045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Balloon Text"/>
    <w:basedOn w:val="a"/>
    <w:link w:val="aa"/>
    <w:uiPriority w:val="99"/>
    <w:rsid w:val="00EF5595"/>
    <w:rPr>
      <w:rFonts w:ascii="Tahoma" w:hAnsi="Tahoma" w:cs="Tahoma"/>
      <w:sz w:val="16"/>
      <w:szCs w:val="16"/>
    </w:rPr>
  </w:style>
  <w:style w:type="character" w:customStyle="1" w:styleId="aa">
    <w:name w:val="Текст выноски Знак"/>
    <w:link w:val="a9"/>
    <w:uiPriority w:val="99"/>
    <w:locked/>
    <w:rsid w:val="00EF55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E17E1F-F780-469B-9FDF-06BFCB937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3713</Words>
  <Characters>21168</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OK</Company>
  <LinksUpToDate>false</LinksUpToDate>
  <CharactersWithSpaces>24832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Botanic</dc:creator>
  <cp:keywords/>
  <dc:description/>
  <cp:lastModifiedBy>admin</cp:lastModifiedBy>
  <cp:revision>2</cp:revision>
  <dcterms:created xsi:type="dcterms:W3CDTF">2014-03-01T12:27:00Z</dcterms:created>
  <dcterms:modified xsi:type="dcterms:W3CDTF">2014-03-01T12:27:00Z</dcterms:modified>
</cp:coreProperties>
</file>