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161" w:rsidRDefault="009F1161">
      <w:pPr>
        <w:jc w:val="center"/>
        <w:rPr>
          <w:caps/>
        </w:rPr>
      </w:pPr>
      <w:r>
        <w:rPr>
          <w:b/>
          <w:caps/>
          <w:sz w:val="32"/>
        </w:rPr>
        <w:t>Иркутский государственный сельскохозяйственный университет</w: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>
      <w:pPr>
        <w:pStyle w:val="1"/>
        <w:jc w:val="center"/>
      </w:pPr>
      <w:r>
        <w:t>Курсовая работа</w: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>
      <w:pPr>
        <w:spacing w:line="480" w:lineRule="auto"/>
        <w:jc w:val="center"/>
      </w:pPr>
      <w:r>
        <w:rPr>
          <w:b/>
          <w:sz w:val="32"/>
        </w:rPr>
        <w:t>Обеспечение качества электроэнергии в распределительных сетях, питающих сельскохозяйственных потребителей</w:t>
      </w:r>
      <w:r>
        <w:t>.</w:t>
      </w:r>
    </w:p>
    <w:p w:rsidR="009F1161" w:rsidRDefault="009F1161"/>
    <w:p w:rsidR="009F1161" w:rsidRDefault="009F1161"/>
    <w:p w:rsidR="009F1161" w:rsidRDefault="009F1161"/>
    <w:p w:rsidR="009F1161" w:rsidRDefault="009F1161">
      <w:pPr>
        <w:ind w:firstLine="0"/>
      </w:pPr>
    </w:p>
    <w:p w:rsidR="009F1161" w:rsidRDefault="009F1161">
      <w:r>
        <w:t xml:space="preserve"> </w:t>
      </w:r>
    </w:p>
    <w:p w:rsidR="009F1161" w:rsidRDefault="009F1161"/>
    <w:p w:rsidR="009F1161" w:rsidRDefault="009F1161"/>
    <w:p w:rsidR="009F1161" w:rsidRDefault="009F1161"/>
    <w:p w:rsidR="009F1161" w:rsidRDefault="009F1161">
      <w:pPr>
        <w:pStyle w:val="a5"/>
        <w:tabs>
          <w:tab w:val="clear" w:pos="4677"/>
          <w:tab w:val="clear" w:pos="9355"/>
        </w:tabs>
        <w:jc w:val="right"/>
      </w:pPr>
      <w:r>
        <w:t xml:space="preserve"> Работу принял.</w:t>
      </w:r>
      <w:r>
        <w:tab/>
      </w:r>
      <w:r>
        <w:tab/>
      </w:r>
      <w:r>
        <w:tab/>
      </w:r>
    </w:p>
    <w:p w:rsidR="009F1161" w:rsidRDefault="009F1161"/>
    <w:p w:rsidR="009F1161" w:rsidRDefault="009F1161">
      <w:pPr>
        <w:jc w:val="right"/>
        <w:rPr>
          <w:sz w:val="28"/>
        </w:rPr>
      </w:pPr>
      <w:r>
        <w:rPr>
          <w:sz w:val="28"/>
        </w:rPr>
        <w:t>Д.т.н. Смирнов С.С.</w:t>
      </w:r>
      <w:r>
        <w:rPr>
          <w:sz w:val="28"/>
        </w:rPr>
        <w:tab/>
      </w:r>
      <w:r>
        <w:rPr>
          <w:sz w:val="28"/>
        </w:rPr>
        <w:tab/>
      </w:r>
    </w:p>
    <w:p w:rsidR="009F1161" w:rsidRDefault="009F116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 xml:space="preserve">“      “ </w:t>
      </w:r>
      <w:r>
        <w:rPr>
          <w:sz w:val="28"/>
        </w:rPr>
        <w:t xml:space="preserve"> ноября 2004г.</w:t>
      </w:r>
    </w:p>
    <w:p w:rsidR="009F1161" w:rsidRDefault="009F1161">
      <w:pPr>
        <w:rPr>
          <w:sz w:val="28"/>
        </w:rPr>
      </w:pPr>
    </w:p>
    <w:p w:rsidR="009F1161" w:rsidRDefault="009F1161">
      <w:pPr>
        <w:rPr>
          <w:sz w:val="28"/>
        </w:rPr>
      </w:pPr>
    </w:p>
    <w:p w:rsidR="009F1161" w:rsidRDefault="009F1161">
      <w:pPr>
        <w:rPr>
          <w:sz w:val="28"/>
        </w:rPr>
      </w:pPr>
    </w:p>
    <w:p w:rsidR="009F1161" w:rsidRDefault="009F1161">
      <w:pPr>
        <w:rPr>
          <w:sz w:val="28"/>
        </w:rPr>
      </w:pPr>
    </w:p>
    <w:p w:rsidR="009F1161" w:rsidRDefault="009F1161">
      <w:pPr>
        <w:rPr>
          <w:sz w:val="28"/>
        </w:rPr>
      </w:pPr>
    </w:p>
    <w:p w:rsidR="009F1161" w:rsidRDefault="009F1161">
      <w:pPr>
        <w:jc w:val="center"/>
        <w:rPr>
          <w:sz w:val="28"/>
        </w:rPr>
      </w:pPr>
      <w:r>
        <w:rPr>
          <w:sz w:val="28"/>
        </w:rPr>
        <w:t>Иркутск.</w:t>
      </w:r>
    </w:p>
    <w:p w:rsidR="009F1161" w:rsidRDefault="009F1161">
      <w:pPr>
        <w:jc w:val="center"/>
        <w:rPr>
          <w:sz w:val="28"/>
        </w:rPr>
      </w:pPr>
      <w:r>
        <w:rPr>
          <w:sz w:val="28"/>
        </w:rPr>
        <w:t>2004</w:t>
      </w:r>
    </w:p>
    <w:p w:rsidR="009F1161" w:rsidRDefault="009F1161">
      <w:r>
        <w:br w:type="page"/>
      </w:r>
    </w:p>
    <w:p w:rsidR="009F1161" w:rsidRDefault="009F1161">
      <w:pPr>
        <w:pStyle w:val="2"/>
      </w:pPr>
      <w:r>
        <w:t>1. Цель работы</w:t>
      </w:r>
    </w:p>
    <w:p w:rsidR="009F1161" w:rsidRDefault="009F1161">
      <w:pPr>
        <w:numPr>
          <w:ilvl w:val="0"/>
          <w:numId w:val="1"/>
        </w:numPr>
      </w:pPr>
      <w:r>
        <w:t>Освоение методов расчета режимов распределительной сети.</w:t>
      </w:r>
    </w:p>
    <w:p w:rsidR="009F1161" w:rsidRDefault="009F1161">
      <w:pPr>
        <w:numPr>
          <w:ilvl w:val="0"/>
          <w:numId w:val="1"/>
        </w:numPr>
      </w:pPr>
      <w:r>
        <w:t xml:space="preserve">. Освоение методов обеспечения качества электрической связанного с отклонениями напряжения энергии в распределительных сетях. </w:t>
      </w:r>
    </w:p>
    <w:p w:rsidR="009F1161" w:rsidRDefault="009F1161">
      <w:pPr>
        <w:numPr>
          <w:ilvl w:val="0"/>
          <w:numId w:val="1"/>
        </w:numPr>
      </w:pPr>
      <w:r>
        <w:t>Освоение методов анализа режима сети.</w:t>
      </w:r>
    </w:p>
    <w:p w:rsidR="009F1161" w:rsidRDefault="009F1161">
      <w:pPr>
        <w:pStyle w:val="2"/>
      </w:pPr>
      <w:r>
        <w:t>2. Содержание  работы</w:t>
      </w:r>
    </w:p>
    <w:p w:rsidR="009F1161" w:rsidRDefault="009F1161">
      <w:r>
        <w:t>1.Нарисовать  расчетную схему сети с отражением на ней режима зимнего максимума нагрузки в соответствии с рассчитываемым вариантом.</w:t>
      </w:r>
    </w:p>
    <w:p w:rsidR="009F1161" w:rsidRDefault="009F1161">
      <w:r>
        <w:t>2.Найти каталожные данные ЛЭП и трансформаторов  используемых в схеме.</w:t>
      </w:r>
    </w:p>
    <w:p w:rsidR="009F1161" w:rsidRDefault="009F1161">
      <w:r>
        <w:t>3. Рассчитать электрических параметры ЛЭП и трансформаторов   по каталожным данным</w:t>
      </w:r>
    </w:p>
    <w:p w:rsidR="009F1161" w:rsidRDefault="009F1161">
      <w:r>
        <w:t>4. Освоить образец программы расчета  режима сети (задание схемы сети, режимов узлов сети, отпаек трансформаторов, организация расчетов, отражение режима сети через таблицы и графики).</w:t>
      </w:r>
    </w:p>
    <w:p w:rsidR="009F1161" w:rsidRDefault="009F1161">
      <w:r>
        <w:t xml:space="preserve">5.Внести изменения в программу связанные с изменением состава сети и мощностей нагрузок, в том числе связанные с изменением  мощностей ЛЭП и отклонений напряжений узлов. </w:t>
      </w:r>
    </w:p>
    <w:p w:rsidR="009F1161" w:rsidRDefault="009F1161">
      <w:r>
        <w:t>6. Выбрать номера отпаек на трансформаторах для  обеспечения допустимого уровня напряжений в узлах сети. Обосновать необходимость использования РПН в узлах сети 35 и 10кВ или изменения сечений ЛЭП.</w:t>
      </w:r>
    </w:p>
    <w:p w:rsidR="009F1161" w:rsidRDefault="009F1161">
      <w:r>
        <w:t xml:space="preserve">8. Составить сводные таблицы, отражающие </w:t>
      </w:r>
    </w:p>
    <w:p w:rsidR="009F1161" w:rsidRDefault="009F1161">
      <w:pPr>
        <w:numPr>
          <w:ilvl w:val="0"/>
          <w:numId w:val="4"/>
        </w:numPr>
      </w:pPr>
      <w:r>
        <w:t xml:space="preserve">добавки напряжений за счет трансформаторов, </w:t>
      </w:r>
    </w:p>
    <w:p w:rsidR="009F1161" w:rsidRDefault="009F1161">
      <w:pPr>
        <w:numPr>
          <w:ilvl w:val="0"/>
          <w:numId w:val="4"/>
        </w:numPr>
      </w:pPr>
      <w:r>
        <w:t>величины напряжений в узлах сети для 4 расчетных режимов.</w:t>
      </w:r>
    </w:p>
    <w:p w:rsidR="009F1161" w:rsidRDefault="009F1161">
      <w:r>
        <w:t>9. Построить график для  уровней напряжений всех узлов сети для лета и зимы с учетом изменений в составе сети (2 графика)</w:t>
      </w:r>
    </w:p>
    <w:p w:rsidR="009F1161" w:rsidRDefault="009F1161">
      <w:r>
        <w:t>10. Построить графики изменения уровней напряжения от узла питания ( узел 11100) до наиболее удаленных узлов  ( узлы 142 и 143)для зимы и лета( 4 графика)</w:t>
      </w:r>
    </w:p>
    <w:p w:rsidR="009F1161" w:rsidRDefault="009F1161">
      <w:r>
        <w:t xml:space="preserve">9. Составить сводные таблицы, отражающие режим сети по мощности для 4 режимов.На основании таблицы оценить величину потерь в сети (% от мощности нагрузки) </w:t>
      </w:r>
    </w:p>
    <w:p w:rsidR="009F1161" w:rsidRDefault="009F1161">
      <w:r>
        <w:t>10. Провести анализ степени загруженности ЛЭП по плотности тока.</w:t>
      </w:r>
    </w:p>
    <w:p w:rsidR="009F1161" w:rsidRDefault="009F1161">
      <w:r>
        <w:t>11. Провести расчет и анализ режима зимнего максимума при подключении к наиболее удаленному узлу 10кВ  (узел 1143)   конденсаторной батареи мощностью 900кВАр</w:t>
      </w:r>
    </w:p>
    <w:p w:rsidR="009F1161" w:rsidRDefault="009F1161">
      <w:pPr>
        <w:pStyle w:val="2"/>
      </w:pPr>
    </w:p>
    <w:p w:rsidR="009F1161" w:rsidRDefault="009F1161">
      <w:pPr>
        <w:pStyle w:val="2"/>
      </w:pPr>
      <w:r>
        <w:t xml:space="preserve">2. Исходные данные </w:t>
      </w:r>
    </w:p>
    <w:p w:rsidR="009F1161" w:rsidRDefault="009F1161">
      <w:r>
        <w:t>В качестве исходных данных используются:</w:t>
      </w:r>
    </w:p>
    <w:p w:rsidR="009F1161" w:rsidRDefault="009F1161">
      <w:pPr>
        <w:numPr>
          <w:ilvl w:val="0"/>
          <w:numId w:val="3"/>
        </w:numPr>
      </w:pPr>
      <w:r>
        <w:t xml:space="preserve">Схема исходной сети  в виде файла </w:t>
      </w:r>
      <w:r>
        <w:rPr>
          <w:lang w:val="en-US"/>
        </w:rPr>
        <w:t>WORD</w:t>
      </w:r>
      <w:r>
        <w:t>.</w:t>
      </w:r>
    </w:p>
    <w:p w:rsidR="009F1161" w:rsidRDefault="009F1161">
      <w:pPr>
        <w:numPr>
          <w:ilvl w:val="0"/>
          <w:numId w:val="3"/>
        </w:numPr>
      </w:pPr>
      <w:r>
        <w:t>Мощности нагрузок узлов  сети,</w:t>
      </w:r>
    </w:p>
    <w:p w:rsidR="009F1161" w:rsidRDefault="009F1161">
      <w:pPr>
        <w:numPr>
          <w:ilvl w:val="0"/>
          <w:numId w:val="3"/>
        </w:numPr>
      </w:pPr>
      <w:r>
        <w:t>Провода, длины и напряжения ЛЭП,</w:t>
      </w:r>
    </w:p>
    <w:p w:rsidR="009F1161" w:rsidRDefault="009F1161">
      <w:pPr>
        <w:numPr>
          <w:ilvl w:val="0"/>
          <w:numId w:val="3"/>
        </w:numPr>
      </w:pPr>
      <w:r>
        <w:t>Типы трансформаторов,</w:t>
      </w:r>
    </w:p>
    <w:p w:rsidR="009F1161" w:rsidRDefault="009F1161">
      <w:pPr>
        <w:numPr>
          <w:ilvl w:val="0"/>
          <w:numId w:val="3"/>
        </w:numPr>
      </w:pPr>
      <w:r>
        <w:t xml:space="preserve">Образец расчета режим  сети в табличном редакторе </w:t>
      </w:r>
      <w:r>
        <w:rPr>
          <w:lang w:val="en-US"/>
        </w:rPr>
        <w:t>EXCEL</w:t>
      </w:r>
      <w:r>
        <w:t>,</w:t>
      </w:r>
    </w:p>
    <w:p w:rsidR="009F1161" w:rsidRDefault="009F1161">
      <w:pPr>
        <w:numPr>
          <w:ilvl w:val="0"/>
          <w:numId w:val="3"/>
        </w:numPr>
      </w:pPr>
      <w:r>
        <w:t>Варианты расширения состава сети и нагрузки дополнительных узлов.</w:t>
      </w:r>
    </w:p>
    <w:p w:rsidR="009F1161" w:rsidRDefault="009F1161">
      <w:pPr>
        <w:numPr>
          <w:ilvl w:val="0"/>
          <w:numId w:val="8"/>
        </w:numPr>
      </w:pPr>
      <w:r>
        <w:lastRenderedPageBreak/>
        <w:t xml:space="preserve">Исходные данные сети, программа расчета  и варианты изменения сети приведены в  файла  «Расчет 3-97. </w:t>
      </w:r>
      <w:r>
        <w:rPr>
          <w:lang w:val="en-US"/>
        </w:rPr>
        <w:t>xls</w:t>
      </w:r>
      <w:r>
        <w:t>..</w:t>
      </w:r>
    </w:p>
    <w:p w:rsidR="009F1161" w:rsidRDefault="009F1161">
      <w:pPr>
        <w:ind w:firstLine="708"/>
      </w:pPr>
      <w:r>
        <w:t>При выполнении курсовой работы схема дополняется:</w:t>
      </w:r>
    </w:p>
    <w:p w:rsidR="009F1161" w:rsidRDefault="009F1161">
      <w:pPr>
        <w:numPr>
          <w:ilvl w:val="0"/>
          <w:numId w:val="9"/>
        </w:numPr>
      </w:pPr>
      <w:r>
        <w:t>узлом  1143 с напряжением 10кВ</w:t>
      </w:r>
    </w:p>
    <w:p w:rsidR="009F1161" w:rsidRDefault="009F1161">
      <w:pPr>
        <w:numPr>
          <w:ilvl w:val="0"/>
          <w:numId w:val="9"/>
        </w:numPr>
      </w:pPr>
      <w:r>
        <w:t xml:space="preserve">узлом143 напряжением 0.4 кВ, </w:t>
      </w:r>
    </w:p>
    <w:p w:rsidR="009F1161" w:rsidRDefault="009F1161">
      <w:pPr>
        <w:numPr>
          <w:ilvl w:val="0"/>
          <w:numId w:val="9"/>
        </w:numPr>
      </w:pPr>
      <w:r>
        <w:t>ЛЭП 10кВ межу узлами 1142 и 1143с проводами АС35,</w:t>
      </w:r>
    </w:p>
    <w:p w:rsidR="009F1161" w:rsidRDefault="009F1161">
      <w:pPr>
        <w:numPr>
          <w:ilvl w:val="0"/>
          <w:numId w:val="9"/>
        </w:numPr>
      </w:pPr>
      <w:r>
        <w:t xml:space="preserve">трансформатором ТМ-63/10 между узлами 1143 и 143. </w:t>
      </w:r>
    </w:p>
    <w:p w:rsidR="009F1161" w:rsidRDefault="009F1161">
      <w:pPr>
        <w:numPr>
          <w:ilvl w:val="0"/>
          <w:numId w:val="9"/>
        </w:numPr>
      </w:pPr>
      <w:r>
        <w:t>нагрузками узлов 1143 и 143</w:t>
      </w:r>
    </w:p>
    <w:p w:rsidR="009F1161" w:rsidRDefault="009F1161">
      <w:r>
        <w:t xml:space="preserve">Варианты отличаются длинами ЛЭП 10кВ между узлами 1142-1143 и нагрузками узла 1143. </w:t>
      </w:r>
    </w:p>
    <w:p w:rsidR="009F1161" w:rsidRDefault="009F1161">
      <w:r>
        <w:t>.</w:t>
      </w:r>
    </w:p>
    <w:p w:rsidR="009F1161" w:rsidRDefault="009F1161">
      <w:pPr>
        <w:pStyle w:val="3"/>
      </w:pPr>
      <w:r>
        <w:t>2.1. Схема сети</w:t>
      </w:r>
    </w:p>
    <w:p w:rsidR="009F1161" w:rsidRDefault="009F1161">
      <w:r>
        <w:t>Рассматривается схема сети приведенная на рис. 1. На схеме отражаются параметры элементов сети и величины нагрузок для режима зимнего максимума.</w:t>
      </w:r>
    </w:p>
    <w:p w:rsidR="009F1161" w:rsidRDefault="009F1161"/>
    <w:p w:rsidR="009F1161" w:rsidRDefault="009F1161"/>
    <w:p w:rsidR="009F1161" w:rsidRDefault="006035EC">
      <w:pPr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8" type="#_x0000_t75" style="position:absolute;margin-left:0;margin-top:0;width:485.25pt;height:258pt;z-index:251646464" o:allowincell="f" filled="t">
            <v:imagedata r:id="rId7" o:title=""/>
          </v:shape>
        </w:pict>
      </w:r>
      <w:r>
        <w:pict>
          <v:shape id="_x0000_i1025" type="#_x0000_t75" style="width:485.25pt;height:258pt" fillcolor="window">
            <v:imagedata croptop="-65520f" cropbottom="65520f"/>
            <o:lock v:ext="edit" rotation="t" position="t"/>
          </v:shape>
        </w:pict>
      </w:r>
    </w:p>
    <w:p w:rsidR="009F1161" w:rsidRDefault="009F1161">
      <w:r>
        <w:t>Рис.1. Расчетная схема сети</w:t>
      </w:r>
    </w:p>
    <w:p w:rsidR="009F1161" w:rsidRDefault="009F1161">
      <w:pPr>
        <w:pStyle w:val="a5"/>
        <w:tabs>
          <w:tab w:val="clear" w:pos="4677"/>
          <w:tab w:val="clear" w:pos="9355"/>
        </w:tabs>
      </w:pPr>
    </w:p>
    <w:p w:rsidR="009F1161" w:rsidRDefault="009F1161">
      <w:pPr>
        <w:rPr>
          <w:rFonts w:ascii="Arial" w:hAnsi="Arial"/>
          <w:b/>
          <w:sz w:val="26"/>
        </w:rPr>
      </w:pPr>
    </w:p>
    <w:p w:rsidR="009F1161" w:rsidRDefault="009F1161">
      <w:pPr>
        <w:rPr>
          <w:rFonts w:ascii="Arial" w:hAnsi="Arial"/>
          <w:b/>
          <w:sz w:val="26"/>
        </w:rPr>
      </w:pPr>
    </w:p>
    <w:p w:rsidR="009F1161" w:rsidRDefault="009F1161">
      <w:r>
        <w:rPr>
          <w:rFonts w:ascii="Arial" w:hAnsi="Arial"/>
          <w:b/>
          <w:sz w:val="26"/>
        </w:rPr>
        <w:t>2.2. Расчетные режимы  нагрузок узлов</w:t>
      </w:r>
      <w:r>
        <w:t>.</w:t>
      </w:r>
    </w:p>
    <w:p w:rsidR="009F1161" w:rsidRDefault="009F1161"/>
    <w:p w:rsidR="009F1161" w:rsidRDefault="009F1161">
      <w:r>
        <w:t xml:space="preserve">При оценке обеспечения качества напряжения в узлах сети проводится расчеты режимов напряжений двух периодов года: зимы и лета. При этом в каждом периоде рассчитывается режим максимальной и минимальной нагрузок. Во всех режимах напряжение на зажимах нагрузок не должно отклоняться от номинального более чем на </w:t>
      </w:r>
      <w:r>
        <w:sym w:font="Symbol" w:char="F0B1"/>
      </w:r>
      <w:r>
        <w:t xml:space="preserve">5%. В сельских сетях широко используются трансформаторы с ПБВ (переключение отпаек в невозбужденном состоянии). С целью обеспечения качества напряжения обыкновенно используется переключение отпаек на трансформаторах  2 раза в году, в </w:t>
      </w:r>
      <w:r>
        <w:lastRenderedPageBreak/>
        <w:t>соответствии с изменением нагрузок узлов летом и зимой. Величины нагрузок узлов сети приведены в табл.1</w:t>
      </w:r>
    </w:p>
    <w:p w:rsidR="009F1161" w:rsidRDefault="009F1161">
      <w:pPr>
        <w:ind w:firstLine="0"/>
      </w:pPr>
    </w:p>
    <w:p w:rsidR="009F1161" w:rsidRDefault="009F1161">
      <w:r>
        <w:t>Таблица 1. Нагрузки узлов сети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6"/>
        <w:gridCol w:w="773"/>
        <w:gridCol w:w="1525"/>
        <w:gridCol w:w="797"/>
        <w:gridCol w:w="796"/>
        <w:gridCol w:w="661"/>
        <w:gridCol w:w="896"/>
        <w:gridCol w:w="796"/>
        <w:gridCol w:w="816"/>
        <w:gridCol w:w="756"/>
        <w:gridCol w:w="776"/>
      </w:tblGrid>
      <w:tr w:rsidR="009F1161">
        <w:trPr>
          <w:trHeight w:val="375"/>
        </w:trPr>
        <w:tc>
          <w:tcPr>
            <w:tcW w:w="576" w:type="dxa"/>
            <w:tcBorders>
              <w:top w:val="nil"/>
              <w:left w:val="nil"/>
              <w:right w:val="nil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455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b/>
                <w:sz w:val="28"/>
              </w:rPr>
            </w:pPr>
            <w:r>
              <w:rPr>
                <w:rFonts w:ascii="Arial CYR" w:hAnsi="Arial CYR"/>
                <w:b/>
                <w:sz w:val="28"/>
              </w:rPr>
              <w:t>1. Узлы и их нагрузки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right w:val="nil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</w:tr>
      <w:tr w:rsidR="009F1161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</w:tr>
      <w:tr w:rsidR="009F1161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 xml:space="preserve">Номинальное напряжение 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Зимняя  нагрузка</w:t>
            </w:r>
          </w:p>
        </w:tc>
        <w:tc>
          <w:tcPr>
            <w:tcW w:w="3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Летнняя  нагрузка</w:t>
            </w:r>
          </w:p>
        </w:tc>
      </w:tr>
      <w:tr w:rsidR="009F1161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Максимальная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Минимальная</w:t>
            </w:r>
          </w:p>
        </w:tc>
        <w:tc>
          <w:tcPr>
            <w:tcW w:w="1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Максимальная</w:t>
            </w:r>
          </w:p>
        </w:tc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Минимальная</w:t>
            </w:r>
          </w:p>
        </w:tc>
      </w:tr>
      <w:tr w:rsidR="009F1161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Узлы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Uн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P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Q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P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Q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P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Q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P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Q</w:t>
            </w:r>
          </w:p>
        </w:tc>
      </w:tr>
      <w:tr w:rsidR="009F1161">
        <w:trPr>
          <w:cantSplit/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кВт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кВар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кВт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кВар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кВар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кВт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кВар</w:t>
            </w:r>
          </w:p>
        </w:tc>
      </w:tr>
      <w:tr w:rsidR="009F1161">
        <w:trPr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</w:tr>
      <w:tr w:rsidR="009F1161">
        <w:trPr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120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</w:tr>
      <w:tr w:rsidR="009F1161">
        <w:trPr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</w:t>
            </w:r>
          </w:p>
        </w:tc>
      </w:tr>
      <w:tr w:rsidR="009F1161">
        <w:trPr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</w:t>
            </w:r>
          </w:p>
        </w:tc>
      </w:tr>
      <w:tr w:rsidR="009F1161">
        <w:trPr>
          <w:trHeight w:val="37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</w:t>
            </w:r>
          </w:p>
        </w:tc>
      </w:tr>
      <w:tr w:rsidR="009F1161">
        <w:trPr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</w:tr>
      <w:tr w:rsidR="009F1161">
        <w:trPr>
          <w:trHeight w:val="360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1120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</w:tr>
      <w:tr w:rsidR="009F1161">
        <w:trPr>
          <w:trHeight w:val="37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1140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</w:tr>
      <w:tr w:rsidR="009F1161">
        <w:trPr>
          <w:trHeight w:val="37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1141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</w:tr>
      <w:tr w:rsidR="009F1161">
        <w:trPr>
          <w:trHeight w:val="2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1142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</w:tr>
      <w:tr w:rsidR="009F1161">
        <w:trPr>
          <w:trHeight w:val="2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3100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600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400</w:t>
            </w:r>
          </w:p>
        </w:tc>
      </w:tr>
      <w:tr w:rsidR="009F1161">
        <w:trPr>
          <w:trHeight w:val="2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3120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200</w:t>
            </w:r>
          </w:p>
        </w:tc>
      </w:tr>
      <w:tr w:rsidR="009F1161">
        <w:trPr>
          <w:trHeight w:val="2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3140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300</w:t>
            </w:r>
          </w:p>
        </w:tc>
      </w:tr>
      <w:tr w:rsidR="009F1161">
        <w:trPr>
          <w:trHeight w:val="2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11100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</w:tr>
      <w:tr w:rsidR="009F1161">
        <w:trPr>
          <w:trHeight w:val="2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0,38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</w:t>
            </w:r>
          </w:p>
        </w:tc>
      </w:tr>
      <w:tr w:rsidR="009F1161">
        <w:trPr>
          <w:trHeight w:val="255"/>
        </w:trPr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1143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370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250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80</w:t>
            </w:r>
          </w:p>
        </w:tc>
      </w:tr>
    </w:tbl>
    <w:p w:rsidR="009F1161" w:rsidRDefault="009F1161">
      <w:pPr>
        <w:pStyle w:val="3"/>
        <w:ind w:firstLine="0"/>
      </w:pPr>
      <w:r>
        <w:t>2.3. Трансформаторы</w:t>
      </w:r>
    </w:p>
    <w:p w:rsidR="009F1161" w:rsidRDefault="009F1161"/>
    <w:p w:rsidR="009F1161" w:rsidRDefault="009F1161">
      <w:r>
        <w:t>Типы используемых трансформаторов и узлы их подключения приведены в табл.2</w:t>
      </w:r>
    </w:p>
    <w:p w:rsidR="009F1161" w:rsidRDefault="009F1161"/>
    <w:p w:rsidR="009F1161" w:rsidRDefault="009F1161">
      <w:r>
        <w:t>Таблица 2. Подключение трансформаторов</w:t>
      </w:r>
    </w:p>
    <w:p w:rsidR="009F1161" w:rsidRDefault="009F1161"/>
    <w:p w:rsidR="009F1161" w:rsidRDefault="006035EC">
      <w:r>
        <w:pict>
          <v:shape id="_x0000_i1026" type="#_x0000_t75" style="width:174pt;height:127.5pt" fillcolor="window">
            <v:imagedata r:id="rId8" o:title=""/>
          </v:shape>
        </w:pict>
      </w:r>
    </w:p>
    <w:p w:rsidR="009F1161" w:rsidRDefault="009F1161">
      <w:pPr>
        <w:pStyle w:val="3"/>
      </w:pPr>
      <w:r>
        <w:lastRenderedPageBreak/>
        <w:t xml:space="preserve"> 2.4. Линии передачи</w:t>
      </w:r>
    </w:p>
    <w:p w:rsidR="009F1161" w:rsidRDefault="009F1161">
      <w:r>
        <w:t>Узлы присоединения, марки проводов и длины ЛЭП приведены в табл.3</w:t>
      </w:r>
    </w:p>
    <w:p w:rsidR="009F1161" w:rsidRDefault="009F1161">
      <w:pPr>
        <w:ind w:firstLine="0"/>
      </w:pPr>
    </w:p>
    <w:p w:rsidR="009F1161" w:rsidRDefault="009F1161"/>
    <w:p w:rsidR="009F1161" w:rsidRDefault="009F1161">
      <w:r>
        <w:t>Таблица 3. ЛЭП расчетной схемы</w:t>
      </w:r>
    </w:p>
    <w:p w:rsidR="009F1161" w:rsidRDefault="006035EC">
      <w:r>
        <w:pict>
          <v:shape id="_x0000_i1027" type="#_x0000_t75" style="width:336.75pt;height:129.75pt" fillcolor="window">
            <v:imagedata r:id="rId9" o:title=""/>
          </v:shape>
        </w:pict>
      </w:r>
    </w:p>
    <w:p w:rsidR="009F1161" w:rsidRDefault="009F1161">
      <w:pPr>
        <w:pStyle w:val="2"/>
      </w:pPr>
      <w:r>
        <w:t>3.Справочные и расчетные параметры элементов схемы</w:t>
      </w:r>
    </w:p>
    <w:p w:rsidR="009F1161" w:rsidRDefault="009F1161">
      <w:pPr>
        <w:pStyle w:val="3"/>
      </w:pPr>
      <w:r>
        <w:t>3.1. Трансформаторы</w:t>
      </w:r>
    </w:p>
    <w:p w:rsidR="009F1161" w:rsidRDefault="009F1161">
      <w:r>
        <w:t>При расчете режима сети используется схема замещения трансформатора, приведенная на рис.2.</w:t>
      </w:r>
    </w:p>
    <w:p w:rsidR="009F1161" w:rsidRDefault="006035EC">
      <w:r>
        <w:rPr>
          <w:noProof/>
          <w:sz w:val="20"/>
        </w:rPr>
        <w:pict>
          <v:group id="_x0000_s1563" style="position:absolute;left:0;text-align:left;margin-left:92.45pt;margin-top:5.6pt;width:163.45pt;height:54.15pt;z-index:251647488" coordorigin="3550,5530" coordsize="3269,1083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8" type="#_x0000_t202" style="position:absolute;left:4162;top:5530;width:902;height:354" filled="f" stroked="f">
              <v:textbox>
                <w:txbxContent>
                  <w:p w:rsidR="009F1161" w:rsidRDefault="009F1161">
                    <w:pPr>
                      <w:ind w:firstLine="0"/>
                    </w:pPr>
                    <w:r>
                      <w:rPr>
                        <w:lang w:val="en-US"/>
                      </w:rPr>
                      <w:t>R</w:t>
                    </w:r>
                    <w:r>
                      <w:t>т</w:t>
                    </w:r>
                  </w:p>
                </w:txbxContent>
              </v:textbox>
            </v:shape>
            <v:shape id="_x0000_s1489" type="#_x0000_t202" style="position:absolute;left:5359;top:5563;width:1328;height:474" filled="f" stroked="f">
              <v:textbox>
                <w:txbxContent>
                  <w:p w:rsidR="009F1161" w:rsidRDefault="009F1161">
                    <w:pPr>
                      <w:ind w:firstLine="0"/>
                    </w:pPr>
                    <w:r>
                      <w:t>Хт</w:t>
                    </w:r>
                  </w:p>
                </w:txbxContent>
              </v:textbox>
            </v:shape>
            <v:oval id="_x0000_s1491" style="position:absolute;left:3550;top:6032;width:104;height:94"/>
            <v:line id="_x0000_s1492" style="position:absolute" from="3661,6086" to="5104,6086"/>
            <v:oval id="_x0000_s1493" style="position:absolute;left:3819;top:6017;width:105;height:94" fillcolor="black"/>
            <v:rect id="_x0000_s1494" style="position:absolute;left:4120;top:6008;width:621;height:137" strokeweight="1.5pt"/>
            <v:group id="_x0000_s1495" style="position:absolute;left:5104;top:5958;width:339;height:165" coordorigin="5851,1478" coordsize="344,172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496" type="#_x0000_t19" style="position:absolute;left:6023;top:1478;width:172;height:172" strokeweight="1.5pt"/>
              <v:shape id="_x0000_s1497" type="#_x0000_t19" style="position:absolute;left:5851;top:1478;width:172;height:172;flip:x" strokeweight="1.5pt"/>
            </v:group>
            <v:group id="_x0000_s1498" style="position:absolute;left:5452;top:5935;width:339;height:166" coordorigin="5851,1478" coordsize="344,172">
              <v:shape id="_x0000_s1499" type="#_x0000_t19" style="position:absolute;left:6023;top:1478;width:172;height:172" strokeweight="1.5pt"/>
              <v:shape id="_x0000_s1500" type="#_x0000_t19" style="position:absolute;left:5851;top:1478;width:172;height:172;flip:x" strokeweight="1.5pt"/>
            </v:group>
            <v:group id="_x0000_s1501" style="position:absolute;left:5777;top:5928;width:339;height:165" coordorigin="5851,1478" coordsize="344,172">
              <v:shape id="_x0000_s1502" type="#_x0000_t19" style="position:absolute;left:6023;top:1478;width:172;height:172" strokeweight="1.5pt"/>
              <v:shape id="_x0000_s1503" type="#_x0000_t19" style="position:absolute;left:5851;top:1478;width:172;height:172;flip:x" strokeweight="1.5pt"/>
            </v:group>
            <v:group id="_x0000_s1504" style="position:absolute;left:6109;top:5920;width:339;height:172" coordorigin="5851,1478" coordsize="344,172">
              <v:shape id="_x0000_s1505" type="#_x0000_t19" style="position:absolute;left:6023;top:1478;width:172;height:172" strokeweight="1.5pt"/>
              <v:shape id="_x0000_s1506" type="#_x0000_t19" style="position:absolute;left:5851;top:1478;width:172;height:172;flip:x" strokeweight="1.5pt"/>
            </v:group>
            <v:line id="_x0000_s1507" style="position:absolute" from="6441,6080" to="6729,6080"/>
            <v:oval id="_x0000_s1508" style="position:absolute;left:6715;top:6032;width:104;height:94"/>
            <v:line id="_x0000_s1509" style="position:absolute" from="3854,6116" to="3854,6470">
              <v:stroke endarrow="open"/>
            </v:line>
            <v:shape id="_x0000_s1510" type="#_x0000_t202" style="position:absolute;left:3843;top:6179;width:1368;height:434" filled="f" stroked="f">
              <v:textbox>
                <w:txbxContent>
                  <w:p w:rsidR="009F1161" w:rsidRDefault="009F1161">
                    <w:pPr>
                      <w:ind w:firstLine="0"/>
                    </w:pPr>
                    <w:r>
                      <w:t>Рх+</w:t>
                    </w:r>
                    <w:r>
                      <w:rPr>
                        <w:lang w:val="en-US"/>
                      </w:rPr>
                      <w:t>jQx</w:t>
                    </w:r>
                  </w:p>
                </w:txbxContent>
              </v:textbox>
            </v:shape>
          </v:group>
        </w:pic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>
      <w:r>
        <w:t>Рис.2. Схема замещения трансформатора.</w:t>
      </w:r>
    </w:p>
    <w:p w:rsidR="009F1161" w:rsidRDefault="009F1161">
      <w:r>
        <w:t xml:space="preserve">По справочным данным, находим величины номинальных напряжений на обмотке низкого напряжения </w:t>
      </w:r>
      <w:r>
        <w:rPr>
          <w:lang w:val="en-US"/>
        </w:rPr>
        <w:t>U</w:t>
      </w:r>
      <w:r>
        <w:t xml:space="preserve">нн,  на обмотке высокого напряжения </w:t>
      </w:r>
      <w:r>
        <w:rPr>
          <w:lang w:val="en-US"/>
        </w:rPr>
        <w:t>U</w:t>
      </w:r>
      <w:r>
        <w:t xml:space="preserve">вн, номинальную мощность трансформатора </w:t>
      </w:r>
      <w:r>
        <w:rPr>
          <w:lang w:val="en-US"/>
        </w:rPr>
        <w:t>S</w:t>
      </w:r>
      <w:r>
        <w:t xml:space="preserve">н,  напряжение короткого замыкания </w:t>
      </w:r>
      <w:r>
        <w:rPr>
          <w:lang w:val="en-US"/>
        </w:rPr>
        <w:t>U</w:t>
      </w:r>
      <w:r>
        <w:t xml:space="preserve">к, тока холостого хода </w:t>
      </w:r>
      <w:r>
        <w:rPr>
          <w:lang w:val="en-US"/>
        </w:rPr>
        <w:t>I</w:t>
      </w:r>
      <w:r>
        <w:t xml:space="preserve">о, величины потерь холостого хода Рх, потерь короткого замыкания Рк. </w:t>
      </w:r>
    </w:p>
    <w:p w:rsidR="009F1161" w:rsidRDefault="009F1161">
      <w:r>
        <w:t xml:space="preserve"> На основании справочных параметров рассчитываются активное и реактивное сопротивление трансформатора, реактивные потери холостого хода </w:t>
      </w:r>
      <w:r>
        <w:rPr>
          <w:lang w:val="en-US"/>
        </w:rPr>
        <w:t>Q</w:t>
      </w:r>
      <w:r>
        <w:t>х по следующим выражениям ( параметры рассчитаны для трансформатора ТМ-63/10)</w:t>
      </w:r>
    </w:p>
    <w:p w:rsidR="009F1161" w:rsidRDefault="009F1161"/>
    <w:p w:rsidR="009F1161" w:rsidRDefault="006035EC">
      <w:pPr>
        <w:pStyle w:val="a7"/>
        <w:jc w:val="right"/>
      </w:pPr>
      <w:r>
        <w:rPr>
          <w:position w:val="-32"/>
        </w:rPr>
        <w:pict>
          <v:shape id="_x0000_i1028" type="#_x0000_t75" style="width:228pt;height:38.25pt" fillcolor="window">
            <v:imagedata r:id="rId10" o:title=""/>
          </v:shape>
        </w:pict>
      </w:r>
      <w:r w:rsidR="009F1161">
        <w:t xml:space="preserve">     </w:t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1</w:t>
      </w:r>
      <w:r w:rsidR="009F1161">
        <w:t>)</w:t>
      </w:r>
    </w:p>
    <w:p w:rsidR="009F1161" w:rsidRDefault="009F1161">
      <w:r>
        <w:t>где</w:t>
      </w:r>
      <w:r w:rsidR="006035EC">
        <w:rPr>
          <w:position w:val="-12"/>
        </w:rPr>
        <w:pict>
          <v:shape id="_x0000_i1029" type="#_x0000_t75" style="width:39.75pt;height:18pt" fillcolor="window">
            <v:imagedata r:id="rId11" o:title=""/>
          </v:shape>
        </w:pict>
      </w:r>
      <w:r>
        <w:t xml:space="preserve"> в кВт и кВА,</w:t>
      </w:r>
    </w:p>
    <w:p w:rsidR="009F1161" w:rsidRDefault="006035EC">
      <w:r>
        <w:rPr>
          <w:position w:val="-12"/>
        </w:rPr>
        <w:pict>
          <v:shape id="_x0000_i1030" type="#_x0000_t75" style="width:26.25pt;height:18pt" fillcolor="window">
            <v:imagedata r:id="rId12" o:title=""/>
          </v:shape>
        </w:pict>
      </w:r>
      <w:r w:rsidR="009F1161">
        <w:t>- в кВ</w:t>
      </w:r>
    </w:p>
    <w:p w:rsidR="009F1161" w:rsidRDefault="006035EC">
      <w:pPr>
        <w:pStyle w:val="a7"/>
        <w:jc w:val="right"/>
      </w:pPr>
      <w:r>
        <w:rPr>
          <w:position w:val="-30"/>
        </w:rPr>
        <w:pict>
          <v:shape id="_x0000_i1031" type="#_x0000_t75" style="width:213.75pt;height:36.75pt" fillcolor="window">
            <v:imagedata r:id="rId13" o:title=""/>
          </v:shape>
        </w:pict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2</w:t>
      </w:r>
      <w:r w:rsidR="009F1161">
        <w:t>)</w:t>
      </w:r>
    </w:p>
    <w:p w:rsidR="009F1161" w:rsidRDefault="009F1161">
      <w:r>
        <w:t xml:space="preserve">где </w:t>
      </w:r>
      <w:r>
        <w:rPr>
          <w:lang w:val="en-US"/>
        </w:rPr>
        <w:t>U</w:t>
      </w:r>
      <w:r>
        <w:t>к в %</w:t>
      </w:r>
    </w:p>
    <w:p w:rsidR="009F1161" w:rsidRDefault="006035EC">
      <w:pPr>
        <w:pStyle w:val="a7"/>
        <w:jc w:val="right"/>
      </w:pPr>
      <w:r>
        <w:rPr>
          <w:position w:val="-24"/>
        </w:rPr>
        <w:pict>
          <v:shape id="_x0000_i1032" type="#_x0000_t75" style="width:180.75pt;height:32.25pt" fillcolor="window">
            <v:imagedata r:id="rId14" o:title=""/>
          </v:shape>
        </w:pict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3</w:t>
      </w:r>
      <w:r w:rsidR="009F1161">
        <w:t>)</w:t>
      </w:r>
    </w:p>
    <w:p w:rsidR="009F1161" w:rsidRDefault="009F1161">
      <w:r>
        <w:lastRenderedPageBreak/>
        <w:t>Параметры рассчитаны для трансформатора мощностью 63кВА с порядковым номером 8.</w:t>
      </w:r>
    </w:p>
    <w:p w:rsidR="009F1161" w:rsidRDefault="009F1161">
      <w:r>
        <w:t>Параметры трансформаторов расчетной схемы приведены в табл.4.</w:t>
      </w:r>
    </w:p>
    <w:p w:rsidR="009F1161" w:rsidRDefault="009F1161"/>
    <w:p w:rsidR="009F1161" w:rsidRDefault="009F1161">
      <w:r>
        <w:t xml:space="preserve">Для поддержания уровней напряжения в  распределительной сети широко используется переключение отпаек трансформаторов на обмотке высокого напряжения, что приводит к изменению коэффициента трансформации и эквивалентно введению добавки напряжения на обмотке низкого напряжения на величину Е.  Переключение может проводиться при отключенном от сети трансформаторе ( трансформаторы с ПБВ- переключение без возбуждения) и при подключенной нагрузке ( трансформаторы с РПН- регулирование под нагрузкой). Следует отметить, что трансформаторы с РПН значительно дороже (более, чем в 2 раза) трансформаторов с ПБВ и поэтому их использование ограничено. Использование РПН оправдано в трансформаторах мощностью более 1000МВт. Это, прежде всего трансформаторы питающих центров с первичным напряжением 110кВ. В тех случаях, когда не удается обеспечить отклонение напряжения на зажимах приемников в пределах </w:t>
      </w:r>
      <w:r>
        <w:sym w:font="Symbol" w:char="F0B1"/>
      </w:r>
      <w:r>
        <w:t xml:space="preserve">5%  с использованием ПБВ , используются трансформаторы с РПН.  </w:t>
      </w:r>
      <w:r>
        <w:rPr>
          <w:b/>
          <w:i/>
        </w:rPr>
        <w:t>Номинальные отпайки трансформаторов соответствуют добавке напряжения равной 5</w:t>
      </w:r>
      <w:r>
        <w:t>%. Величины добавок напряжения для ПБВ и РПН приведены в табл.5.</w:t>
      </w:r>
    </w:p>
    <w:p w:rsidR="009F1161" w:rsidRDefault="009F1161">
      <w:r>
        <w:t>Следует отметить, что при увеличении напряжения в сети уменьшаются потери активной мощности в ЛЭП, поэтому желательно  поддерживать отклонения напряжения в узлах питания близкими к величине +5%.</w:t>
      </w:r>
    </w:p>
    <w:p w:rsidR="009F1161" w:rsidRDefault="009F1161"/>
    <w:p w:rsidR="009F1161" w:rsidRDefault="009F1161"/>
    <w:p w:rsidR="009F1161" w:rsidRDefault="009F1161">
      <w:r>
        <w:t>Таблица 4. Параметры трансформаторов</w:t>
      </w:r>
    </w:p>
    <w:p w:rsidR="009F1161" w:rsidRDefault="006035EC">
      <w:pPr>
        <w:ind w:firstLine="0"/>
      </w:pPr>
      <w:r>
        <w:pict>
          <v:shape id="_x0000_i1033" type="#_x0000_t75" style="width:467.25pt;height:158.25pt" fillcolor="window">
            <v:imagedata r:id="rId15" o:title=""/>
          </v:shape>
        </w:pict>
      </w:r>
    </w:p>
    <w:p w:rsidR="009F1161" w:rsidRDefault="009F1161"/>
    <w:p w:rsidR="009F1161" w:rsidRDefault="009F1161"/>
    <w:p w:rsidR="009F1161" w:rsidRDefault="009F1161"/>
    <w:p w:rsidR="009F1161" w:rsidRDefault="009F1161">
      <w:r>
        <w:t>Таблица 5. Добавки напряжения при изменении отпаек трансформаторов</w:t>
      </w:r>
    </w:p>
    <w:p w:rsidR="009F1161" w:rsidRDefault="009F1161">
      <w:pPr>
        <w:ind w:left="2123"/>
      </w:pPr>
      <w:r>
        <w:t>Добавки для  ПБВ с 5-ю позициями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678"/>
        <w:gridCol w:w="709"/>
        <w:gridCol w:w="708"/>
        <w:gridCol w:w="709"/>
        <w:gridCol w:w="851"/>
      </w:tblGrid>
      <w:tr w:rsidR="009F1161">
        <w:trPr>
          <w:trHeight w:val="255"/>
          <w:jc w:val="center"/>
        </w:trPr>
        <w:tc>
          <w:tcPr>
            <w:tcW w:w="1320" w:type="dxa"/>
            <w:vAlign w:val="bottom"/>
          </w:tcPr>
          <w:p w:rsidR="009F1161" w:rsidRDefault="009F1161">
            <w:pPr>
              <w:ind w:firstLine="0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Позиция БПВ</w:t>
            </w:r>
          </w:p>
        </w:tc>
        <w:tc>
          <w:tcPr>
            <w:tcW w:w="678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</w:t>
            </w:r>
          </w:p>
        </w:tc>
        <w:tc>
          <w:tcPr>
            <w:tcW w:w="709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3</w:t>
            </w:r>
          </w:p>
        </w:tc>
        <w:tc>
          <w:tcPr>
            <w:tcW w:w="709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4</w:t>
            </w:r>
          </w:p>
        </w:tc>
        <w:tc>
          <w:tcPr>
            <w:tcW w:w="851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5</w:t>
            </w:r>
          </w:p>
        </w:tc>
      </w:tr>
      <w:tr w:rsidR="009F1161">
        <w:trPr>
          <w:trHeight w:val="270"/>
          <w:jc w:val="center"/>
        </w:trPr>
        <w:tc>
          <w:tcPr>
            <w:tcW w:w="1320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Добавка,%</w:t>
            </w:r>
          </w:p>
        </w:tc>
        <w:tc>
          <w:tcPr>
            <w:tcW w:w="678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0</w:t>
            </w:r>
          </w:p>
        </w:tc>
        <w:tc>
          <w:tcPr>
            <w:tcW w:w="709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2.5</w:t>
            </w:r>
          </w:p>
        </w:tc>
        <w:tc>
          <w:tcPr>
            <w:tcW w:w="708" w:type="dxa"/>
            <w:tcBorders>
              <w:top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5</w:t>
            </w:r>
          </w:p>
        </w:tc>
        <w:tc>
          <w:tcPr>
            <w:tcW w:w="709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7.5</w:t>
            </w:r>
          </w:p>
        </w:tc>
        <w:tc>
          <w:tcPr>
            <w:tcW w:w="851" w:type="dxa"/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10</w:t>
            </w:r>
          </w:p>
        </w:tc>
      </w:tr>
    </w:tbl>
    <w:p w:rsidR="009F1161" w:rsidRDefault="009F1161">
      <w:r>
        <w:t>Добавки для  РПН с 13 позициями переключений.</w:t>
      </w:r>
    </w:p>
    <w:tbl>
      <w:tblPr>
        <w:tblW w:w="0" w:type="auto"/>
        <w:tblInd w:w="-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540"/>
        <w:gridCol w:w="460"/>
        <w:gridCol w:w="460"/>
        <w:gridCol w:w="480"/>
        <w:gridCol w:w="460"/>
        <w:gridCol w:w="520"/>
        <w:gridCol w:w="520"/>
        <w:gridCol w:w="520"/>
        <w:gridCol w:w="440"/>
        <w:gridCol w:w="500"/>
        <w:gridCol w:w="520"/>
        <w:gridCol w:w="540"/>
        <w:gridCol w:w="580"/>
      </w:tblGrid>
      <w:tr w:rsidR="009F1161">
        <w:trPr>
          <w:trHeight w:val="25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Позиция РПН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8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13</w:t>
            </w:r>
          </w:p>
        </w:tc>
      </w:tr>
      <w:tr w:rsidR="009F1161">
        <w:trPr>
          <w:trHeight w:val="27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Добавка, 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-2.5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0.5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3.5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6.5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9.5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12.5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14</w:t>
            </w:r>
          </w:p>
        </w:tc>
      </w:tr>
    </w:tbl>
    <w:p w:rsidR="009F1161" w:rsidRDefault="009F1161">
      <w:r>
        <w:t xml:space="preserve"> Добавки для РПН с 19 позициями</w:t>
      </w:r>
    </w:p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781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</w:tblGrid>
      <w:tr w:rsidR="009F1161">
        <w:trPr>
          <w:trHeight w:val="25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Позиция РПН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  <w:highlight w:val="cyan"/>
              </w:rPr>
            </w:pPr>
            <w:r>
              <w:rPr>
                <w:rFonts w:ascii="Arial" w:eastAsia="Arial Unicode MS" w:hAnsi="Arial"/>
                <w:sz w:val="20"/>
              </w:rPr>
              <w:t>10</w:t>
            </w:r>
          </w:p>
        </w:tc>
      </w:tr>
      <w:tr w:rsidR="009F1161">
        <w:trPr>
          <w:trHeight w:val="25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Добавка, %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-11.02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-9.24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-7.46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-5.68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-2.12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-0.34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1.44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3.22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  <w:highlight w:val="cyan"/>
              </w:rPr>
            </w:pPr>
            <w:r>
              <w:rPr>
                <w:rFonts w:ascii="Arial" w:hAnsi="Arial" w:hint="eastAsia"/>
                <w:sz w:val="20"/>
              </w:rPr>
              <w:t>5</w:t>
            </w:r>
          </w:p>
        </w:tc>
      </w:tr>
      <w:tr w:rsidR="009F1161">
        <w:trPr>
          <w:trHeight w:val="255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9F1161">
        <w:trPr>
          <w:trHeight w:val="25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Позиция РПН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9F1161">
        <w:trPr>
          <w:trHeight w:val="25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Добавка, %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6.78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8.56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10.34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12.12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15.68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17.46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19.24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21.02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1161" w:rsidRDefault="009F1161">
            <w:pPr>
              <w:ind w:firstLine="0"/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9F1161" w:rsidRDefault="009F1161"/>
    <w:p w:rsidR="009F1161" w:rsidRDefault="009F1161"/>
    <w:p w:rsidR="009F1161" w:rsidRDefault="009F1161"/>
    <w:p w:rsidR="009F1161" w:rsidRDefault="009F1161">
      <w:pPr>
        <w:pStyle w:val="3"/>
        <w:numPr>
          <w:ilvl w:val="1"/>
          <w:numId w:val="1"/>
        </w:numPr>
      </w:pPr>
      <w:r>
        <w:t>Параметры ЛЭП</w:t>
      </w:r>
    </w:p>
    <w:p w:rsidR="009F1161" w:rsidRDefault="009F1161"/>
    <w:p w:rsidR="009F1161" w:rsidRDefault="009F1161">
      <w:r>
        <w:t>Расчетная схема ЛЭП представлена на рис.3.</w:t>
      </w:r>
    </w:p>
    <w:p w:rsidR="009F1161" w:rsidRDefault="009F1161">
      <w:r>
        <w:t>Параметры схемы определяются выражениями</w:t>
      </w:r>
    </w:p>
    <w:p w:rsidR="009F1161" w:rsidRDefault="006035EC">
      <w:r>
        <w:rPr>
          <w:position w:val="-12"/>
        </w:rPr>
        <w:pict>
          <v:shape id="_x0000_i1034" type="#_x0000_t75" style="width:39pt;height:18.75pt" fillcolor="window">
            <v:imagedata r:id="rId16" o:title=""/>
          </v:shape>
        </w:pict>
      </w:r>
      <w:r w:rsidR="009F1161">
        <w:t xml:space="preserve">; </w:t>
      </w:r>
      <w:r>
        <w:rPr>
          <w:position w:val="-12"/>
        </w:rPr>
        <w:pict>
          <v:shape id="_x0000_i1035" type="#_x0000_t75" style="width:39.75pt;height:18pt" fillcolor="window">
            <v:imagedata r:id="rId17" o:title=""/>
          </v:shape>
        </w:pict>
      </w:r>
      <w:r w:rsidR="009F1161">
        <w:t xml:space="preserve">; </w:t>
      </w:r>
      <w:r>
        <w:rPr>
          <w:position w:val="-12"/>
        </w:rPr>
        <w:pict>
          <v:shape id="_x0000_i1036" type="#_x0000_t75" style="width:36.75pt;height:18pt" fillcolor="window">
            <v:imagedata r:id="rId18" o:title=""/>
          </v:shape>
        </w:pict>
      </w:r>
    </w:p>
    <w:p w:rsidR="009F1161" w:rsidRDefault="009F1161">
      <w:r>
        <w:t xml:space="preserve">где </w:t>
      </w:r>
      <w:r w:rsidR="006035EC">
        <w:rPr>
          <w:position w:val="-12"/>
        </w:rPr>
        <w:pict>
          <v:shape id="_x0000_i1037" type="#_x0000_t75" style="width:45pt;height:18pt" fillcolor="window">
            <v:imagedata r:id="rId19" o:title=""/>
          </v:shape>
        </w:pict>
      </w:r>
      <w:r>
        <w:t>сопротивление и проводимости Ом/км и См/км</w:t>
      </w:r>
    </w:p>
    <w:p w:rsidR="009F1161" w:rsidRDefault="009F1161">
      <w:r>
        <w:rPr>
          <w:lang w:val="en-US"/>
        </w:rPr>
        <w:t>l</w:t>
      </w:r>
      <w:r>
        <w:t>- длина линии, км</w:t>
      </w:r>
    </w:p>
    <w:p w:rsidR="009F1161" w:rsidRDefault="006035EC">
      <w:r>
        <w:rPr>
          <w:noProof/>
          <w:sz w:val="20"/>
        </w:rPr>
        <w:pict>
          <v:shape id="_x0000_s1539" type="#_x0000_t202" style="position:absolute;left:0;text-align:left;margin-left:143.45pt;margin-top:1.5pt;width:45.75pt;height:18.4pt;z-index:251649536" o:allowincell="f" filled="f" stroked="f">
            <v:textbox style="mso-next-textbox:#_x0000_s1539">
              <w:txbxContent>
                <w:p w:rsidR="009F1161" w:rsidRDefault="009F1161">
                  <w:pPr>
                    <w:ind w:firstLine="0"/>
                  </w:pPr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38" type="#_x0000_t202" style="position:absolute;left:0;text-align:left;margin-left:72.25pt;margin-top:2.5pt;width:45.75pt;height:18.4pt;z-index:251648512" o:allowincell="f" filled="f" stroked="f">
            <v:textbox style="mso-next-textbox:#_x0000_s1538">
              <w:txbxContent>
                <w:p w:rsidR="009F1161" w:rsidRDefault="009F1161">
                  <w:pPr>
                    <w:ind w:firstLine="0"/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shape>
        </w:pict>
      </w:r>
    </w:p>
    <w:p w:rsidR="009F1161" w:rsidRDefault="006035EC">
      <w:r>
        <w:rPr>
          <w:noProof/>
          <w:sz w:val="20"/>
        </w:rPr>
        <w:pict>
          <v:oval id="_x0000_s1557" style="position:absolute;left:0;text-align:left;margin-left:214.15pt;margin-top:13.25pt;width:5.3pt;height:4.9pt;z-index:251659776" o:allowincell="f"/>
        </w:pict>
      </w:r>
      <w:r>
        <w:rPr>
          <w:noProof/>
          <w:sz w:val="20"/>
        </w:rPr>
        <w:pict>
          <v:group id="_x0000_s1553" style="position:absolute;left:0;text-align:left;margin-left:174.75pt;margin-top:7.45pt;width:17.2pt;height:8.95pt;z-index:251657728" coordorigin="5851,1478" coordsize="344,172" o:allowincell="f">
            <v:shape id="_x0000_s1554" type="#_x0000_t19" style="position:absolute;left:6023;top:1478;width:172;height:172" strokeweight="1.5pt"/>
            <v:shape id="_x0000_s1555" type="#_x0000_t19" style="position:absolute;left:5851;top:1478;width:172;height:172;flip:x" strokeweight="1.5pt"/>
          </v:group>
        </w:pict>
      </w:r>
      <w:r>
        <w:rPr>
          <w:noProof/>
          <w:sz w:val="20"/>
        </w:rPr>
        <w:pict>
          <v:group id="_x0000_s1550" style="position:absolute;left:0;text-align:left;margin-left:157.9pt;margin-top:7.85pt;width:17.2pt;height:8.6pt;z-index:251656704" coordorigin="5851,1478" coordsize="344,172" o:allowincell="f">
            <v:shape id="_x0000_s1551" type="#_x0000_t19" style="position:absolute;left:6023;top:1478;width:172;height:172" strokeweight="1.5pt"/>
            <v:shape id="_x0000_s1552" type="#_x0000_t19" style="position:absolute;left:5851;top:1478;width:172;height:172;flip:x" strokeweight="1.5pt"/>
          </v:group>
        </w:pict>
      </w:r>
      <w:r>
        <w:rPr>
          <w:noProof/>
          <w:sz w:val="20"/>
        </w:rPr>
        <w:pict>
          <v:group id="_x0000_s1547" style="position:absolute;left:0;text-align:left;margin-left:141.4pt;margin-top:8.25pt;width:17.2pt;height:8.6pt;z-index:251655680" coordorigin="5851,1478" coordsize="344,172" o:allowincell="f">
            <v:shape id="_x0000_s1548" type="#_x0000_t19" style="position:absolute;left:6023;top:1478;width:172;height:172" strokeweight="1.5pt"/>
            <v:shape id="_x0000_s1549" type="#_x0000_t19" style="position:absolute;left:5851;top:1478;width:172;height:172;flip:x" strokeweight="1.5pt"/>
          </v:group>
        </w:pict>
      </w:r>
      <w:r>
        <w:rPr>
          <w:noProof/>
          <w:sz w:val="20"/>
        </w:rPr>
        <w:pict>
          <v:group id="_x0000_s1544" style="position:absolute;left:0;text-align:left;margin-left:123.75pt;margin-top:9.4pt;width:17.2pt;height:8.6pt;z-index:251654656" coordorigin="5851,1478" coordsize="344,172" o:allowincell="f">
            <v:shape id="_x0000_s1545" type="#_x0000_t19" style="position:absolute;left:6023;top:1478;width:172;height:172" strokeweight="1.5pt"/>
            <v:shape id="_x0000_s1546" type="#_x0000_t19" style="position:absolute;left:5851;top:1478;width:172;height:172;flip:x" strokeweight="1.5pt"/>
          </v:group>
        </w:pict>
      </w:r>
      <w:r>
        <w:rPr>
          <w:noProof/>
          <w:sz w:val="20"/>
        </w:rPr>
        <w:pict>
          <v:rect id="_x0000_s1543" style="position:absolute;left:0;text-align:left;margin-left:73.85pt;margin-top:12pt;width:31.5pt;height:7.15pt;z-index:251653632" o:allowincell="f" strokeweight="1.5pt"/>
        </w:pict>
      </w:r>
      <w:r>
        <w:rPr>
          <w:noProof/>
          <w:sz w:val="20"/>
        </w:rPr>
        <w:pict>
          <v:oval id="_x0000_s1542" style="position:absolute;left:0;text-align:left;margin-left:58.6pt;margin-top:12.5pt;width:5.3pt;height:4.9pt;z-index:251652608" o:allowincell="f" fillcolor="black"/>
        </w:pict>
      </w:r>
      <w:r>
        <w:rPr>
          <w:noProof/>
          <w:sz w:val="20"/>
        </w:rPr>
        <w:pict>
          <v:oval id="_x0000_s1540" style="position:absolute;left:0;text-align:left;margin-left:44.95pt;margin-top:13.25pt;width:5.3pt;height:4.9pt;z-index:251650560" o:allowincell="f"/>
        </w:pict>
      </w:r>
    </w:p>
    <w:p w:rsidR="009F1161" w:rsidRDefault="006035EC">
      <w:r>
        <w:rPr>
          <w:noProof/>
          <w:sz w:val="20"/>
        </w:rPr>
        <w:pict>
          <v:line id="_x0000_s1558" style="position:absolute;left:0;text-align:left;z-index:251660800" from="60.35pt,3.85pt" to="60.35pt,22.25pt" o:allowincell="f">
            <v:stroke endarrow="open"/>
          </v:line>
        </w:pict>
      </w:r>
      <w:r>
        <w:rPr>
          <w:noProof/>
          <w:sz w:val="20"/>
        </w:rPr>
        <w:pict>
          <v:line id="_x0000_s1556" style="position:absolute;left:0;text-align:left;flip:y;z-index:251658752" from="191.6pt,1.25pt" to="214.85pt,1.95pt" o:allowincell="f"/>
        </w:pict>
      </w:r>
      <w:r>
        <w:rPr>
          <w:noProof/>
          <w:sz w:val="20"/>
        </w:rPr>
        <w:pict>
          <v:line id="_x0000_s1541" style="position:absolute;left:0;text-align:left;z-index:251651584" from="50.6pt,2.3pt" to="123.75pt,2.3pt" o:allowincell="f"/>
        </w:pict>
      </w:r>
    </w:p>
    <w:p w:rsidR="009F1161" w:rsidRDefault="006035EC">
      <w:r>
        <w:rPr>
          <w:noProof/>
          <w:sz w:val="20"/>
        </w:rPr>
        <w:pict>
          <v:shape id="_x0000_s1559" type="#_x0000_t202" style="position:absolute;left:0;text-align:left;margin-left:55.8pt;margin-top:.9pt;width:69.4pt;height:18.4pt;z-index:251661824" o:allowincell="f" filled="f" stroked="f">
            <v:textbox style="mso-next-textbox:#_x0000_s1559">
              <w:txbxContent>
                <w:p w:rsidR="009F1161" w:rsidRDefault="009F1161">
                  <w:pPr>
                    <w:ind w:firstLine="0"/>
                  </w:pPr>
                  <w:r>
                    <w:rPr>
                      <w:lang w:val="en-US"/>
                    </w:rPr>
                    <w:t>-jQc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562" type="#_x0000_t202" style="position:absolute;left:0;text-align:left;margin-left:200.45pt;margin-top:1.6pt;width:69.4pt;height:18.4pt;z-index:251662848" o:allowincell="f" filled="f" stroked="f">
            <v:textbox style="mso-next-textbox:#_x0000_s1562">
              <w:txbxContent>
                <w:p w:rsidR="009F1161" w:rsidRDefault="009F1161">
                  <w:r>
                    <w:rPr>
                      <w:lang w:val="en-US"/>
                    </w:rPr>
                    <w:t>-jQc/2</w:t>
                  </w:r>
                </w:p>
              </w:txbxContent>
            </v:textbox>
          </v:shape>
        </w:pict>
      </w:r>
    </w:p>
    <w:p w:rsidR="009F1161" w:rsidRDefault="009F1161"/>
    <w:p w:rsidR="009F1161" w:rsidRDefault="009F1161">
      <w:r>
        <w:t>Рис.3. Расчетная схема участка ЛЭП</w:t>
      </w:r>
    </w:p>
    <w:p w:rsidR="009F1161" w:rsidRDefault="009F1161"/>
    <w:p w:rsidR="009F1161" w:rsidRDefault="006035EC">
      <w:pPr>
        <w:pStyle w:val="a7"/>
        <w:jc w:val="right"/>
      </w:pPr>
      <w:r>
        <w:rPr>
          <w:position w:val="-12"/>
        </w:rPr>
        <w:pict>
          <v:shape id="_x0000_i1038" type="#_x0000_t75" style="width:123pt;height:18pt" fillcolor="window">
            <v:imagedata r:id="rId20" o:title=""/>
          </v:shape>
        </w:pict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4</w:t>
      </w:r>
      <w:r w:rsidR="009F1161">
        <w:t>)</w:t>
      </w:r>
    </w:p>
    <w:p w:rsidR="009F1161" w:rsidRDefault="009F1161">
      <w:r>
        <w:rPr>
          <w:lang w:val="en-US"/>
        </w:rPr>
        <w:t>t</w:t>
      </w:r>
      <w:r>
        <w:t>-температура воздуха</w:t>
      </w:r>
    </w:p>
    <w:p w:rsidR="009F1161" w:rsidRDefault="009F1161">
      <w:r>
        <w:rPr>
          <w:lang w:val="en-US"/>
        </w:rPr>
        <w:t>r</w:t>
      </w:r>
      <w:r>
        <w:rPr>
          <w:vertAlign w:val="subscript"/>
          <w:lang w:val="en-US"/>
        </w:rPr>
        <w:t>o</w:t>
      </w:r>
      <w:r>
        <w:rPr>
          <w:vertAlign w:val="subscript"/>
        </w:rPr>
        <w:t xml:space="preserve">20- </w:t>
      </w:r>
      <w:r>
        <w:t>сопротивление 1км провода, приводится в справочниках.</w:t>
      </w:r>
    </w:p>
    <w:p w:rsidR="009F1161" w:rsidRDefault="009F1161">
      <w:r>
        <w:t>Для провода А35 при температуре –20</w:t>
      </w:r>
      <w:r>
        <w:rPr>
          <w:vertAlign w:val="superscript"/>
        </w:rPr>
        <w:t>о</w:t>
      </w:r>
      <w:r>
        <w:t>С</w:t>
      </w:r>
    </w:p>
    <w:p w:rsidR="009F1161" w:rsidRDefault="006035EC">
      <w:pPr>
        <w:tabs>
          <w:tab w:val="num" w:pos="720"/>
        </w:tabs>
        <w:ind w:left="360"/>
      </w:pPr>
      <w:r>
        <w:rPr>
          <w:position w:val="-10"/>
        </w:rPr>
        <w:pict>
          <v:shape id="_x0000_i1039" type="#_x0000_t75" style="width:9pt;height:17.25pt" fillcolor="window">
            <v:imagedata r:id="rId21" o:title=""/>
          </v:shape>
        </w:pict>
      </w:r>
      <w:r w:rsidR="009F1161">
        <w:tab/>
      </w:r>
      <w:r>
        <w:rPr>
          <w:position w:val="-12"/>
        </w:rPr>
        <w:pict>
          <v:shape id="_x0000_i1040" type="#_x0000_t75" style="width:192pt;height:18pt" fillcolor="window">
            <v:imagedata r:id="rId22" o:title=""/>
          </v:shape>
        </w:pict>
      </w:r>
    </w:p>
    <w:p w:rsidR="009F1161" w:rsidRDefault="006035EC">
      <w:pPr>
        <w:pStyle w:val="a7"/>
        <w:jc w:val="right"/>
      </w:pPr>
      <w:r>
        <w:rPr>
          <w:position w:val="-10"/>
        </w:rPr>
        <w:pict>
          <v:shape id="_x0000_i1041" type="#_x0000_t75" style="width:9pt;height:17.25pt" fillcolor="window">
            <v:imagedata r:id="rId21" o:title=""/>
          </v:shape>
        </w:pict>
      </w:r>
      <w:r w:rsidR="009F1161">
        <w:tab/>
      </w:r>
      <w:r>
        <w:rPr>
          <w:position w:val="-30"/>
        </w:rPr>
        <w:pict>
          <v:shape id="_x0000_i1042" type="#_x0000_t75" style="width:146.25pt;height:36pt" fillcolor="window">
            <v:imagedata r:id="rId23" o:title=""/>
          </v:shape>
        </w:pict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5</w:t>
      </w:r>
      <w:r w:rsidR="009F1161">
        <w:t>)</w:t>
      </w:r>
    </w:p>
    <w:p w:rsidR="009F1161" w:rsidRDefault="006035EC">
      <w:pPr>
        <w:tabs>
          <w:tab w:val="num" w:pos="720"/>
        </w:tabs>
        <w:ind w:left="360"/>
      </w:pPr>
      <w:r>
        <w:rPr>
          <w:position w:val="-10"/>
        </w:rPr>
        <w:pict>
          <v:shape id="_x0000_i1043" type="#_x0000_t75" style="width:9pt;height:17.25pt" fillcolor="window">
            <v:imagedata r:id="rId21" o:title=""/>
          </v:shape>
        </w:pict>
      </w:r>
      <w:r w:rsidR="009F1161">
        <w:t xml:space="preserve">где </w:t>
      </w:r>
      <w:r w:rsidR="009F1161">
        <w:rPr>
          <w:lang w:val="en-US"/>
        </w:rPr>
        <w:t>D</w:t>
      </w:r>
      <w:r w:rsidR="009F1161">
        <w:rPr>
          <w:vertAlign w:val="subscript"/>
        </w:rPr>
        <w:t xml:space="preserve">ср </w:t>
      </w:r>
      <w:r w:rsidR="009F1161">
        <w:t>–среднее геометрическое расстояние между проводами фаз</w:t>
      </w:r>
    </w:p>
    <w:p w:rsidR="009F1161" w:rsidRDefault="006035EC">
      <w:pPr>
        <w:tabs>
          <w:tab w:val="num" w:pos="720"/>
        </w:tabs>
        <w:ind w:left="360"/>
      </w:pPr>
      <w:r>
        <w:rPr>
          <w:position w:val="-10"/>
        </w:rPr>
        <w:pict>
          <v:shape id="_x0000_i1044" type="#_x0000_t75" style="width:9pt;height:17.25pt" fillcolor="window">
            <v:imagedata r:id="rId21" o:title=""/>
          </v:shape>
        </w:pict>
      </w:r>
      <w:r w:rsidR="009F1161">
        <w:t xml:space="preserve">Зависимость </w:t>
      </w:r>
      <w:r w:rsidR="009F1161">
        <w:rPr>
          <w:lang w:val="en-US"/>
        </w:rPr>
        <w:t>D</w:t>
      </w:r>
      <w:r w:rsidR="009F1161">
        <w:rPr>
          <w:vertAlign w:val="subscript"/>
        </w:rPr>
        <w:t xml:space="preserve">ср  </w:t>
      </w:r>
      <w:r w:rsidR="009F1161">
        <w:t>от напряжения сети приведена в табл.6</w:t>
      </w:r>
    </w:p>
    <w:p w:rsidR="009F1161" w:rsidRDefault="009F1161">
      <w:r>
        <w:t>Таблица 6. Среднегеометрические расстояния между фазами ЛЭП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313"/>
        <w:gridCol w:w="1701"/>
        <w:gridCol w:w="1701"/>
        <w:gridCol w:w="1559"/>
      </w:tblGrid>
      <w:tr w:rsidR="009F1161">
        <w:trPr>
          <w:jc w:val="center"/>
        </w:trPr>
        <w:tc>
          <w:tcPr>
            <w:tcW w:w="1914" w:type="dxa"/>
          </w:tcPr>
          <w:p w:rsidR="009F1161" w:rsidRDefault="009F1161">
            <w:pPr>
              <w:ind w:firstLine="0"/>
              <w:jc w:val="center"/>
            </w:pPr>
            <w:r>
              <w:t>Номинальное</w:t>
            </w:r>
          </w:p>
          <w:p w:rsidR="009F1161" w:rsidRDefault="009F1161">
            <w:pPr>
              <w:ind w:firstLine="0"/>
              <w:jc w:val="center"/>
            </w:pPr>
            <w:r>
              <w:t>Напряжение,кВ</w:t>
            </w:r>
          </w:p>
        </w:tc>
        <w:tc>
          <w:tcPr>
            <w:tcW w:w="1313" w:type="dxa"/>
          </w:tcPr>
          <w:p w:rsidR="009F1161" w:rsidRDefault="009F1161">
            <w:pPr>
              <w:ind w:firstLine="0"/>
              <w:jc w:val="center"/>
            </w:pPr>
            <w:r>
              <w:t>0.4</w:t>
            </w:r>
          </w:p>
        </w:tc>
        <w:tc>
          <w:tcPr>
            <w:tcW w:w="1701" w:type="dxa"/>
          </w:tcPr>
          <w:p w:rsidR="009F1161" w:rsidRDefault="009F1161">
            <w:pPr>
              <w:ind w:firstLine="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9F1161" w:rsidRDefault="009F1161">
            <w:pPr>
              <w:ind w:firstLine="0"/>
              <w:jc w:val="center"/>
            </w:pPr>
            <w:r>
              <w:t>35</w:t>
            </w:r>
          </w:p>
        </w:tc>
        <w:tc>
          <w:tcPr>
            <w:tcW w:w="1559" w:type="dxa"/>
          </w:tcPr>
          <w:p w:rsidR="009F1161" w:rsidRDefault="009F1161">
            <w:pPr>
              <w:ind w:firstLine="0"/>
              <w:jc w:val="center"/>
            </w:pPr>
            <w:r>
              <w:t>110</w:t>
            </w:r>
          </w:p>
        </w:tc>
      </w:tr>
      <w:tr w:rsidR="009F1161">
        <w:trPr>
          <w:jc w:val="center"/>
        </w:trPr>
        <w:tc>
          <w:tcPr>
            <w:tcW w:w="1914" w:type="dxa"/>
          </w:tcPr>
          <w:p w:rsidR="009F1161" w:rsidRDefault="009F1161">
            <w:pPr>
              <w:ind w:firstLine="0"/>
              <w:jc w:val="center"/>
            </w:pPr>
            <w:r>
              <w:rPr>
                <w:lang w:val="en-US"/>
              </w:rPr>
              <w:t>Dcp</w:t>
            </w:r>
            <w:r>
              <w:t>, м</w:t>
            </w:r>
          </w:p>
        </w:tc>
        <w:tc>
          <w:tcPr>
            <w:tcW w:w="1313" w:type="dxa"/>
          </w:tcPr>
          <w:p w:rsidR="009F1161" w:rsidRDefault="009F1161">
            <w:pPr>
              <w:ind w:firstLine="0"/>
              <w:jc w:val="center"/>
            </w:pPr>
            <w:r>
              <w:t>0.8</w:t>
            </w:r>
          </w:p>
        </w:tc>
        <w:tc>
          <w:tcPr>
            <w:tcW w:w="1701" w:type="dxa"/>
          </w:tcPr>
          <w:p w:rsidR="009F1161" w:rsidRDefault="009F1161">
            <w:pPr>
              <w:ind w:firstLine="0"/>
              <w:jc w:val="center"/>
            </w:pPr>
            <w:r>
              <w:t>1.1</w:t>
            </w:r>
          </w:p>
        </w:tc>
        <w:tc>
          <w:tcPr>
            <w:tcW w:w="1701" w:type="dxa"/>
          </w:tcPr>
          <w:p w:rsidR="009F1161" w:rsidRDefault="009F1161">
            <w:pPr>
              <w:ind w:firstLine="0"/>
              <w:jc w:val="center"/>
            </w:pPr>
            <w:r>
              <w:t>3.5</w:t>
            </w:r>
          </w:p>
        </w:tc>
        <w:tc>
          <w:tcPr>
            <w:tcW w:w="1559" w:type="dxa"/>
          </w:tcPr>
          <w:p w:rsidR="009F1161" w:rsidRDefault="009F1161">
            <w:pPr>
              <w:ind w:firstLine="0"/>
              <w:jc w:val="center"/>
            </w:pPr>
            <w:r>
              <w:t>5</w:t>
            </w:r>
          </w:p>
        </w:tc>
      </w:tr>
    </w:tbl>
    <w:p w:rsidR="009F1161" w:rsidRDefault="009F1161"/>
    <w:p w:rsidR="009F1161" w:rsidRDefault="009F1161">
      <w:r>
        <w:rPr>
          <w:lang w:val="en-US"/>
        </w:rPr>
        <w:t>Do</w:t>
      </w:r>
      <w:r>
        <w:t>- диаметр провода, находится в справочниках.</w:t>
      </w:r>
    </w:p>
    <w:p w:rsidR="009F1161" w:rsidRDefault="009F1161">
      <w:r>
        <w:t xml:space="preserve">Для провода АС70 </w:t>
      </w:r>
      <w:r>
        <w:rPr>
          <w:lang w:val="en-US"/>
        </w:rPr>
        <w:t>Do</w:t>
      </w:r>
      <w:r>
        <w:t>=11.4мм</w:t>
      </w:r>
    </w:p>
    <w:p w:rsidR="009F1161" w:rsidRDefault="009F1161">
      <w:r>
        <w:t>Для ЛЭП 35кВ с проводом АС70 найдем Хо</w:t>
      </w:r>
    </w:p>
    <w:p w:rsidR="009F1161" w:rsidRDefault="006035EC">
      <w:r>
        <w:rPr>
          <w:position w:val="-26"/>
        </w:rPr>
        <w:pict>
          <v:shape id="_x0000_i1045" type="#_x0000_t75" style="width:246pt;height:32.25pt" fillcolor="window">
            <v:imagedata r:id="rId24" o:title=""/>
          </v:shape>
        </w:pict>
      </w:r>
    </w:p>
    <w:p w:rsidR="009F1161" w:rsidRDefault="009F1161">
      <w:pPr>
        <w:rPr>
          <w:lang w:val="en-US"/>
        </w:rPr>
      </w:pPr>
    </w:p>
    <w:p w:rsidR="009F1161" w:rsidRDefault="006035EC">
      <w:pPr>
        <w:pStyle w:val="a7"/>
        <w:jc w:val="right"/>
      </w:pPr>
      <w:r>
        <w:rPr>
          <w:position w:val="-66"/>
          <w:lang w:val="en-US"/>
        </w:rPr>
        <w:pict>
          <v:shape id="_x0000_i1046" type="#_x0000_t75" style="width:297pt;height:51.75pt" fillcolor="window">
            <v:imagedata r:id="rId25" o:title=""/>
          </v:shape>
        </w:pict>
      </w:r>
      <w:r w:rsidR="009F1161">
        <w:t>.</w:t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6</w:t>
      </w:r>
      <w:r w:rsidR="009F1161">
        <w:t>)</w:t>
      </w:r>
    </w:p>
    <w:p w:rsidR="009F1161" w:rsidRDefault="009F1161">
      <w:r>
        <w:t>Реактивная мощность, генерируемая ЛЭП</w:t>
      </w:r>
    </w:p>
    <w:p w:rsidR="009F1161" w:rsidRDefault="006035EC">
      <w:pPr>
        <w:pStyle w:val="a7"/>
        <w:jc w:val="right"/>
      </w:pPr>
      <w:r>
        <w:rPr>
          <w:position w:val="-12"/>
        </w:rPr>
        <w:pict>
          <v:shape id="_x0000_i1047" type="#_x0000_t75" style="width:287.25pt;height:18.75pt" fillcolor="window">
            <v:imagedata r:id="rId26" o:title=""/>
          </v:shape>
        </w:pict>
      </w:r>
      <w:r w:rsidR="009F1161">
        <w:t>.</w:t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7</w:t>
      </w:r>
      <w:r w:rsidR="009F1161">
        <w:t>)</w:t>
      </w:r>
    </w:p>
    <w:p w:rsidR="009F1161" w:rsidRDefault="009F1161">
      <w:pPr>
        <w:ind w:firstLine="0"/>
      </w:pPr>
    </w:p>
    <w:p w:rsidR="009F1161" w:rsidRDefault="009F1161">
      <w:pPr>
        <w:ind w:firstLine="0"/>
      </w:pPr>
    </w:p>
    <w:p w:rsidR="009F1161" w:rsidRDefault="009F1161">
      <w:pPr>
        <w:ind w:firstLine="0"/>
      </w:pPr>
      <w:r>
        <w:t>Таблица 4. Параметры ЛЭП схемы</w:t>
      </w:r>
    </w:p>
    <w:p w:rsidR="009F1161" w:rsidRDefault="009F1161">
      <w:pPr>
        <w:ind w:firstLine="0"/>
      </w:pPr>
    </w:p>
    <w:p w:rsidR="009F1161" w:rsidRDefault="006035EC">
      <w:pPr>
        <w:ind w:firstLine="0"/>
      </w:pPr>
      <w:r>
        <w:pict>
          <v:shape id="_x0000_i1048" type="#_x0000_t75" style="width:448.5pt;height:155.25pt" fillcolor="window">
            <v:imagedata r:id="rId27" o:title=""/>
          </v:shape>
        </w:pict>
      </w:r>
    </w:p>
    <w:p w:rsidR="009F1161" w:rsidRDefault="009F1161">
      <w:pPr>
        <w:pStyle w:val="20"/>
        <w:rPr>
          <w:sz w:val="24"/>
        </w:rPr>
      </w:pPr>
      <w:r>
        <w:rPr>
          <w:sz w:val="24"/>
        </w:rPr>
        <w:t xml:space="preserve">Для ЛЭП 35 кВ генерация реактивной мощности становится значительной и ее необходимо учитывать в расчетах. </w:t>
      </w:r>
    </w:p>
    <w:p w:rsidR="009F1161" w:rsidRDefault="009F1161">
      <w:pPr>
        <w:pStyle w:val="1"/>
        <w:jc w:val="center"/>
        <w:rPr>
          <w:sz w:val="24"/>
        </w:rPr>
      </w:pPr>
      <w:r>
        <w:rPr>
          <w:sz w:val="24"/>
        </w:rPr>
        <w:t>4. Расчет режима сети</w:t>
      </w:r>
    </w:p>
    <w:p w:rsidR="009F1161" w:rsidRDefault="009F1161">
      <w:pPr>
        <w:pStyle w:val="a3"/>
        <w:jc w:val="both"/>
        <w:rPr>
          <w:sz w:val="24"/>
        </w:rPr>
      </w:pPr>
      <w:r>
        <w:rPr>
          <w:sz w:val="24"/>
        </w:rPr>
        <w:t>Расчет режим сети проводится в два этапа:</w:t>
      </w:r>
    </w:p>
    <w:p w:rsidR="009F1161" w:rsidRDefault="009F1161">
      <w:pPr>
        <w:pStyle w:val="a3"/>
        <w:jc w:val="both"/>
        <w:rPr>
          <w:sz w:val="24"/>
        </w:rPr>
      </w:pPr>
      <w:r>
        <w:rPr>
          <w:sz w:val="24"/>
        </w:rPr>
        <w:t xml:space="preserve">На первом этапе рассчитываются мощности, протекающие в ЛЭП и трансформаторах, потери мощности  и напряжения в ЛЭП и трансформаторах. Расчет  проводится на основании величин нагрузок концов ЛЭП и вторичных обмоток трансформаторов. Расчет начинается от самых удаленных узлов и заканчивается трансформатором центра питания. На втором этапе рассчитываются отклонения напряжения в узлах при заданном  отклонении питающего узла 11100. Расчет начинается с питающего трансформатора и заканчивается самыми удаленными узлами сети. </w:t>
      </w:r>
    </w:p>
    <w:p w:rsidR="009F1161" w:rsidRDefault="009F1161">
      <w:pPr>
        <w:pStyle w:val="a3"/>
        <w:jc w:val="both"/>
        <w:rPr>
          <w:sz w:val="24"/>
        </w:rPr>
      </w:pPr>
      <w:r>
        <w:rPr>
          <w:sz w:val="24"/>
        </w:rPr>
        <w:t xml:space="preserve">Мощность конца ЛЭП равна </w:t>
      </w:r>
    </w:p>
    <w:p w:rsidR="009F1161" w:rsidRDefault="006035EC">
      <w:pPr>
        <w:pStyle w:val="a7"/>
        <w:jc w:val="right"/>
        <w:rPr>
          <w:sz w:val="24"/>
        </w:rPr>
      </w:pPr>
      <w:r>
        <w:rPr>
          <w:position w:val="-12"/>
          <w:sz w:val="24"/>
          <w:lang w:val="en-US"/>
        </w:rPr>
        <w:pict>
          <v:shape id="_x0000_i1049" type="#_x0000_t75" style="width:96.75pt;height:18pt" fillcolor="window">
            <v:imagedata r:id="rId28" o:title=""/>
          </v:shape>
        </w:pict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t xml:space="preserve">( </w:t>
      </w:r>
      <w:r w:rsidR="009F1161">
        <w:rPr>
          <w:noProof/>
        </w:rPr>
        <w:t>8</w:t>
      </w:r>
      <w:r w:rsidR="009F1161">
        <w:t>)</w:t>
      </w:r>
    </w:p>
    <w:p w:rsidR="009F1161" w:rsidRDefault="009F1161">
      <w:pPr>
        <w:pStyle w:val="a3"/>
        <w:jc w:val="both"/>
        <w:rPr>
          <w:sz w:val="24"/>
        </w:rPr>
      </w:pPr>
      <w:r>
        <w:rPr>
          <w:sz w:val="24"/>
        </w:rPr>
        <w:t xml:space="preserve">где </w:t>
      </w:r>
      <w:r w:rsidR="006035EC">
        <w:rPr>
          <w:position w:val="-10"/>
          <w:sz w:val="24"/>
        </w:rPr>
        <w:pict>
          <v:shape id="_x0000_i1050" type="#_x0000_t75" style="width:21pt;height:17.25pt" fillcolor="window">
            <v:imagedata r:id="rId29" o:title=""/>
          </v:shape>
        </w:pict>
      </w:r>
      <w:r>
        <w:rPr>
          <w:sz w:val="24"/>
        </w:rPr>
        <w:t>- мощность начала следующей ЛЭП</w:t>
      </w:r>
    </w:p>
    <w:p w:rsidR="009F1161" w:rsidRDefault="006035EC">
      <w:pPr>
        <w:pStyle w:val="a3"/>
        <w:jc w:val="both"/>
        <w:rPr>
          <w:sz w:val="24"/>
        </w:rPr>
      </w:pPr>
      <w:r>
        <w:rPr>
          <w:position w:val="-12"/>
          <w:sz w:val="24"/>
        </w:rPr>
        <w:pict>
          <v:shape id="_x0000_i1051" type="#_x0000_t75" style="width:17.25pt;height:18pt" fillcolor="window">
            <v:imagedata r:id="rId30" o:title=""/>
          </v:shape>
        </w:pict>
      </w:r>
      <w:r w:rsidR="009F1161">
        <w:rPr>
          <w:sz w:val="24"/>
        </w:rPr>
        <w:t xml:space="preserve">- мощность потребляемая  подключенным к узлу </w:t>
      </w:r>
      <w:r w:rsidR="009F1161">
        <w:rPr>
          <w:sz w:val="24"/>
          <w:lang w:val="en-US"/>
        </w:rPr>
        <w:t>n</w:t>
      </w:r>
      <w:r w:rsidR="009F1161">
        <w:rPr>
          <w:sz w:val="24"/>
        </w:rPr>
        <w:t xml:space="preserve"> трансформатором</w:t>
      </w:r>
    </w:p>
    <w:p w:rsidR="009F1161" w:rsidRDefault="006035EC">
      <w:pPr>
        <w:pStyle w:val="a3"/>
        <w:tabs>
          <w:tab w:val="num" w:pos="720"/>
        </w:tabs>
        <w:ind w:left="360"/>
        <w:jc w:val="both"/>
        <w:rPr>
          <w:sz w:val="24"/>
        </w:rPr>
      </w:pPr>
      <w:r>
        <w:rPr>
          <w:position w:val="-10"/>
          <w:sz w:val="24"/>
        </w:rPr>
        <w:pict>
          <v:shape id="_x0000_i1052" type="#_x0000_t75" style="width:18.75pt;height:17.25pt" fillcolor="window">
            <v:imagedata r:id="rId31" o:title=""/>
          </v:shape>
        </w:pict>
      </w:r>
      <w:r w:rsidR="009F1161">
        <w:rPr>
          <w:sz w:val="24"/>
        </w:rPr>
        <w:tab/>
        <w:t xml:space="preserve">-  эквивалентна мощность подключенных к узлу нагрузок и и ЛЭП, не указанных в схеме </w:t>
      </w:r>
    </w:p>
    <w:p w:rsidR="009F1161" w:rsidRDefault="009F1161">
      <w:pPr>
        <w:pStyle w:val="a3"/>
        <w:tabs>
          <w:tab w:val="num" w:pos="720"/>
        </w:tabs>
        <w:ind w:left="360"/>
        <w:jc w:val="both"/>
        <w:rPr>
          <w:sz w:val="24"/>
        </w:rPr>
      </w:pPr>
      <w:r>
        <w:rPr>
          <w:sz w:val="24"/>
        </w:rPr>
        <w:t>Аналогично рассчитывается реактивная мощность конца ЛЭП.</w:t>
      </w:r>
    </w:p>
    <w:p w:rsidR="009F1161" w:rsidRDefault="006035EC">
      <w:pPr>
        <w:pStyle w:val="a7"/>
        <w:jc w:val="right"/>
        <w:rPr>
          <w:sz w:val="24"/>
        </w:rPr>
      </w:pPr>
      <w:r>
        <w:rPr>
          <w:position w:val="-12"/>
          <w:sz w:val="24"/>
          <w:lang w:val="en-US"/>
        </w:rPr>
        <w:pict>
          <v:shape id="_x0000_i1053" type="#_x0000_t75" style="width:111pt;height:18pt" fillcolor="window">
            <v:imagedata r:id="rId32" o:title=""/>
          </v:shape>
        </w:pict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rPr>
          <w:sz w:val="24"/>
        </w:rPr>
        <w:tab/>
      </w:r>
      <w:r w:rsidR="009F1161">
        <w:t xml:space="preserve">( </w:t>
      </w:r>
      <w:r w:rsidR="009F1161">
        <w:rPr>
          <w:noProof/>
        </w:rPr>
        <w:t>9</w:t>
      </w:r>
      <w:r w:rsidR="009F1161">
        <w:t>)</w:t>
      </w:r>
    </w:p>
    <w:p w:rsidR="009F1161" w:rsidRDefault="009F1161">
      <w:pPr>
        <w:pStyle w:val="a3"/>
        <w:tabs>
          <w:tab w:val="num" w:pos="720"/>
        </w:tabs>
        <w:ind w:left="360"/>
        <w:jc w:val="both"/>
        <w:rPr>
          <w:sz w:val="24"/>
        </w:rPr>
      </w:pPr>
      <w:r>
        <w:rPr>
          <w:sz w:val="24"/>
        </w:rPr>
        <w:t>Для конца  ЛЭП 7  (узлы присоединения1142-1143), к которому присоединены трансформатор и местная нагрузка).</w:t>
      </w:r>
    </w:p>
    <w:p w:rsidR="009F1161" w:rsidRDefault="009F1161">
      <w:pPr>
        <w:pStyle w:val="a3"/>
        <w:tabs>
          <w:tab w:val="num" w:pos="720"/>
        </w:tabs>
        <w:ind w:left="360"/>
        <w:jc w:val="both"/>
        <w:rPr>
          <w:sz w:val="24"/>
        </w:rPr>
      </w:pPr>
      <w:r>
        <w:rPr>
          <w:sz w:val="24"/>
        </w:rPr>
        <w:t xml:space="preserve"> </w:t>
      </w:r>
    </w:p>
    <w:p w:rsidR="009F1161" w:rsidRDefault="009F1161">
      <w:pPr>
        <w:pStyle w:val="a3"/>
        <w:tabs>
          <w:tab w:val="num" w:pos="720"/>
        </w:tabs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P</w:t>
      </w:r>
      <w:r>
        <w:rPr>
          <w:sz w:val="24"/>
          <w:vertAlign w:val="subscript"/>
        </w:rPr>
        <w:t xml:space="preserve">7 </w:t>
      </w:r>
      <w:r>
        <w:rPr>
          <w:sz w:val="24"/>
        </w:rPr>
        <w:t>=0+40.4+300=340.43кВт</w:t>
      </w:r>
    </w:p>
    <w:p w:rsidR="009F1161" w:rsidRDefault="009F1161">
      <w:pPr>
        <w:pStyle w:val="a3"/>
        <w:tabs>
          <w:tab w:val="num" w:pos="720"/>
        </w:tabs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US"/>
        </w:rPr>
        <w:t>Q</w:t>
      </w:r>
      <w:r>
        <w:rPr>
          <w:sz w:val="24"/>
          <w:vertAlign w:val="subscript"/>
        </w:rPr>
        <w:t xml:space="preserve">5 </w:t>
      </w:r>
      <w:r>
        <w:rPr>
          <w:sz w:val="24"/>
        </w:rPr>
        <w:t>=0+100+43.7=143.7кВАр</w:t>
      </w:r>
    </w:p>
    <w:p w:rsidR="009F1161" w:rsidRDefault="006035EC">
      <w:pPr>
        <w:pStyle w:val="a3"/>
        <w:tabs>
          <w:tab w:val="num" w:pos="720"/>
        </w:tabs>
        <w:ind w:left="360"/>
        <w:jc w:val="both"/>
      </w:pPr>
      <w:r>
        <w:rPr>
          <w:position w:val="-10"/>
          <w:sz w:val="24"/>
        </w:rPr>
        <w:pict>
          <v:shape id="_x0000_i1054" type="#_x0000_t75" style="width:18.75pt;height:17.25pt" fillcolor="window">
            <v:imagedata r:id="rId31" o:title=""/>
          </v:shape>
        </w:pict>
      </w:r>
      <w:r w:rsidR="009F1161">
        <w:rPr>
          <w:sz w:val="24"/>
        </w:rPr>
        <w:tab/>
        <w:t>находятся потери мощности в ЛЭП</w:t>
      </w:r>
    </w:p>
    <w:p w:rsidR="009F1161" w:rsidRDefault="006035EC">
      <w:pPr>
        <w:pStyle w:val="a7"/>
        <w:jc w:val="right"/>
        <w:rPr>
          <w:b w:val="0"/>
        </w:rPr>
      </w:pPr>
      <w:r>
        <w:rPr>
          <w:b w:val="0"/>
          <w:position w:val="-30"/>
        </w:rPr>
        <w:pict>
          <v:shape id="_x0000_i1055" type="#_x0000_t75" style="width:327.75pt;height:36pt" fillcolor="window">
            <v:imagedata r:id="rId33" o:title=""/>
          </v:shape>
        </w:pict>
      </w:r>
      <w:r w:rsidR="009F1161">
        <w:rPr>
          <w:b w:val="0"/>
        </w:rPr>
        <w:tab/>
      </w:r>
      <w:r w:rsidR="009F1161">
        <w:rPr>
          <w:b w:val="0"/>
        </w:rPr>
        <w:tab/>
      </w:r>
      <w:r w:rsidR="009F1161">
        <w:t xml:space="preserve">( </w:t>
      </w:r>
      <w:r w:rsidR="009F1161">
        <w:rPr>
          <w:noProof/>
        </w:rPr>
        <w:t>10</w:t>
      </w:r>
      <w:r w:rsidR="009F1161">
        <w:t>)</w:t>
      </w:r>
    </w:p>
    <w:p w:rsidR="009F1161" w:rsidRDefault="006035EC">
      <w:pPr>
        <w:pStyle w:val="a7"/>
        <w:jc w:val="right"/>
        <w:rPr>
          <w:b w:val="0"/>
        </w:rPr>
      </w:pPr>
      <w:r>
        <w:rPr>
          <w:b w:val="0"/>
          <w:position w:val="-30"/>
        </w:rPr>
        <w:pict>
          <v:shape id="_x0000_i1056" type="#_x0000_t75" style="width:348pt;height:36pt" fillcolor="window">
            <v:imagedata r:id="rId34" o:title=""/>
          </v:shape>
        </w:pict>
      </w:r>
      <w:r w:rsidR="009F1161">
        <w:rPr>
          <w:b w:val="0"/>
        </w:rPr>
        <w:tab/>
      </w:r>
      <w:r w:rsidR="009F1161">
        <w:rPr>
          <w:b w:val="0"/>
        </w:rPr>
        <w:tab/>
      </w:r>
      <w:r w:rsidR="009F1161">
        <w:t xml:space="preserve">( </w:t>
      </w:r>
      <w:r w:rsidR="009F1161">
        <w:rPr>
          <w:noProof/>
        </w:rPr>
        <w:t>11</w:t>
      </w:r>
      <w:r w:rsidR="009F1161">
        <w:t>)</w:t>
      </w:r>
    </w:p>
    <w:p w:rsidR="009F1161" w:rsidRDefault="009F1161">
      <w:pPr>
        <w:pStyle w:val="a3"/>
        <w:jc w:val="both"/>
        <w:rPr>
          <w:sz w:val="24"/>
        </w:rPr>
      </w:pPr>
      <w:r>
        <w:rPr>
          <w:sz w:val="24"/>
        </w:rPr>
        <w:t>Мощность начала ЛЭП 5</w:t>
      </w:r>
    </w:p>
    <w:p w:rsidR="009F1161" w:rsidRDefault="006035EC">
      <w:pPr>
        <w:pStyle w:val="a7"/>
        <w:jc w:val="right"/>
      </w:pPr>
      <w:r>
        <w:rPr>
          <w:position w:val="-10"/>
        </w:rPr>
        <w:pict>
          <v:shape id="_x0000_i1057" type="#_x0000_t75" style="width:69.75pt;height:17.25pt" fillcolor="window">
            <v:imagedata r:id="rId35" o:title=""/>
          </v:shape>
        </w:pict>
      </w:r>
      <w:r w:rsidR="009F1161">
        <w:t>=340.6+10.6=351.2 кВт</w:t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12</w:t>
      </w:r>
      <w:r w:rsidR="009F1161">
        <w:t>)</w:t>
      </w:r>
    </w:p>
    <w:p w:rsidR="009F1161" w:rsidRDefault="006035EC">
      <w:pPr>
        <w:pStyle w:val="a7"/>
        <w:jc w:val="right"/>
      </w:pPr>
      <w:r>
        <w:rPr>
          <w:position w:val="-12"/>
        </w:rPr>
        <w:pict>
          <v:shape id="_x0000_i1058" type="#_x0000_t75" style="width:105.75pt;height:18pt" fillcolor="window">
            <v:imagedata r:id="rId36" o:title=""/>
          </v:shape>
        </w:pict>
      </w:r>
      <w:r w:rsidR="009F1161">
        <w:t>=143.7+4.9-3.169=145.6кВАр</w:t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13</w:t>
      </w:r>
      <w:r w:rsidR="009F1161">
        <w:t>)</w:t>
      </w:r>
    </w:p>
    <w:p w:rsidR="009F1161" w:rsidRDefault="009F1161">
      <w:r>
        <w:t>Потери напряжения в ЛЭП в % от номинального напряжения</w:t>
      </w:r>
    </w:p>
    <w:p w:rsidR="009F1161" w:rsidRDefault="006035EC">
      <w:pPr>
        <w:pStyle w:val="a7"/>
        <w:jc w:val="right"/>
      </w:pPr>
      <w:r>
        <w:rPr>
          <w:position w:val="-30"/>
        </w:rPr>
        <w:pict>
          <v:shape id="_x0000_i1059" type="#_x0000_t75" style="width:345.75pt;height:36pt" fillcolor="window">
            <v:imagedata r:id="rId37" o:title=""/>
          </v:shape>
        </w:pict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14</w:t>
      </w:r>
      <w:r w:rsidR="009F1161">
        <w:t>)</w:t>
      </w:r>
    </w:p>
    <w:p w:rsidR="009F1161" w:rsidRDefault="009F1161">
      <w:r>
        <w:t>Мощности обмотки низкого напряжения трансформатора находятся по тем же уравнениям, что и для ЛЭП. По таким же уравнениям рассчитываются потери мощности и напряжения. Мощность обмотки высокого напряжения рассчитывается по уравнениям</w:t>
      </w:r>
    </w:p>
    <w:p w:rsidR="009F1161" w:rsidRDefault="006035EC">
      <w:pPr>
        <w:pStyle w:val="a7"/>
        <w:jc w:val="right"/>
      </w:pPr>
      <w:r>
        <w:rPr>
          <w:position w:val="-12"/>
        </w:rPr>
        <w:pict>
          <v:shape id="_x0000_i1060" type="#_x0000_t75" style="width:117.75pt;height:18pt" fillcolor="window">
            <v:imagedata r:id="rId38" o:title=""/>
          </v:shape>
        </w:pict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15</w:t>
      </w:r>
      <w:r w:rsidR="009F1161">
        <w:t>)</w:t>
      </w:r>
    </w:p>
    <w:p w:rsidR="009F1161" w:rsidRDefault="006035EC">
      <w:pPr>
        <w:pStyle w:val="a7"/>
        <w:ind w:left="1415"/>
        <w:jc w:val="right"/>
      </w:pPr>
      <w:r>
        <w:rPr>
          <w:position w:val="-12"/>
        </w:rPr>
        <w:pict>
          <v:shape id="_x0000_i1061" type="#_x0000_t75" style="width:132.75pt;height:18pt" fillcolor="window">
            <v:imagedata r:id="rId39" o:title=""/>
          </v:shape>
        </w:pict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</w:r>
      <w:r w:rsidR="009F1161">
        <w:tab/>
        <w:t xml:space="preserve">( </w:t>
      </w:r>
      <w:r w:rsidR="009F1161">
        <w:rPr>
          <w:noProof/>
        </w:rPr>
        <w:t>16</w:t>
      </w:r>
      <w:r w:rsidR="009F1161">
        <w:t>)</w:t>
      </w:r>
    </w:p>
    <w:p w:rsidR="009F1161" w:rsidRDefault="009F1161">
      <w:r>
        <w:t>В табл.5 отражен расчет режима ЛЭП  для максимальной зимней нагрузки</w:t>
      </w:r>
    </w:p>
    <w:p w:rsidR="009F1161" w:rsidRDefault="009F1161">
      <w:r>
        <w:t>В табл. 6 отражен расчет режима трансформаторов для максимальной зимней  нагрузке</w:t>
      </w:r>
    </w:p>
    <w:p w:rsidR="009F1161" w:rsidRDefault="009F1161">
      <w:r>
        <w:t>На втором этапе рассчитываются отклонения напряжения узлов  при заданном напряжении сети 110кВ ( узел 11100)</w:t>
      </w:r>
    </w:p>
    <w:p w:rsidR="009F1161" w:rsidRDefault="009F1161">
      <w:r>
        <w:t xml:space="preserve">Отклонение напряжения следующего узла сети определяется путем вычитания из отклонения напряжения предыдущего узла потери напряжения соединяющего узлы элемента –ЛЭП или трансформатора. Для трансформатора к отклонению напряжения добавляется величина добавки напряжения </w:t>
      </w:r>
      <w:r>
        <w:rPr>
          <w:lang w:val="en-US"/>
        </w:rPr>
        <w:t>E</w:t>
      </w:r>
      <w:r>
        <w:t xml:space="preserve"> за счет изменения позиции  РБВ или РПН.</w:t>
      </w:r>
    </w:p>
    <w:p w:rsidR="009F1161" w:rsidRDefault="009F1161">
      <w:r>
        <w:t>Пример расчета отклонений напряжений узлов отражен в табл. 7.</w:t>
      </w:r>
    </w:p>
    <w:p w:rsidR="009F1161" w:rsidRDefault="009F1161">
      <w:r>
        <w:t xml:space="preserve">Анализ режима сети по величинам мощностей  используется для оценки  величины потребляемой мощности, величин потерь мощностей в ЛЭП и трансформаторах. </w:t>
      </w:r>
    </w:p>
    <w:p w:rsidR="009F1161" w:rsidRDefault="009F1161">
      <w:r>
        <w:t>В таблице 8 отражен режим схемы для мощностей.</w: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>
      <w:r>
        <w:t>Таблица 5. Режим ЛЭП для максимальной зимней нагрузки</w:t>
      </w:r>
    </w:p>
    <w:p w:rsidR="009F1161" w:rsidRDefault="009F1161"/>
    <w:p w:rsidR="009F1161" w:rsidRDefault="006035EC">
      <w:pPr>
        <w:ind w:firstLine="0"/>
      </w:pPr>
      <w:r>
        <w:pict>
          <v:shape id="_x0000_i1062" type="#_x0000_t75" style="width:496.5pt;height:162pt" o:bordertopcolor="this" o:borderleftcolor="this" o:borderbottomcolor="this" o:borderrightcolor="this" fillcolor="window">
            <v:imagedata r:id="rId4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F1161" w:rsidRDefault="009F1161"/>
    <w:p w:rsidR="009F1161" w:rsidRDefault="009F1161">
      <w:r>
        <w:t>Таблица 6: Режим трансформаторов для максимальной зимней нагрузки</w:t>
      </w:r>
    </w:p>
    <w:p w:rsidR="009F1161" w:rsidRDefault="006035EC">
      <w:pPr>
        <w:ind w:firstLine="0"/>
      </w:pPr>
      <w:r>
        <w:pict>
          <v:shape id="_x0000_i1063" type="#_x0000_t75" style="width:438pt;height:155.25pt" fillcolor="window">
            <v:imagedata r:id="rId41" o:title=""/>
          </v:shape>
        </w:pict>
      </w:r>
    </w:p>
    <w:p w:rsidR="009F1161" w:rsidRDefault="009F1161">
      <w:pPr>
        <w:ind w:firstLine="0"/>
      </w:pPr>
    </w:p>
    <w:p w:rsidR="009F1161" w:rsidRDefault="009F1161">
      <w:r>
        <w:t>Таблица 7. Режим узлов сети для зимнего максимума</w:t>
      </w:r>
    </w:p>
    <w:p w:rsidR="009F1161" w:rsidRDefault="009F1161"/>
    <w:p w:rsidR="009F1161" w:rsidRDefault="006035EC">
      <w:r>
        <w:pict>
          <v:shape id="_x0000_i1064" type="#_x0000_t75" style="width:321.75pt;height:239.25pt" o:bordertopcolor="this" o:borderleftcolor="this" o:borderbottomcolor="this" o:borderrightcolor="this" fillcolor="window">
            <v:imagedata r:id="rId4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9F1161" w:rsidRDefault="009F1161">
      <w:pPr>
        <w:rPr>
          <w:lang w:val="en-US"/>
        </w:rPr>
      </w:pPr>
    </w:p>
    <w:p w:rsidR="009F1161" w:rsidRDefault="009F1161">
      <w:r>
        <w:t>Таблица 8. Мощности сети для режимов зимы и лета</w:t>
      </w:r>
    </w:p>
    <w:p w:rsidR="009F1161" w:rsidRDefault="006035EC">
      <w:r>
        <w:pict>
          <v:shape id="_x0000_i1065" type="#_x0000_t75" style="width:413.25pt;height:155.25pt" fillcolor="window">
            <v:imagedata r:id="rId43" o:title=""/>
          </v:shape>
        </w:pict>
      </w:r>
    </w:p>
    <w:p w:rsidR="009F1161" w:rsidRDefault="009F1161">
      <w:pPr>
        <w:ind w:firstLine="0"/>
      </w:pPr>
    </w:p>
    <w:p w:rsidR="009F1161" w:rsidRDefault="009F1161">
      <w:r>
        <w:t>Из таблицы 8 видно, что потери в сети активной мощности максимальны зимой и  составляют 6.39% и обусловлены в основном потерями в ЛЭП. Потери реактивной мощности обусловлены в основном трансформаторами. Потери реактивной мощности в ЛЭП и генерация реактивной мощностью ЛЭП близки по величине..</w:t>
      </w:r>
    </w:p>
    <w:p w:rsidR="009F1161" w:rsidRDefault="009F1161">
      <w:r>
        <w:t>.</w:t>
      </w:r>
    </w:p>
    <w:p w:rsidR="009F1161" w:rsidRDefault="009F1161">
      <w:pPr>
        <w:pStyle w:val="3"/>
      </w:pPr>
      <w:r>
        <w:t>6. Обеспечение  режима сети по отклонению напряжений в течение года</w:t>
      </w:r>
    </w:p>
    <w:p w:rsidR="009F1161" w:rsidRDefault="009F1161">
      <w:r>
        <w:t>Для оценки изменения режима отклонений в течении года проводятся расчеты максимальных и минимальных режимов для лета и зимы. Для этой цели проводятся суточные измерения режимов в течении одной недели и по этим измерениям определяются  режимы. Для лета и зимы выбираются добавки напряжения на трансформаторах. Величины добавок для рассматриваемой схемы приведены в табл.9</w:t>
      </w:r>
    </w:p>
    <w:p w:rsidR="009F1161" w:rsidRDefault="009F1161">
      <w:pPr>
        <w:ind w:firstLine="0"/>
      </w:pPr>
    </w:p>
    <w:p w:rsidR="009F1161" w:rsidRDefault="009F1161"/>
    <w:p w:rsidR="009F1161" w:rsidRDefault="006035EC">
      <w:r>
        <w:pict>
          <v:shape id="_x0000_s1608" type="#_x0000_t75" style="position:absolute;left:0;text-align:left;margin-left:1.35pt;margin-top:30pt;width:483.95pt;height:122.35pt;z-index:251663872" o:allowincell="f">
            <v:imagedata r:id="rId44" o:title=""/>
            <w10:wrap type="topAndBottom"/>
          </v:shape>
        </w:pict>
      </w:r>
      <w:r w:rsidR="009F1161">
        <w:t>Таблица 9. Добавки напряжения на трансформаторах.</w:t>
      </w:r>
    </w:p>
    <w:p w:rsidR="009F1161" w:rsidRDefault="006035EC">
      <w:r>
        <w:pict>
          <v:shape id="_x0000_i1066" type="#_x0000_t75" style="width:307.5pt;height:127.5pt" fillcolor="window">
            <v:imagedata r:id="rId45" o:title=""/>
          </v:shape>
        </w:pict>
      </w:r>
    </w:p>
    <w:p w:rsidR="009F1161" w:rsidRDefault="009F1161"/>
    <w:p w:rsidR="009F1161" w:rsidRDefault="009F1161">
      <w:r>
        <w:t>Величины отклонений напряжения узлов сети приведены в табл. 10</w:t>
      </w:r>
    </w:p>
    <w:p w:rsidR="009F1161" w:rsidRDefault="009F1161">
      <w:r>
        <w:t>Напряжения в узлах сети 10 и 35кВ не превышают величины +10%</w:t>
      </w:r>
    </w:p>
    <w:p w:rsidR="009F1161" w:rsidRDefault="009F1161">
      <w:r>
        <w:t xml:space="preserve">Отклонения напряжения в узлах сети 0.4кВ не выходят за пределы </w:t>
      </w:r>
      <w:r>
        <w:sym w:font="Symbol" w:char="F0B1"/>
      </w:r>
      <w:r>
        <w:t>5%</w:t>
      </w:r>
    </w:p>
    <w:p w:rsidR="009F1161" w:rsidRDefault="009F1161">
      <w:r>
        <w:t>Для наглядного отражения режима напряжений всех узлов сети зимой используется график рис 2. Из графика видно  изменение напряжения узлов</w:t>
      </w:r>
    </w:p>
    <w:p w:rsidR="009F1161" w:rsidRDefault="009F1161">
      <w:r>
        <w:t>Для наглядного отображения изменения напряжения узлов сети по мере их удаления от центра питания используется график отклонений напряжений, показанный на рис.3 вдоль ЛЭП до самого удаленного узла. На  рис. 3 видны значительные потери напряжения в ЛЭП и влияние добавок напряжения на трансформаторах на величины отклонений напряжения</w: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>
      <w:pPr>
        <w:ind w:firstLine="0"/>
      </w:pPr>
      <w:r>
        <w:t>Таблица 10. Напряжения в узлах сети для зимы и лета</w:t>
      </w:r>
    </w:p>
    <w:p w:rsidR="009F1161" w:rsidRDefault="009F1161"/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145"/>
        <w:gridCol w:w="1049"/>
        <w:gridCol w:w="1049"/>
        <w:gridCol w:w="1051"/>
      </w:tblGrid>
      <w:tr w:rsidR="009F1161">
        <w:trPr>
          <w:trHeight w:val="375"/>
        </w:trPr>
        <w:tc>
          <w:tcPr>
            <w:tcW w:w="4016" w:type="dxa"/>
            <w:gridSpan w:val="4"/>
            <w:vAlign w:val="center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Отклонения напряжения от номинального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</w:p>
        </w:tc>
      </w:tr>
      <w:tr w:rsidR="009F1161">
        <w:trPr>
          <w:trHeight w:val="255"/>
        </w:trPr>
        <w:tc>
          <w:tcPr>
            <w:tcW w:w="773" w:type="dxa"/>
            <w:vAlign w:val="center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Узлы</w:t>
            </w:r>
          </w:p>
        </w:tc>
        <w:tc>
          <w:tcPr>
            <w:tcW w:w="1145" w:type="dxa"/>
            <w:vAlign w:val="center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Зима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Лето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center"/>
          </w:tcPr>
          <w:p w:rsidR="009F1161" w:rsidRDefault="009F1161">
            <w:pPr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Макс. зим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Мин. зим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Макс лет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Мин. Лет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11100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3100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1,5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1,5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3120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-3,24425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-1,87444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-0,91409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-0,1875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3140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-6,91453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-4,32482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-3,04104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-1,64829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1100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1,5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1,5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1120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-0,74425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0,62556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1,58591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2,312504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1140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3,085472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5,67518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4,45896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5,851706</w:t>
            </w:r>
          </w:p>
        </w:tc>
      </w:tr>
      <w:tr w:rsidR="009F1161">
        <w:trPr>
          <w:trHeight w:val="375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1141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-1,25878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2,70074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2,04488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4,16421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1142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-4,92906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0,25035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-0,08207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2,703412</w:t>
            </w:r>
          </w:p>
        </w:tc>
      </w:tr>
      <w:tr w:rsidR="009F1161">
        <w:trPr>
          <w:trHeight w:val="360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1143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-6,00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-0,36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-0,89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2,14</w:t>
            </w:r>
          </w:p>
        </w:tc>
      </w:tr>
      <w:tr w:rsidR="009F1161">
        <w:trPr>
          <w:trHeight w:val="375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100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1,5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1,5</w:t>
            </w:r>
          </w:p>
        </w:tc>
      </w:tr>
      <w:tr w:rsidR="009F1161">
        <w:trPr>
          <w:trHeight w:val="375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120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-0,74425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0,62556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1,58591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2,312504</w:t>
            </w:r>
          </w:p>
        </w:tc>
      </w:tr>
      <w:tr w:rsidR="009F1161">
        <w:trPr>
          <w:trHeight w:val="255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140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1,241221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5,20074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2,04488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4,16421</w:t>
            </w:r>
          </w:p>
        </w:tc>
      </w:tr>
      <w:tr w:rsidR="009F1161">
        <w:trPr>
          <w:trHeight w:val="255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141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-1,79131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3,19638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-0,83853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2,662453</w:t>
            </w:r>
          </w:p>
        </w:tc>
      </w:tr>
      <w:tr w:rsidR="009F1161">
        <w:trPr>
          <w:trHeight w:val="255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142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-3,47335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2,19476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-2,64312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1,72705</w:t>
            </w:r>
          </w:p>
        </w:tc>
      </w:tr>
      <w:tr w:rsidR="009F1161">
        <w:trPr>
          <w:trHeight w:val="255"/>
        </w:trPr>
        <w:tc>
          <w:tcPr>
            <w:tcW w:w="773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143</w:t>
            </w:r>
          </w:p>
        </w:tc>
        <w:tc>
          <w:tcPr>
            <w:tcW w:w="1145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-3,74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3,21</w:t>
            </w:r>
          </w:p>
        </w:tc>
        <w:tc>
          <w:tcPr>
            <w:tcW w:w="1049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1,36</w:t>
            </w:r>
          </w:p>
        </w:tc>
        <w:tc>
          <w:tcPr>
            <w:tcW w:w="1051" w:type="dxa"/>
            <w:vAlign w:val="bottom"/>
          </w:tcPr>
          <w:p w:rsidR="009F1161" w:rsidRDefault="009F1161">
            <w:pPr>
              <w:ind w:firstLine="0"/>
              <w:jc w:val="right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>4,49</w:t>
            </w:r>
          </w:p>
        </w:tc>
      </w:tr>
    </w:tbl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6035EC">
      <w:r>
        <w:rPr>
          <w:noProof/>
        </w:rPr>
        <w:pict>
          <v:shape id="_x0000_s2057" type="#_x0000_t75" style="position:absolute;left:0;text-align:left;margin-left:30.15pt;margin-top:7.9pt;width:342.05pt;height:203.65pt;z-index:251664896" o:allowincell="f" fillcolor="black" strokecolor="white" strokeweight="0">
            <v:imagedata r:id="rId46" o:title=""/>
            <o:lock v:ext="edit" rotation="t"/>
          </v:shape>
        </w:pic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6035EC">
      <w:r>
        <w:rPr>
          <w:noProof/>
        </w:rPr>
        <w:pict>
          <v:shape id="_x0000_s2058" type="#_x0000_t75" style="position:absolute;left:0;text-align:left;margin-left:37.35pt;margin-top:8.3pt;width:342.7pt;height:183.35pt;z-index:251665920" o:allowincell="f" fillcolor="black" strokecolor="white" strokeweight="0">
            <v:imagedata r:id="rId47" o:title=""/>
            <o:lock v:ext="edit" rotation="t"/>
          </v:shape>
        </w:pic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6035EC">
      <w:r>
        <w:pict>
          <v:shape id="_x0000_i1067" type="#_x0000_t75" style="width:423pt;height:304.5pt" fillcolor="window">
            <v:imagedata r:id="rId48" o:title=""/>
          </v:shape>
        </w:pic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6035EC">
      <w:r>
        <w:rPr>
          <w:noProof/>
        </w:rPr>
        <w:pict>
          <v:shape id="_x0000_s2060" type="#_x0000_t75" style="position:absolute;left:0;text-align:left;margin-left:22.95pt;margin-top:1.7pt;width:398pt;height:237.55pt;z-index:251667968" o:allowincell="f" fillcolor="black" strokecolor="white" strokeweight="0">
            <v:imagedata r:id="rId49" o:title=""/>
            <o:lock v:ext="edit" rotation="t"/>
          </v:shape>
        </w:pic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6035EC">
      <w:r>
        <w:rPr>
          <w:noProof/>
        </w:rPr>
        <w:pict>
          <v:shape id="_x0000_s2059" type="#_x0000_t75" style="position:absolute;left:0;text-align:left;margin-left:22.95pt;margin-top:7.75pt;width:402pt;height:278.55pt;z-index:251666944" o:allowincell="f" fillcolor="black" strokecolor="white" strokeweight="0">
            <v:imagedata r:id="rId50" o:title=""/>
            <o:lock v:ext="edit" rotation="t"/>
          </v:shape>
        </w:pic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>
      <w:pPr>
        <w:ind w:firstLine="0"/>
      </w:pPr>
    </w:p>
    <w:p w:rsidR="009F1161" w:rsidRDefault="009F1161"/>
    <w:p w:rsidR="009F1161" w:rsidRDefault="009F1161"/>
    <w:p w:rsidR="009F1161" w:rsidRDefault="009F1161"/>
    <w:p w:rsidR="009F1161" w:rsidRDefault="006035EC">
      <w:r>
        <w:rPr>
          <w:noProof/>
        </w:rPr>
        <w:pict>
          <v:shape id="_x0000_s2061" type="#_x0000_t75" style="position:absolute;left:0;text-align:left;margin-left:66.15pt;margin-top:10.7pt;width:359.3pt;height:231pt;z-index:251668992" o:allowincell="f" fillcolor="black" strokecolor="white" strokeweight="0">
            <v:imagedata r:id="rId51" o:title=""/>
            <o:lock v:ext="edit" rotation="t"/>
          </v:shape>
        </w:pict>
      </w: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>
      <w:r>
        <w:t>Рис.7</w:t>
      </w:r>
    </w:p>
    <w:p w:rsidR="009F1161" w:rsidRDefault="009F1161">
      <w:pPr>
        <w:ind w:firstLine="0"/>
        <w:rPr>
          <w:rFonts w:ascii="Arial" w:hAnsi="Arial"/>
          <w:b/>
          <w:i/>
          <w:sz w:val="28"/>
        </w:rPr>
      </w:pPr>
    </w:p>
    <w:p w:rsidR="009F1161" w:rsidRDefault="009F1161">
      <w:r>
        <w:rPr>
          <w:rFonts w:ascii="Arial" w:hAnsi="Arial"/>
          <w:b/>
          <w:i/>
          <w:sz w:val="28"/>
        </w:rPr>
        <w:t>7. Анализ загруженности ЛЭП по величинам плотности тока</w:t>
      </w:r>
      <w:r>
        <w:t>.</w:t>
      </w:r>
    </w:p>
    <w:p w:rsidR="009F1161" w:rsidRDefault="009F1161">
      <w:r>
        <w:t>По мере роста плотности тока увеличиваются потери активной мощности в ЛЭП. Экономически оправданной плотностью тока для сельских ЛЭП лежат в пределах 1.1-1.3 А/мм</w:t>
      </w:r>
      <w:r>
        <w:rPr>
          <w:vertAlign w:val="superscript"/>
        </w:rPr>
        <w:t>2</w:t>
      </w:r>
      <w:r>
        <w:t>.  Линия считается  мало загруженной если плотность тока менее 0.6 А/мм</w:t>
      </w:r>
      <w:r>
        <w:rPr>
          <w:vertAlign w:val="superscript"/>
        </w:rPr>
        <w:t>2</w:t>
      </w:r>
      <w:r>
        <w:t xml:space="preserve"> , считается нормально загруженной если плотности тока лежат в пределах 0.6-1.4 А/мм</w:t>
      </w:r>
      <w:r>
        <w:rPr>
          <w:vertAlign w:val="superscript"/>
        </w:rPr>
        <w:t xml:space="preserve">2, </w:t>
      </w:r>
      <w:r>
        <w:t xml:space="preserve"> сильно загруженной , если плотности тока  составляют 1.4-2 А/ мм2, и если плотности тока превышают величину 2А/мм2. Применительно к таким ЛЭП необходимо рассмотреть вопрос об увеличения сечения проводов ЛЭП.</w:t>
      </w:r>
    </w:p>
    <w:p w:rsidR="009F1161" w:rsidRDefault="009F1161">
      <w:pPr>
        <w:ind w:firstLine="0"/>
      </w:pPr>
    </w:p>
    <w:p w:rsidR="009F1161" w:rsidRDefault="009F1161">
      <w:pPr>
        <w:ind w:firstLine="0"/>
      </w:pPr>
    </w:p>
    <w:p w:rsidR="009F1161" w:rsidRDefault="009F1161">
      <w:pPr>
        <w:ind w:firstLine="0"/>
      </w:pPr>
    </w:p>
    <w:p w:rsidR="009F1161" w:rsidRDefault="009F1161">
      <w:r>
        <w:t xml:space="preserve">Таблица 11. Загруженность ЛЭП по величине плотности тока </w:t>
      </w:r>
    </w:p>
    <w:p w:rsidR="009F1161" w:rsidRDefault="006035EC">
      <w:r>
        <w:pict>
          <v:shape id="_x0000_i1068" type="#_x0000_t75" style="width:288.75pt;height:127.5pt" fillcolor="window">
            <v:imagedata r:id="rId52" o:title=""/>
          </v:shape>
        </w:pict>
      </w:r>
    </w:p>
    <w:p w:rsidR="009F1161" w:rsidRDefault="009F1161">
      <w:r>
        <w:t xml:space="preserve"> Из таблицы видно, что ЛЭП  3 и 4 сильно загружены  по величине тока.</w:t>
      </w:r>
    </w:p>
    <w:p w:rsidR="009F1161" w:rsidRDefault="009F1161">
      <w:pPr>
        <w:pStyle w:val="2"/>
      </w:pPr>
    </w:p>
    <w:p w:rsidR="009F1161" w:rsidRDefault="009F1161">
      <w:pPr>
        <w:pStyle w:val="2"/>
      </w:pPr>
    </w:p>
    <w:p w:rsidR="009F1161" w:rsidRDefault="009F1161">
      <w:pPr>
        <w:pStyle w:val="2"/>
      </w:pPr>
      <w:r>
        <w:t>8.Влияние подключения батареи конденсаторов мощностью 900КВАр  в узле 1143 на напряжения узлов сети.</w:t>
      </w:r>
    </w:p>
    <w:p w:rsidR="009F1161" w:rsidRDefault="009F1161">
      <w:pPr>
        <w:pStyle w:val="a4"/>
      </w:pPr>
      <w:r>
        <w:t>Включение конденсаторной батареи   в режиме зимнего максимума отклонения напряжений узлов сети отражено на рис.4.  Подключение батареи отражается путем изменения реактивной мощности узла с 100кВАр на -800кВАр.Подключение батареи привело к значительному повышению уровней напряжений в узлах сети 10кВ и 0.4КВ. и превышению  в узле 143  допустимой величины (кривая кондес.1). Для уменьшения отклонений напряжения уменьшена добавка напряжения  напряжения на трансформаторе  7  ( узлы 1143-143) с 10% до 7.5%. Напряжения в узлах стали в допустимых пределах кривая конд.2). Приведенные кривые показывают:</w:t>
      </w:r>
    </w:p>
    <w:p w:rsidR="009F1161" w:rsidRDefault="009F1161">
      <w:pPr>
        <w:numPr>
          <w:ilvl w:val="0"/>
          <w:numId w:val="10"/>
        </w:numPr>
      </w:pPr>
      <w:r>
        <w:t>подключение конденсаторов  приводит к повышению напряжения в сети и может использоваться для поддержания напряжения в удаленных узлах,</w:t>
      </w:r>
    </w:p>
    <w:p w:rsidR="009F1161" w:rsidRDefault="009F1161">
      <w:pPr>
        <w:numPr>
          <w:ilvl w:val="0"/>
          <w:numId w:val="10"/>
        </w:numPr>
      </w:pPr>
      <w:r>
        <w:t>переключение обмоток трансформатора можно заменить подключением конденсаторной батареи.</w:t>
      </w:r>
    </w:p>
    <w:p w:rsidR="009F1161" w:rsidRDefault="009F1161">
      <w:pPr>
        <w:ind w:left="1069" w:firstLine="0"/>
      </w:pPr>
    </w:p>
    <w:p w:rsidR="009F1161" w:rsidRDefault="006035EC">
      <w:pPr>
        <w:ind w:left="1069" w:firstLine="0"/>
      </w:pPr>
      <w:r>
        <w:pict>
          <v:shape id="_x0000_i1069" type="#_x0000_t75" style="width:386.25pt;height:240pt" fillcolor="window">
            <v:imagedata r:id="rId53" o:title=""/>
          </v:shape>
        </w:pict>
      </w:r>
    </w:p>
    <w:p w:rsidR="009F1161" w:rsidRDefault="009F1161">
      <w:pPr>
        <w:ind w:firstLine="0"/>
      </w:pPr>
    </w:p>
    <w:p w:rsidR="009F1161" w:rsidRDefault="009F1161">
      <w:pPr>
        <w:pStyle w:val="a4"/>
      </w:pPr>
      <w:r>
        <w:t>Рис.4. Изменеие напряжений узлов при подключении конденсаторной батареи к узлу 1142.</w:t>
      </w:r>
    </w:p>
    <w:p w:rsidR="009F1161" w:rsidRDefault="009F1161"/>
    <w:p w:rsidR="009F1161" w:rsidRDefault="009F1161">
      <w:pPr>
        <w:pStyle w:val="2"/>
      </w:pPr>
      <w:r>
        <w:t>Выводы по работе.</w:t>
      </w:r>
    </w:p>
    <w:p w:rsidR="009F1161" w:rsidRDefault="009F1161">
      <w:pPr>
        <w:numPr>
          <w:ilvl w:val="0"/>
          <w:numId w:val="13"/>
        </w:numPr>
      </w:pPr>
      <w:r>
        <w:t>Требующиеся уровни отклонений напряжения на зажимов приемников можно обеспечить за счет сезонного изменения  отпаек на 3-ех трансформаторах.</w:t>
      </w:r>
    </w:p>
    <w:p w:rsidR="009F1161" w:rsidRDefault="009F1161">
      <w:pPr>
        <w:numPr>
          <w:ilvl w:val="0"/>
          <w:numId w:val="13"/>
        </w:numPr>
      </w:pPr>
      <w:r>
        <w:t>РПН необходим на трансформаторе центра питания  (узлы 11100-3100)</w:t>
      </w:r>
    </w:p>
    <w:p w:rsidR="009F1161" w:rsidRDefault="009F1161">
      <w:pPr>
        <w:numPr>
          <w:ilvl w:val="0"/>
          <w:numId w:val="13"/>
        </w:numPr>
      </w:pPr>
      <w:r>
        <w:t>Подключение батареи конденсаторов можно использовать для полвышения напряжения отдаленного узла ( узел 143)</w:t>
      </w:r>
    </w:p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/>
    <w:p w:rsidR="009F1161" w:rsidRDefault="009F1161"/>
    <w:p w:rsidR="009F1161" w:rsidRDefault="009F1161"/>
    <w:p w:rsidR="009F1161" w:rsidRDefault="009F1161"/>
    <w:p w:rsidR="009F1161" w:rsidRDefault="009F1161"/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>
      <w:pPr>
        <w:pStyle w:val="1"/>
        <w:jc w:val="center"/>
        <w:rPr>
          <w:b w:val="0"/>
          <w:sz w:val="24"/>
        </w:rPr>
      </w:pPr>
    </w:p>
    <w:p w:rsidR="009F1161" w:rsidRDefault="009F1161">
      <w:pPr>
        <w:pStyle w:val="1"/>
        <w:jc w:val="center"/>
        <w:rPr>
          <w:b w:val="0"/>
          <w:sz w:val="24"/>
        </w:rPr>
      </w:pPr>
      <w:r>
        <w:rPr>
          <w:b w:val="0"/>
          <w:sz w:val="24"/>
        </w:rPr>
        <w:t>Литература к курсовому проекту :</w:t>
      </w:r>
    </w:p>
    <w:p w:rsidR="009F1161" w:rsidRDefault="009F1161">
      <w:pPr>
        <w:pStyle w:val="30"/>
      </w:pPr>
      <w:r>
        <w:t xml:space="preserve">1.Методичесмкие указания по контролю и анализу качества электрической энергии в системах электроснабжения общего назначения. </w:t>
      </w:r>
    </w:p>
    <w:p w:rsidR="009F1161" w:rsidRDefault="009F1161">
      <w:r>
        <w:t xml:space="preserve">Часть 1. Контроль качества электрической энергии </w:t>
      </w:r>
    </w:p>
    <w:p w:rsidR="009F1161" w:rsidRDefault="009F1161">
      <w:r>
        <w:t>Москва Министерство энергетики Российской федерации</w:t>
      </w:r>
    </w:p>
    <w:p w:rsidR="009F1161" w:rsidRDefault="009F1161">
      <w:r>
        <w:t>2000г.  29с. С.14-18. Приложение А</w:t>
      </w:r>
    </w:p>
    <w:p w:rsidR="009F1161" w:rsidRDefault="009F1161">
      <w:pPr>
        <w:ind w:left="709" w:hanging="709"/>
      </w:pPr>
      <w:r>
        <w:t xml:space="preserve">2. Электротехнический справочник в 3т  </w:t>
      </w:r>
    </w:p>
    <w:p w:rsidR="009F1161" w:rsidRDefault="009F1161">
      <w:r>
        <w:t>Том 2  1981- 640с., с. 91-100</w:t>
      </w:r>
    </w:p>
    <w:p w:rsidR="009F1161" w:rsidRDefault="009F1161">
      <w:r>
        <w:t>Том 3 кн.2  1988 - 880с, с.302-314, .757-776</w:t>
      </w:r>
    </w:p>
    <w:p w:rsidR="009F1161" w:rsidRDefault="009F1161">
      <w:pPr>
        <w:ind w:left="709" w:hanging="709"/>
      </w:pPr>
      <w:r>
        <w:t>3. Электроэнергетические системы в примерах и иллюстрациях. М., Энергоатомиздат, 1983 - 500 с. с29-82</w:t>
      </w:r>
    </w:p>
    <w:p w:rsidR="009F1161" w:rsidRDefault="009F1161">
      <w:pPr>
        <w:ind w:left="709" w:hanging="709"/>
      </w:pPr>
      <w:r>
        <w:t>4. Справочник по проектированию электрических сетей и электрооборудования. Энергоатомиздат.1991.,464с. с. 35-45, 169-179</w:t>
      </w:r>
    </w:p>
    <w:p w:rsidR="009F1161" w:rsidRDefault="009F1161">
      <w:pPr>
        <w:ind w:left="709" w:hanging="709"/>
      </w:pPr>
      <w:r>
        <w:t>5. И.В. Наумов, М.Р. Василевич, Г.В. Лукин. Электроснабжение  сельскохозяйственного населенного пункта. Учебное пособие. Иркутск, ИСХИ, 1999-61с.</w:t>
      </w:r>
    </w:p>
    <w:p w:rsidR="009F1161" w:rsidRDefault="009F1161">
      <w:pPr>
        <w:pStyle w:val="30"/>
      </w:pPr>
      <w:r>
        <w:t>6. М.Б. Петрова, В.Н.Санько. Управление качеством сельского электроснабжения.  Вологда «ИПЦ Легия», 1999- 184с.</w:t>
      </w:r>
    </w:p>
    <w:p w:rsidR="009F1161" w:rsidRDefault="009F1161">
      <w:pPr>
        <w:ind w:left="709" w:hanging="709"/>
      </w:pPr>
      <w:r>
        <w:t>7. М.С. Левин и др. Качество электрической энергии в сетях сельских районов.  Под ред. И.А.Будско. М., Энергия, 1975- 224 с.</w:t>
      </w:r>
    </w:p>
    <w:p w:rsidR="009F1161" w:rsidRDefault="009F1161">
      <w:pPr>
        <w:ind w:left="709" w:hanging="709"/>
      </w:pPr>
      <w:r>
        <w:t>8. В.Н.Курапин Управление регулированием напряжения в электрических сетях. Механизация и электрификация  сельского хозяйства. 2001 г. №10.</w:t>
      </w:r>
    </w:p>
    <w:p w:rsidR="009F1161" w:rsidRDefault="009F1161">
      <w:pPr>
        <w:ind w:left="709" w:hanging="709"/>
        <w:rPr>
          <w:sz w:val="28"/>
        </w:rPr>
      </w:pPr>
      <w:r>
        <w:t>9. В.С. Зарицкий и др. Методы и средства повышения  надежности электроснабжения , улучшения  качества электрической энергии и снижение потерь ее в электрических сетях сельских районов. ЛСХИ 1987- 70с.</w:t>
      </w:r>
    </w:p>
    <w:p w:rsidR="009F1161" w:rsidRDefault="009F1161">
      <w:pPr>
        <w:ind w:left="360" w:firstLine="0"/>
      </w:pPr>
    </w:p>
    <w:p w:rsidR="009F1161" w:rsidRDefault="009F1161">
      <w:bookmarkStart w:id="0" w:name="_GoBack"/>
      <w:bookmarkEnd w:id="0"/>
    </w:p>
    <w:sectPr w:rsidR="009F1161">
      <w:footerReference w:type="even" r:id="rId54"/>
      <w:footerReference w:type="default" r:id="rId55"/>
      <w:pgSz w:w="11906" w:h="16838" w:code="9"/>
      <w:pgMar w:top="1418" w:right="851" w:bottom="1701" w:left="1701" w:header="720" w:footer="1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61" w:rsidRDefault="009F1161">
      <w:r>
        <w:separator/>
      </w:r>
    </w:p>
  </w:endnote>
  <w:endnote w:type="continuationSeparator" w:id="0">
    <w:p w:rsidR="009F1161" w:rsidRDefault="009F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61" w:rsidRDefault="009F1161">
    <w:pPr>
      <w:pStyle w:val="a5"/>
      <w:framePr w:wrap="around" w:vAnchor="text" w:hAnchor="margin" w:xAlign="right" w:y="1"/>
      <w:rPr>
        <w:rStyle w:val="a6"/>
      </w:rPr>
    </w:pPr>
  </w:p>
  <w:p w:rsidR="009F1161" w:rsidRDefault="009F116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161" w:rsidRDefault="00CE29F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F1161" w:rsidRDefault="009F116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61" w:rsidRDefault="009F1161">
      <w:r>
        <w:separator/>
      </w:r>
    </w:p>
  </w:footnote>
  <w:footnote w:type="continuationSeparator" w:id="0">
    <w:p w:rsidR="009F1161" w:rsidRDefault="009F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1178F"/>
    <w:multiLevelType w:val="hybridMultilevel"/>
    <w:tmpl w:val="D71AAC0A"/>
    <w:lvl w:ilvl="0" w:tplc="46C0CA9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7747C72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4803BF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04EDC7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86AC5B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D9F4DFC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638C489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BAC0030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5EC6601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44532A1"/>
    <w:multiLevelType w:val="hybridMultilevel"/>
    <w:tmpl w:val="03A2E096"/>
    <w:lvl w:ilvl="0" w:tplc="C8F2A076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63EA63EA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6D64EE8C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2B3AD5D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FCD88062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99FA81A4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F6D29020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82C89AB8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EC47CA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>
    <w:nsid w:val="2B285A63"/>
    <w:multiLevelType w:val="hybridMultilevel"/>
    <w:tmpl w:val="C492BE6C"/>
    <w:lvl w:ilvl="0" w:tplc="06EAA6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AC9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2C3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4C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84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967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989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6E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C06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250420"/>
    <w:multiLevelType w:val="hybridMultilevel"/>
    <w:tmpl w:val="4114180E"/>
    <w:lvl w:ilvl="0" w:tplc="C75E10A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2B12C71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CFFC9EF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D08C1922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74B8315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7340D4B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BF4AD42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03A23A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1C986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A45208F"/>
    <w:multiLevelType w:val="multilevel"/>
    <w:tmpl w:val="6CA438D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16"/>
        </w:tabs>
        <w:ind w:left="57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5">
    <w:nsid w:val="42323E95"/>
    <w:multiLevelType w:val="hybridMultilevel"/>
    <w:tmpl w:val="4D90E0A8"/>
    <w:lvl w:ilvl="0" w:tplc="A2D66F6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A6EA031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A4502840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842621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7F68B0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3223FC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F7AB49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4F0607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3558DF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9F3031C"/>
    <w:multiLevelType w:val="hybridMultilevel"/>
    <w:tmpl w:val="C1C4133E"/>
    <w:lvl w:ilvl="0" w:tplc="AD481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AD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C86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42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CC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A0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AC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F0F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24D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817569"/>
    <w:multiLevelType w:val="hybridMultilevel"/>
    <w:tmpl w:val="0A2C94CE"/>
    <w:lvl w:ilvl="0" w:tplc="FC34E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6F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2AF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0A1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48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C078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F0A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AD2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1E0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A27F8F"/>
    <w:multiLevelType w:val="hybridMultilevel"/>
    <w:tmpl w:val="EE7CC98A"/>
    <w:lvl w:ilvl="0" w:tplc="6D248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22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50F7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A0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46A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44D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88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E8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72BF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6C581A"/>
    <w:multiLevelType w:val="multilevel"/>
    <w:tmpl w:val="E6D4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7"/>
        </w:tabs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36"/>
        </w:tabs>
        <w:ind w:left="46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345"/>
        </w:tabs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14"/>
        </w:tabs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23"/>
        </w:tabs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92"/>
        </w:tabs>
        <w:ind w:left="8192" w:hanging="2160"/>
      </w:pPr>
      <w:rPr>
        <w:rFonts w:hint="default"/>
      </w:rPr>
    </w:lvl>
  </w:abstractNum>
  <w:abstractNum w:abstractNumId="10">
    <w:nsid w:val="791B5D68"/>
    <w:multiLevelType w:val="hybridMultilevel"/>
    <w:tmpl w:val="5BDA4BD6"/>
    <w:lvl w:ilvl="0" w:tplc="046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40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4445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80E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883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04E0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45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8AE3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EA7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C3046E"/>
    <w:multiLevelType w:val="hybridMultilevel"/>
    <w:tmpl w:val="3AECBBE8"/>
    <w:lvl w:ilvl="0" w:tplc="70585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49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8E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8D4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C3D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4C13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4CF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EE3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EBF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420E8A"/>
    <w:multiLevelType w:val="hybridMultilevel"/>
    <w:tmpl w:val="C78A7458"/>
    <w:lvl w:ilvl="0" w:tplc="29FE6D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C1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C60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3E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AE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524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C0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23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DE3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9F5"/>
    <w:rsid w:val="006035EC"/>
    <w:rsid w:val="009F1161"/>
    <w:rsid w:val="00B741F0"/>
    <w:rsid w:val="00C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1,2"/>
      <o:rules v:ext="edit">
        <o:r id="V:Rule1" type="arc" idref="#_x0000_s1496"/>
        <o:r id="V:Rule2" type="arc" idref="#_x0000_s1497"/>
        <o:r id="V:Rule3" type="arc" idref="#_x0000_s1499"/>
        <o:r id="V:Rule4" type="arc" idref="#_x0000_s1500"/>
        <o:r id="V:Rule5" type="arc" idref="#_x0000_s1502"/>
        <o:r id="V:Rule6" type="arc" idref="#_x0000_s1503"/>
        <o:r id="V:Rule7" type="arc" idref="#_x0000_s1505"/>
        <o:r id="V:Rule8" type="arc" idref="#_x0000_s1506"/>
        <o:r id="V:Rule9" type="arc" idref="#_x0000_s1554"/>
        <o:r id="V:Rule10" type="arc" idref="#_x0000_s1555"/>
        <o:r id="V:Rule11" type="arc" idref="#_x0000_s1551"/>
        <o:r id="V:Rule12" type="arc" idref="#_x0000_s1552"/>
        <o:r id="V:Rule13" type="arc" idref="#_x0000_s1548"/>
        <o:r id="V:Rule14" type="arc" idref="#_x0000_s1549"/>
        <o:r id="V:Rule15" type="arc" idref="#_x0000_s1545"/>
        <o:r id="V:Rule16" type="arc" idref="#_x0000_s1546"/>
      </o:rules>
    </o:shapelayout>
  </w:shapeDefaults>
  <w:decimalSymbol w:val=","/>
  <w:listSeparator w:val=";"/>
  <w15:chartTrackingRefBased/>
  <w15:docId w15:val="{08DBFB3B-925B-4871-9F2E-747A9F59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sz w:val="28"/>
    </w:rPr>
  </w:style>
  <w:style w:type="paragraph" w:styleId="a4">
    <w:name w:val="Body Text Indent"/>
    <w:basedOn w:val="a"/>
    <w:semiHidden/>
  </w:style>
  <w:style w:type="paragraph" w:styleId="20">
    <w:name w:val="Body Text Indent 2"/>
    <w:basedOn w:val="a"/>
    <w:semiHidden/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30">
    <w:name w:val="Body Text Indent 3"/>
    <w:basedOn w:val="a"/>
    <w:semiHidden/>
    <w:pPr>
      <w:ind w:left="709" w:hanging="709"/>
    </w:p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emf"/><Relationship Id="rId50" Type="http://schemas.openxmlformats.org/officeDocument/2006/relationships/image" Target="media/image44.wmf"/><Relationship Id="rId55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emf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e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Irina</cp:lastModifiedBy>
  <cp:revision>2</cp:revision>
  <cp:lastPrinted>2000-12-21T14:23:00Z</cp:lastPrinted>
  <dcterms:created xsi:type="dcterms:W3CDTF">2014-09-05T13:34:00Z</dcterms:created>
  <dcterms:modified xsi:type="dcterms:W3CDTF">2014-09-05T13:34:00Z</dcterms:modified>
</cp:coreProperties>
</file>