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96" w:rsidRDefault="009A11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84"/>
        <w:jc w:val="both"/>
        <w:rPr>
          <w:sz w:val="24"/>
        </w:rPr>
      </w:pPr>
      <w:r>
        <w:rPr>
          <w:b/>
          <w:sz w:val="24"/>
        </w:rPr>
        <w:t xml:space="preserve">        </w:t>
      </w:r>
      <w:r>
        <w:rPr>
          <w:sz w:val="24"/>
        </w:rPr>
        <w:t>Місцем проходження мною виробничої практики була Дирекція АППБ “АВАЛЬ” по  Кіровоградській  області .</w:t>
      </w:r>
    </w:p>
    <w:p w:rsidR="003F4A96" w:rsidRDefault="003F4A96">
      <w:pPr>
        <w:ind w:right="84"/>
        <w:jc w:val="both"/>
        <w:rPr>
          <w:sz w:val="24"/>
          <w:lang w:val="en-US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Акціонерний комерційний агропромисловий банк “Україна” входить до єдиної банківської системи України.</w:t>
      </w:r>
    </w:p>
    <w:p w:rsidR="003F4A96" w:rsidRDefault="009A111D">
      <w:pPr>
        <w:ind w:right="84"/>
        <w:jc w:val="both"/>
        <w:rPr>
          <w:sz w:val="24"/>
        </w:rPr>
      </w:pPr>
      <w:r>
        <w:rPr>
          <w:b/>
          <w:sz w:val="24"/>
        </w:rPr>
        <w:t xml:space="preserve">          </w:t>
      </w:r>
      <w:r>
        <w:rPr>
          <w:sz w:val="24"/>
        </w:rPr>
        <w:t>Банк у своїй роботі керується Законами України “Про банки і банківську діяльність” ,“Про господарські товариства”,іншими законодавчими актами України,нормативними актами Національного банку України,єдиними правилами бухгалтерського обліку в банках  на базі комплексної автоматизації та комп”ютеризації та Статутом Акціонерного комерційного  агропромислового банку “Україна”.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Статутний фонд банку “АВАЛЬ” становить  19.74  млн. гривень.</w:t>
      </w:r>
    </w:p>
    <w:p w:rsidR="003F4A96" w:rsidRDefault="009A111D">
      <w:pPr>
        <w:ind w:right="84"/>
        <w:jc w:val="both"/>
        <w:rPr>
          <w:sz w:val="24"/>
        </w:rPr>
      </w:pPr>
      <w:r>
        <w:rPr>
          <w:b/>
          <w:sz w:val="24"/>
        </w:rPr>
        <w:t xml:space="preserve">          </w:t>
      </w:r>
      <w:r>
        <w:rPr>
          <w:sz w:val="24"/>
        </w:rPr>
        <w:t>Дирекція Акціонерного почтово-пенсійного банку “АВАЛЬ” є структурним підрозділом банку , суб”єктом господарювання,має власний консолідований баланс з урахуванням  балансів   підзвітних   їй   установ ,субкореспондентський рахунок і МФО та здійснює  свою діяльність на засадах повного господарського розрахунку відповідно  до бізнес-плану Дирекції ,затвердженого Правлінням банку.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Дирекція діє на підставі “Положення про Дирекцію Акціонерного почтово-пенсійного банку “Аваль” по Кіровоградській області”.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ab/>
        <w:t>У своїй діяльності керується законами  України,постановами Верховної Ради та Уряду України,нормативними актами Національного  банку України ,Статутом та іншими нормативними документами банку “Аваль”.</w:t>
      </w:r>
    </w:p>
    <w:p w:rsidR="003F4A96" w:rsidRDefault="003F4A96">
      <w:pPr>
        <w:ind w:right="84"/>
        <w:jc w:val="both"/>
        <w:rPr>
          <w:sz w:val="24"/>
          <w:lang w:val="en-US"/>
        </w:rPr>
      </w:pPr>
    </w:p>
    <w:p w:rsidR="003F4A96" w:rsidRDefault="003F4A96">
      <w:pPr>
        <w:ind w:right="84"/>
        <w:jc w:val="both"/>
      </w:pPr>
    </w:p>
    <w:p w:rsidR="003F4A96" w:rsidRDefault="009A111D">
      <w:pPr>
        <w:ind w:right="84"/>
        <w:jc w:val="both"/>
      </w:pPr>
      <w:r>
        <w:t xml:space="preserve">         </w:t>
      </w:r>
    </w:p>
    <w:p w:rsidR="003F4A96" w:rsidRDefault="009A111D">
      <w:pPr>
        <w:ind w:right="84"/>
        <w:jc w:val="both"/>
        <w:rPr>
          <w:b/>
          <w:sz w:val="24"/>
        </w:rPr>
      </w:pPr>
      <w:r>
        <w:rPr>
          <w:sz w:val="24"/>
        </w:rPr>
        <w:t xml:space="preserve">            </w:t>
      </w:r>
      <w:r>
        <w:rPr>
          <w:b/>
          <w:sz w:val="24"/>
        </w:rPr>
        <w:t>Дирекція здійснює  такі  банківські  операції :</w:t>
      </w:r>
    </w:p>
    <w:p w:rsidR="003F4A96" w:rsidRDefault="003F4A96">
      <w:pPr>
        <w:ind w:right="84"/>
        <w:jc w:val="both"/>
        <w:rPr>
          <w:b/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залучення та розміщення грошових вкладів  і кредитів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здійснення розрахунків за дорученням клієнтів, банків-кореспондентів  та їх касове    обслуговування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ведення рахунків клієнтів і банків-кореспондентів;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- фінансування капітальних вкладень за дорученням власників або розпорядників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інвестованих коштів;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купівля , продаж  і  зберігання платіжних документів, цінних паперів, а також операції   з  ними;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придбання права вимоги на поставку товарів і надання послуг  , прийняття ризику    виконання таких вимог та інкасація цих вимог( факторинг);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придбання за власні кошти засобів виробництва  для передачі  їх  в оренду ( лізинг);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купівля у організацій і громадян та  продаж  їм іноземної валюти  готівкою і валюти, що    знаходиться на рахунках  і  вкладах;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довірчі операції (залучення  та розміщення коштів, управління цінними паперами та ін.)    за дорученням  клієнтів;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надання консультаційних  послуг;</w:t>
      </w:r>
    </w:p>
    <w:p w:rsidR="003F4A96" w:rsidRDefault="003F4A96">
      <w:pPr>
        <w:ind w:right="84"/>
        <w:jc w:val="both"/>
        <w:rPr>
          <w:sz w:val="24"/>
        </w:rPr>
        <w:sectPr w:rsidR="003F4A96">
          <w:pgSz w:w="11907" w:h="15309" w:code="9"/>
          <w:pgMar w:top="1440" w:right="851" w:bottom="1440" w:left="1418" w:header="720" w:footer="720" w:gutter="0"/>
          <w:cols w:space="720"/>
        </w:sect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проведення операцій по касовому виконанню державного бюджету за дорученням Національного банку  України і Головного управління Державного  казначейства  Міністерства    фінансів України;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здійснення інших  операцій  з дозволу Національного банку України  та банку “Аваль”.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Дирекція здійснює банківські операції згідно з “Положенням про ОД АППБ “Аваль”  по Кіровоградській області”  при наявності відповідно оформленої довіреності банку “Аваль”  , переліку  банківських операцій та інших видів  банківської діяльності , які банк “Аваль” доручає здійснювати  Дирекції банку  і дозволу на здійснення банківських операцій , наданого Кіровоградським обласним управлінням Національного банку  України.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З метою більш повного забезпечення реалізації функцій  Дирекція має право :- вимагати від клієнтів при вирішенні питання видачі кредитів подання документів і відомостей,  необхідних для всебічного виявлення їх фінансового стану та підтвердження кредитоспроможності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здійснювати перевірки використання позичальниками наданих їм позичок  згідно з умовами    кредитного договору.З цією метою проводити необхідні перевірки на місцях, а також контрольні    обміри  будівельно-монтажних  робіт;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припиняти кредитні відносини з позичальниками , достроково стягувати заборгованість по    наданих позичках;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порушувати справу перед судом про оголошення клієнта неплатоспроможним;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від імені банку і в порядку , встановленому банком, брати участь у створеннні і діяльності   спільних підприємств і організацій як на  території України , так  і за її  межами;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використовувати частину прибутку, що залишилася всіх обов”язкових платежів;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самостійно регулювати чисельність апарату  Дирекції в межах , затверджених  банком витрат    на оплату праці;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створювати територіально відокремлені структурні підрозділи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розпоряджуватися  закріпленим  майном , укладати від імені банку  договори ( угоди);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надавати клієнтам на договірних засадах  додаткові  платні  послуги , що не суперечать    чинному  законодавству.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  <w:u w:val="single"/>
        </w:rPr>
      </w:pPr>
      <w:r>
        <w:rPr>
          <w:b/>
          <w:sz w:val="24"/>
          <w:u w:val="single"/>
        </w:rPr>
        <w:t>Сектор  по  комерційній  діяльності  ( кредитний  відділ)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Сектор по комерційній діяльності - це структурний підрозділ Дирекції , ціллю якого є  отримання прибутку  шляхом  залучення тимчасово вільних  грошових  коштів  у  одних осіб  та надання іншим особам, які мають потребу в позичкових коштах. В своїй діяльноті  сектор по комерційній діяльності  взаємодіє  з  бухгалтерією  Дирекції, контролює правильність  відображення в обліку операцій відділу , з відділом кредитування та фінансування , з відділом безпеки, юридичним  відділом, відділом координації діяльності банку.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Відповдальність за виконання операцій  несе  начальник сектору по комерційній діяльності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  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b/>
          <w:i/>
          <w:sz w:val="24"/>
        </w:rPr>
      </w:pPr>
      <w:r>
        <w:rPr>
          <w:sz w:val="24"/>
        </w:rPr>
        <w:t xml:space="preserve">               </w:t>
      </w:r>
      <w:r>
        <w:rPr>
          <w:b/>
          <w:i/>
          <w:sz w:val="24"/>
        </w:rPr>
        <w:t>ОСНОВНІ ЗАДАЧІ ВІДДІЛУ</w:t>
      </w:r>
    </w:p>
    <w:p w:rsidR="003F4A96" w:rsidRDefault="003F4A96">
      <w:pPr>
        <w:ind w:right="84"/>
        <w:jc w:val="both"/>
        <w:rPr>
          <w:b/>
          <w:i/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залучення кредитних ресурсів  для своєчасного виконання  обов”язків перед клієнтами банку, виконуючи банківські операції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ефективне та раціональне розміщення кредитних ресурсів з ціллю отримання прибутку  банку , в умовах риночної економіки, забезпечення фінансової стабільності банку, його платоспроможності  та  ліквідності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залучення коштів на вклади  ( депозитні операції )  для збільшення банківських ресурсів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кредитування юридичних та фізичних осіб 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організація  готівкового  обігу  клієнтів банку , контроль за виконанням  підприємствами  та  організаціями встановленого порядку  ведення касових операцій ;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i/>
          <w:sz w:val="24"/>
        </w:rPr>
      </w:pPr>
      <w:r>
        <w:rPr>
          <w:sz w:val="24"/>
        </w:rPr>
        <w:t xml:space="preserve">               </w:t>
      </w:r>
    </w:p>
    <w:p w:rsidR="003F4A96" w:rsidRDefault="009A111D">
      <w:pPr>
        <w:ind w:right="84"/>
        <w:jc w:val="both"/>
        <w:rPr>
          <w:b/>
          <w:i/>
          <w:sz w:val="24"/>
        </w:rPr>
      </w:pPr>
      <w:r>
        <w:rPr>
          <w:i/>
          <w:sz w:val="24"/>
        </w:rPr>
        <w:t xml:space="preserve">               </w:t>
      </w:r>
      <w:r>
        <w:rPr>
          <w:b/>
          <w:i/>
          <w:sz w:val="24"/>
        </w:rPr>
        <w:t>ОСНОВНІ  ФУНКЦІЇ  ВІДДІЛУ</w:t>
      </w:r>
    </w:p>
    <w:p w:rsidR="003F4A96" w:rsidRDefault="003F4A96">
      <w:pPr>
        <w:ind w:right="84"/>
        <w:jc w:val="both"/>
        <w:rPr>
          <w:b/>
          <w:i/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купівля  та продаж кредитних ресурсів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купівля грошових коштів у юридичних осіб шляхом заключення депозитних договорів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аналіз  документів позичальника  на  видачу кредиту , прийнятя рішення про                видачу кредиту  на засіданні кредитного комітнту  Дирекції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підготовка документів позичальника  на видачу кредиту  для кредитного комітету   Головного  банку , який приймає рішення про видачу кредиту  в сумі, яка перевищує  ліміт кредитування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формування  резерву  ( страхового  фонду )   на можливі збитки  по всім виданим кредитам  ОПЕРВ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видача кредитів підприємствам та організаціям  на основі заключених кредитних договорів  ( договорів  про відкриття кредитної лінії )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- контроль за виконанням клієнтами банку касової дисципліни   та раціональна  організація   готівкового обороту підприємств  та  організацій - клієнтів  Дирекції ;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заключення з клієнтами договорів на розрахунково-касове обслуговування.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Основними підрозділами , які регламентують кредитну діяльність Дирекції , є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відділ  кредитування та фінансування Дирекції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відділ безпеки Дирекції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юридичний відділ Дирекції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відділ координації діяльності банку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комерційний ( кредитний відділ) Дирекції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Кредитна діяльність здійснюється на підставі законодавчих та нормативних актів , основних напрямків кредитної політики  банку  “Україна” , економічних показників  роботи Дирекції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Відділ кредитування та фінансування Дирекції, комерційний ( кредитний відділ)  забезпечують оформлення кредитів, ведення статистичної звітності з питань кредитної  діяльності у відповідності з вимогами НБУ, Правління банку “Україна” та керівництва  Дирекції. За результатами аналізу спільно з відділом безпеки та юрвідділом опрацьовуються  рекомендації з загальних питань кредитної діяльності , які після затвердження їх керівництвом  Дирекції або кредитним комітетом є обов”язковими до виконаня.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Відділ безпеки Дирекції здійснює накопичення , аналіз та використання інформації про  загрози кредитній діяльності , репутацію позичальників , їх гарантів та поручителів, підтри  мує ділові контакти з структурами безпеки інших банків та клієнтів, правоохоронними органами.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Юридичний відділ забезпечує контроль за дотриманням законодавства, юридичне супроводження стосунків між банком і клієнтом на усіх стадіях здійснення кредитної  діяльності, представляють інтереси банку при вирішенні спорів з позичальниками у судовому  та позасудовому порядку. Узагальнюють юридичну практику кредитної діяльності та  опрацьовують відповідні рекомендації.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Відділ координації діяльності банку веде централізований облік заставленого майна  та переданих банку матеріальних цінностей, вивчає ринок попиту , накопичує інформацію  про ринкові ціни на майно, що реалізується банком, проводить пошук покупців та реаліза  цію  їм майна.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Для одержання кредиту клієнт безпосередньо звертається у   сектор по комерційній  діяльності, де оформлює заяву встановленого зразку  ( додаток  №     ) , з обов”язковою відміткою дати  та розписом посадової особи банку, яка її отримала. Заява протягом робочого дня  розглядається начальником комерційного відділу , повідомляється у відділ безпеки  для попередньої перевірки та доповідається керівництву Дирекції. Попередня перевірка передбачає з”ясування  наявності відомостей на клієнта  у інформаційній системі відділу безпеки. При наявності  негативних даних на клієнта вони негайно повідомляють керівництву Дирекції.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Керівництво Дирекції ,  виходячи з попередніх відомостей про клієнта , характеру  міроприємства , яке планується до кредитування , а при необхідності , після особистої бесіди  з клієнтом та уточнення наявних відомостей про його репутацію і кредитну історію, приймає рішення про можливість оформлення необхідних документів  для отримання кредиту.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Особиста бесіда з клієнтом може проводитись також начальником відділу безпеки, або за  його вказівкою працівниками відділу безпеки. Рішення по заяві керівник викладає письмово  у вигляді резолюції на заяві з зазначенням доцільних умов кредитування  ( строку,  відсоткової  ставки та форми забезпечення ), а в негативному випадку - причини відмови.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Заява з позитивним рішенням керівника повертається до комерційного відділу та передається для доповіді керівництву Дирекції та отримання дозволу на використання кредитних ресурсів.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Заяви , по яких Дирекцією прийняте негативне рішення  у обов”язковому порядку  залучається до кредитної справи клієнта  або, якщо клієнт раніше не кредитувався  у банку-  до окремої номенклатурної справи кредитного відділу “Незадоволені кредитні заяви”.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На підставі кредитної заяви з позитивним рішенням про надання кредиту відповідальний  виконавець ( кредитний інспектор) знайомить клієнта з переліком документів, які потрібно надати  в банк для оформлення кредиту ( додаток  №  1 )  , а по мірі надання таких документів здійснює  відмітки у переліку про дату їх отримання з розписом клієнта. У залежності від репутації клієнта , його кредитної історії, економічного стану , характеру міроприємства, що кредитується, забезпечення кредиту та інших факторів ризиковості, перелік документів, які повинен надати клієнт, може бути розширеним або звуженим з дозволу начальника комерційного відділу або по рекомендації відділу безпеки.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Кредитна заява (додаток № 2), перелік документів з відмітками про їх отримання , документи надані  клієнтом, документи банку ,що стосуються даного кредиту       ,  формуються у кредитну справу, в якій накопичуються всі матеріали  по кредитам , що надавались у поточному році. Матеріали  у межах справи групуються по відношенню до конкретних кредитних заяв.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Кредитна справа , яка велась у поточному році припиняється і здається в архів тільки  після погашення усіх кредитів , які надавальсь клієнту у поточному році. На кожен  наступний рік заводиться  окрема кредитна справа.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Кредитна справа є комерційною таємницею банку  і зберігається відповідно з вимогами  до таких матеріалів. Знайомити сторонніх осіб з матеріалами кредитної справи  забороняється.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По мірі надання позичальником необхідних для видачі кредиту  матеріалів комерційний  відділ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проводить аналіз економічного стану позичальника , його поручителів та гарантів у     відповідності  з  методиками, прийнятими у банку “Україна”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перевіряє техніко-економічне обгрунтування (додаток № 3) заходу, що кредитується, розрахунки  ефективності  використання кредиту , джерел та строків його погашення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проводить експертизу заставленого майна , перевіряє  місцезнаходження , право   власності заставодавтеля або майнового поручителя на предмет застави, визначає його    ліквідність, доцільні заходи щодо його збереження , з”ясовує чи не є майно предметом    застави по іншим зобов”язанням;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- готує проекти кредитного договору та інших документів, які визначають правові відносини    між банком і позичальником.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вивчення установчих документів, що регламентують діяльність клієнта ( установчий    договір, склад засновників, їх репутацію та стабільність, строк функціонування під   приємства та форму власності, ступінь відповідальності по зобов”язанням, наявність    дозволу на діяльність, що кредитується ) ;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За результатами розгляду кредитної справи комерційним , юридичним відділами, експертом ( при видачі кредиту під заставу )  та відділом безпеки надаються письмові  заключення  щодо можливості видачі кредиту  та ступіні його ризиковості.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Після розгляду у відділах кредитна справа доповідається кредитному комітету, який у межах встановлених граничних розмірів  приймає рішення про видачу кредиту.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Якщо розмір кредиту перевищує граничний розмір відділення , то відповідні документи ,  разом з рішенням  направляються на розгляд кредитного комітету Дирекції. Виписка  з протоколу засідання кредитного комітету та підписаний сторонами кредитний договір  залучається до кредитної справи.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      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Після прийняття рішення про видачу кредиту  економіст  укладає кредитний договір між банком та позичальником .  Кредитний договір укладається в трьох екземплярах  (  перший екземпляр  залучається до кредитної справи  та візирується  начальником юридичного відділу  та начальником  відділу безпеки ,  другий екземпляр  отримує позичальник , третій -  передається на  зберігання у юридичний відділ )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Після   підписання банком  та позичальником кредитного договору  економіст  відділу 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готує розпорядження сектору обліку  на відкриття  позичкового  рахунку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готує розпорядження сектору обліку  на  видачу  кредиту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готує розпорядження сектору обліку  для прийняття на позабалансовий          рахунок  9819 “ Інші  цінності  та  документи” документів, які  підтверджують  спосіб забезпечення  зобов”язань  по  кредитному  договору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готує розпорядження сектору обліку  для прийняття  на позабалансовий  рахунок  9819  строкового  зобов”язання  Позичальника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робить  відповідний  запис  в журналі  регістрації  кредитних  договорів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формує  справу  по юридичному  оформленню кредита  клієнта-Позичальника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</w:t>
      </w:r>
    </w:p>
    <w:p w:rsidR="003F4A96" w:rsidRDefault="009A111D">
      <w:pPr>
        <w:ind w:right="84"/>
        <w:jc w:val="both"/>
        <w:rPr>
          <w:b/>
          <w:i/>
          <w:sz w:val="24"/>
        </w:rPr>
      </w:pPr>
      <w:r>
        <w:rPr>
          <w:b/>
          <w:i/>
          <w:sz w:val="24"/>
        </w:rPr>
        <w:t>Нарахування  та  утримання  процентів  по кредитам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нарахування процентів по кредитам проводиться  в  відповідності  з  Листом  НБУ  №  192   від  21.09.94 р.  “Про порядок  нарахування , обліку, виплат  та  утримання  процентів   та  відображення  їх  на  рахунках  бухгалтерського обліку  в установах  банків “ , затвердженого  Постановою  Правління  НБУ   №  155  від 16.09.94 р.;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меморіальні  ордери кредитний  інспектор  заносить до кредитної  справи  Позичальника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 разі  несвоєчасної  сплати ( або не в повному  розмірі)  сплати процентів  Позичальником кредитний  інспектор готує розпорядження сектору обліку  про винесення суми нарахованих процентів  на рахунок  2069 “ Несплачені в строк проценти  по короткостроковим  кредитам   до закінчення  дії  договору “ . Один екземпляр розпорядження та меморіальний  ордер кредитний інспектор відділу заносить до кредитної справи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якщо  проценти несплачені Позичальником на момент закінчення строку дії договору кредитний інспектор готує розпорядження сектору обліку про винисення суми нарахованих процентів  на рахунок  2068 “ Несплачені в строк проценти  по короткостроковим кредитам  після закінчення дії договору”. Один екземпляр розпорядження  та меморіальний ордер  кредитний інспектор заносить до кредитної справи.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Контроль за цільовим використанням наданого кредиту , своєчасним його погашенням, сплатою відсотків  та виконанням клієнтом інших умов кредитного договору  здійснюється  сектором по комерційній діяльності.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При порушенні умов кредитного договору  чи інших документів, які визначають  відносини між сторонами  у процесі кредитування (  договір застави,передачі боргу, уступки вимог, гарантія, поручительство ) сектор по комерційній діяльності  у відповідності з наказом Голови Правління банку № 123 від 30.11.95р.  та у порядку  викладеному у листі  № 27-08/282 від 22.12..95р. інформує відділ безпеки , спільно з яким опрацьовує та здійснює заходи щодо усунення порушень.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Перевірки ефективності та цільового використання кредиту здійснюється сектором по комерційній діяльності спільно з представниками відділу безпеки шляхом вивчення документів  та стану виконання бізнес-плану безпосередньо у позичальника. Результати перевірок оформлюються довідкою , у якій зазначаються відомості про дійсне використання кредитних коштів , економічний стан клієнта на момент перевірки, висновки про можливість погашення кредиту  у обумовлені угодою строки та рекомендації про усунення недоліків . З копією довідки знайомиться  під розпис позичальник. При виявлені суттєвих порушень цільового використання кредиту, загрози його несвоєчасного погашення від клієнта витребують пояснення та заходи щодо виправлення становища, які разом з довідкою доповідаються кредитному комітету  для прийняття рішення про застосування передбачених договором штрафних санкцій і  інших заходів спрямованих на усунення порушень.Про рішення кредитного комітету клієнт повідомляється письмово.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Контроль за станом зберігання заставленого майна , а у разі необхідності вилучення під тверду заставу здійснюється експертом , а при його відсутності - відділом безпеки.  Уразі виникнення необхідності , відділ безпеки застосовує інші заходи контролю за використанням кредиту , про результати яких доповідає керівництву Дирекції.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Повернення кредиту може здійснюватися шляхом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своєчасного погашення позичальником з розрахункового рахунку кредиту та відсотків за його використання;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застосування до позичальників штрафних санкцій та нарахування підвищених відсотків по простроченим кредитам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пролонгації строку погашення кредиту в зв”язку з виникненням у позичальника тимчасових економічних труднощів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перевод боргу на нового платоспроможного боржника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уступки вимог новому кредитору, який в змозі оплатити банку борги позичальника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звернення зиску на предмет застави , його реалізації та спрямування коштів на погашення боргу;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передачі позичальником банку майна в рахунок погашення боргу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реалізацією законних прав банку  по гарантіям , поручительствам  та договорам  страхування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претензійно - позивної  роботи для вирішення спорів у арбітражному суді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об”явлення позичальника банкрутом   та погашення боргів  за рахунок реалізації  належного йому майна.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У разі виникнення загрози несвоєчасного погашення кредиту  або простроченої зоборгованності  сектор по комерційній діяльності  встановлює постійний контроль за надходженням коштів на розрахунковий рахунок боржника, проводить з ним протокольні наради щодо шляхів та строків погашення заборгованості  , а також ,  разом з юридичним відділом розпочинає претензійно-позовну роботу стосовно позичальника , його гарантів та поручителів . При наявності застави або передачі боржником матеріальних цінностей  у  погашення боргу  відділ безпеки вживає захади по їх відокремленню і переводу під повний контроль банку.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Про прострочену заборгованність у день її виникнення  сектор по комерційній діяльності  подає письмове повідомлення відділу кредитування та фінансування Дирекції, у якому зазначаються причини несвоєчасного погашення боргу , його розмір , заходи що плануються , або вживаються , наявність застави , її повну характеристику та місцезнаходження . Про отримане повідомлення відділ кредитування та фінансування Дирекції інформує юридичний відділ , відділ безпеки та координації діяльності банку.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Юридичний відділ , відділ безпеки  та  кредитування після отримання повідомлення про виникнення простроченої заборгованності надають необхідні консультації  у  межах своєї компетенції щодо заходів по погашенню боргу.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Відділ координації діяльності банку на підставі повідомлення про наявність застави  по простроченому боргу  вичає ринок збуту предметів застави, веде пошук можливих покупців та вирішує інші питання щодо реалізації предмету застави.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Уразі виникнення тимчасових труднощів з своєчасним погашенням заборгованності  строк погашення може бути пролонгованим по заяві боржника. У заяві викладаються причини , що обумовили порушення строків погашення кредиту , розрахунок джерел погашення боргу  та строки , у які таке погашення планується.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Сектор по комерційній діяльності  та відділ безпеки  у обов”язковому порядку проводять перевірку цільового використання кредиту і причин, які обумовили  несвоєчасне погашення боргу, відповідність наданих боржником розрахунків  , щодо джерел та строків погашення дійсному економічному стану  позичальника , можливість більш надійного забезпечення  зобов”язань.  Результати перевірки  викладаються у висновках  про доцільність пролонгації кредиту , які розглядаються кредитним комітетом  відповідно до його повноважень. Уразі позитивного рішення кредитного комітету , пролонгація оформлюється додатковою угодою  до  кредитного  договору  та  відповідними змінами до документів, які стосуються забезпечення кредиту  ( договір застави, поручительство , гарантія, договір  страхування ).    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Зазначені вище документи , що стосуються позитивного або негативного рішення про пролонгацію, залучаються до кредитної справи.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При неможливості погашення або його частини власними силами, боржник за його заявою до банку, може отримати згоду на передачу боргу новому боржникові по двосторонній угоді між ними.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Згода банку на перевод боргу надається  на підставі вивчення кредитоспроможності нового боржника і відповідні документи та висновки залучаються до кредитної справи нового боржника.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Договір про перевод боргу та дозвіл Дирекції оформляється у чотирьох примірниках кожний, два з яких  передаються старому та новому боржникам, а два інших залучаються до кредитних справ старого та нового боржників.Передавати документи з кредитної справи старого боржника новому боржнику забороняється.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При виникнені сумнівів у своєчасності погашення боргу позичальником банк може здійснити уступку своїх вимог у повному обсязі  або у її частині іншому кредитору. Уступка вимог оформляється відповідною угодою  між  банком  і новим кредитором.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Права нового кредитора  на вимогу до боржника настають тільки після перерахування банку  новим кредитором обумовленої у договорі  суми або передачі відповідної кількості ліквідного майна.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Після виконання новим кредитором зобов”язань перед банком , йому передаються по акту документи , які підтверджують право вимоги  до боржника , поручителів і гарантів ( кредитний договір , договір застави , гарантії, поручительства). Боржник письмово під розписку сповіщається про уступку вимог новому кредитору. Уразі , якщо новий кредитор отримав право вимоги тільки на частину вимог банку до боржника, то йому передається нотаріально посвідчені копії зазначених вище документів.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Договір уступки вимоги , акт передачі документів та повідомлення боржнику про уступку вимоги залучається до кредитної справи  боржника.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Після погашення кредиту у повному обсязі ( перевод боргу , уступки вимог )  кредитний інспектор складає довідку за підсумками  виконання позичальником зобов”язань  по кредитному договору , де зазначає недоліки , які мали місце , доцільність  та умови подальшого кредитування клієнта.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   </w:t>
      </w:r>
      <w:r>
        <w:rPr>
          <w:b/>
          <w:i/>
          <w:sz w:val="24"/>
        </w:rPr>
        <w:t>Депозитні  операції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-  підписується  депозитний договір  встановленого  зразку (додаток № 4)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депозитний договір передбачає укладання додаткових угод при зміні  умов  депозитного договору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-  готується розпорядження сектору  обліку  про відкриття депозитного рахунку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-  вкладник  платіжним дорученням  ( юр. особа)  перераховує   кошти  на свій депозитний рахунок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-  кредитний інспектор щомісячно дає розпорядження сектору обліку   на нарахування процентів  по вкладу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-  готується розпорядження сектору обліку  на перерахування  нарахованих процентів  на розрахунковий рахунок  вкладника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-  готується розпорядження сектору обліку  на перерахування коштів  з депозитного рахунку на розрахунковий  вкладника  ( по закінченні  строку  дії депозитного договору )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Працівники  сектору по комерційній діяльності  Дирекції АППБ  “АВАЛЬ”  по Кіровоградській  області  здійснюють контроль  за виконанням касової дисципліни  клієнтами Банку. Знаходячись  на практиці  я  освоїла  основні  принципи та порядок  контролю  за рухом  готівкових  коштів  в  Дирекції АППБ “Аваль”.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Контроль  за виконанням касової дисципліни суб”єктами підприємницької діяльності , які використовують в своїй роботі готівку , здійснюється  на основі  Інструкції  №  4  “Про організацію  роботи  з  готівкового  обігу  установами  банків України”. затвердженою  постановою Правління  НБУ  від  20.06.95р.  № 140  в редакції постанови Правління  НБУ від 13.10.97р.  №  335.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Прогнозування готівкового обігу здійснюється з урахуванням основних напрямів державної грошово-кредитної політики , прогнозних розрахунків балансу грошових доходів і витрат населення та касових оборотів.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Прогнозні розрахунки касових оборотів складаються за такими джерелами надходжень і напрямами видач готівки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b/>
          <w:i/>
          <w:sz w:val="24"/>
        </w:rPr>
        <w:t>П Р И Х О Д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надходження торговельної виручки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надходження виручки від усіх видів транспорту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надходження квартирної плати і комунальних платежів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надходження виручки видовищних підприємств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надходження виручки підприємств побутового обслуговування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надходження на рахунки колективних сільськогосподарських підприємств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надходження на рахунки за вкладами громадян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надходження від підприємств зв”язку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інші надходження ( включаючи повернення заробітної плати )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купівля готівки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підкріплення оборотної каси з резервних фондів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</w:t>
      </w:r>
      <w:r>
        <w:rPr>
          <w:b/>
          <w:i/>
          <w:sz w:val="24"/>
        </w:rPr>
        <w:t xml:space="preserve">В И Д А Т К И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видачі на оплату праці, грошові виплати та заохочення ,інші виплати , що не входять до складу фонду оплати праці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видачі на закупівлю  сільськогосподарських  продуктів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видачі з рахунків колективних сільськогосподарських підприємств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видачі на виплату пенсій , допомог  і страхових відшкодувань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видачі з рахунків за вкладами громадян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видачі підкріплень підприємствам зв”язку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видачі на інші цілі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продаж готівки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перерахування з оборотної каси до резервних фондів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Для складання прогнозів готівкового  обігу  економіст відділу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 початок прогнозного кварталу у встановлені строки одержують від підприємств незалежно від форм власності , а також від індивідуальних підприємців , які мають рахунки в банку, касові заявки 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від торгівельних підприємств , а також від підприємств , для яких торгівля не є основним видом діяльності , - прогнозні розрахунки надходження торговельної виручки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від підприємств місцевого транспорту , комунальних підприємств і підприємств побутового обслуговування - прогнозні і фактичні дані  про надходження грошової виручки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від страхових органів , товариств і компаній - фактичні і прогнозні дані про надходження страхових платежів  від населення  і про виплати населенню страхових відшкодувань.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Для організації  нормального контролю за касовою дисципліною  необхідно в договорі  на розрахунково касове обслуговування  обговорити та надати матеріали , які необхідні  для заповнення  при контролі  за касовою дисципліною.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</w:t>
      </w:r>
    </w:p>
    <w:p w:rsidR="003F4A96" w:rsidRDefault="009A111D">
      <w:pPr>
        <w:ind w:right="84"/>
        <w:jc w:val="both"/>
        <w:rPr>
          <w:b/>
          <w:i/>
          <w:sz w:val="24"/>
        </w:rPr>
      </w:pPr>
      <w:r>
        <w:rPr>
          <w:sz w:val="24"/>
        </w:rPr>
        <w:t xml:space="preserve">                </w:t>
      </w:r>
      <w:r>
        <w:rPr>
          <w:b/>
          <w:i/>
          <w:sz w:val="24"/>
        </w:rPr>
        <w:t>ПРОГНОЗНИЙ РОЗРАХУНОК КАСОВИХ ОБОРОТІВ</w:t>
      </w:r>
    </w:p>
    <w:p w:rsidR="003F4A96" w:rsidRDefault="003F4A96">
      <w:pPr>
        <w:ind w:right="84"/>
        <w:jc w:val="both"/>
        <w:rPr>
          <w:b/>
          <w:i/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Надходження торговельної виручки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За основу розрахунку береться прогноз роздрібного товарообороту торговельних підприємств , що мають рахунки у банку , а також враховується товарооборот підприємств, для яких торгівля не є основним видом діяльності , а також попередня оплата , що надходить у цьому кварталі готівкою  за періодичні видання майбутнього періоду.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З одержаної суми відраховуються суми виручки,що не інкасується.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     При конторолі за розрахунком надходжень торговельної виручки необхідно звернути увагу  на співпадання об”єму  роздрібного товарообороту  з встановленням для торговельної організаці  прогнозом ;  сума витрат з виручки  на оплату праці   згідно  з потребами, але не вище встановленого для кожної організації  розміру коштів, які направлені на споживання. 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b/>
          <w:i/>
          <w:sz w:val="24"/>
        </w:rPr>
      </w:pPr>
      <w:r>
        <w:rPr>
          <w:sz w:val="24"/>
        </w:rPr>
        <w:t xml:space="preserve">        </w:t>
      </w:r>
      <w:r>
        <w:rPr>
          <w:b/>
          <w:i/>
          <w:sz w:val="24"/>
        </w:rPr>
        <w:t>ОРГАНІЗАЦІЯ РОБОТИ З ГОТІВКОВОГО ОБІГУ</w:t>
      </w:r>
    </w:p>
    <w:p w:rsidR="003F4A96" w:rsidRDefault="003F4A96">
      <w:pPr>
        <w:ind w:right="84"/>
        <w:jc w:val="both"/>
        <w:rPr>
          <w:b/>
          <w:i/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ПРИ  ЦЬОМУ  ЕКОНОМІСТ  ВІДДІЛУ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систематично аналізує стан надходжень та видатків  готівки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встановлює підприємствам ліміти залишку  готівки в їх касах , порядок і строки здавання грошової виручки з метою забезпечення щонайшвидшого надходження готівки в банк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здійснює контроль за повнотою і своєчасністю надходжень в касу банку грошової виручки , за дотриманням підприємствами касової дисципліни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Ліміти залишку готівки в касі встановлюються всім підприємствам , які мають рахунки та здійснюють касові операції  з готівкою . Підприємства можуть зберігати у своїй касі готівку  в межах лімітів залишку готівки в касі на кінець робочого дня , що встановлюються їм банком щорічно протягом першого кварталу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 Ліміт залишку готівки в касі  для кожного підприємства встановлюється банком  за місцем відкриття рахунку  з урахуванням режиму та специфіки роботи підприємства , його віддаленості від банку , розміру касових оборотів , встановлених строків і порядку здавання касової виручки та графіка заїзду інкасаторів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для підприємств торгівлі та сфери обслуговування населення , які мають постійну грошову виручку  із строком здавання її щоденно  наприкінці робочого дня - в розмірах , що необхідні для забезпечення нормальної роботи  ранком наступного дня ; із строком здавання виручки наступного дня - в межах середньоденної виручки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для інших підприємств , що мають касові надходження і ліміт каси яким встановлюється виходячи з цього показника - у розмірах , що залежать від встановлених  строків здавання цих готівкових надходжень ( не рідше одного разу  на п”ять днів ) і їх суму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для підприємств , ліміти каси яким встановлюються виходячи з фактичних витрат готівки ( крім витрат на заробітну плату , допомогою за тимчасовою непрацездатністю,премії,стипендії), в межах середньоденного видатку готівки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Ліміт залишку готівки в касі не встановлюється селянським (фермерським ) господарствам та фізичним особам- суб”єктам підприємницької діяльності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Для встановлення підприємствам лімітів залишку готівки в касах , банк отримує від них заявку-розрахунок. У разі неподання клієнтом вказаної заявки-розрахунку,банк встановлює йому самостійно ліміт залишку готівки в касі в розмірі одного неоподаткованого мінімуму громадян.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У договорі на розрахунково-касове обслуговування підприємств банк може передбачити застосування штрафних санкцій до клієнтів за неподання заявки-розрахунку  на встановлення лімітів залишку готівки в касі і неотримання  ними затверджених лімітів залишку готівки в касі банку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При встановлені лімітів залишку готівки у касі враховується , що підприємства , виконавчі органи селищних , міських  та районних рад мають право зберігати протягом трьох робочих днів понад встановлений ліміт у касах готівки , що одержана в банку для виплати заробітної плати ,заохочень,допомог усіх видів,компенсацій,пенсій,відряджень,дивідендів. Після закінчення строків суми готівки , що не використанні , повертаються в банк не пізніше наступного робочого дня і в подальшому видаються підприємствам за їх першою вимогою на ті самі цілі.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Готівкова виручка здається підприємствами в установленному банком порядку  у денну і вечірню касу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Підприємства,організації,установи можуть отримувати готівку на цілі,які передбачає  Статут.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Готівка ,яка отримана підприємством у банку  може використовуватися тільки на ті цілі , на які вона отримана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Видача готівки на виплату заробітної плати , стипендій здійснюється банком в строки , встановлені в касових планах підприємств. Банк задовольняє обгрунтовані вимоги клієнтів готівки і не допускають видачу грошей на заробітну пплату підприємствам раніше встановлених строків , за вийнятком випадків , передачених Інструкцією. Видача готівки на виплату заробітної плати за строками , що припадають на вихідні та святкові дні   проводиться банком на передодні (за два робочих дні).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Для регулювання касових ресурсів банк щорічно складає календар видачі коштів на заробітну плату та інші види оплати праці робітників і службовців.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b/>
          <w:i/>
          <w:sz w:val="24"/>
        </w:rPr>
      </w:pPr>
      <w:r>
        <w:rPr>
          <w:b/>
          <w:i/>
          <w:sz w:val="24"/>
        </w:rPr>
        <w:t>ОРГАНІЗАЦІЯ КОНТРОЛЮ ЗА ДОТРИМАННЯМ КАСОВОЇ ДИСЦИПЛІНИ</w:t>
      </w:r>
      <w:r>
        <w:rPr>
          <w:sz w:val="24"/>
        </w:rPr>
        <w:t xml:space="preserve">                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Працівник кредитного відділу у відповідності з діючи законодавсвом ведення касових операцій в народному господарстві України,пе менше ніж один раз на два роки,а у разі виявлення порушень частіше ,перевіряє дотримання касової дисципліни на всіх підприємствах,які вони обслуговують, незалежно від форм власності , і мають право одержувати від них дані про їх касові обороти за джерелами надходжень і цільовим призначенням витрачанням грошей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Для своєчасності проведення перевірок економіст кредитного відділу повинен затвердити на початок року  план перевірок дотримання касової дисципліни з зазначенням строків.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Перевірка дотримання касової дисципліни здійснюється за даними бухгалтерського обліку організацій (з необхідними грошовими документами) за визначений період - квартал,півріччя,але не менше ніж за три місяці із виділенням операцій за кожний місяць окремо.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При перевірці касової дисципліни працівник кредитного відділу повинен з”ясувати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наявність встановленого ліміту залишку каси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відповідність записів касової книги підприємства про суми , одержані з банку та здані в банк, з даними банку.У разі розходження між даними банку та записами в касовій книзі  з”ясовуються причини цих розходжень.При встановлені зловживань банк зобов”язаний негайно передати матеріали правоохоронним органам.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забезпечення щоденного дотримання встановлених банком лімітів залишків готівки в касі , строків і порядку здавання грошової виручки,своєчасність повернення в банк  не витрачених у встановлений строк сум заробітної плати,допомог,стипендій,винагород та інших сум.Уразі виявлення порушень з”ясовується ,протягом якого часу і яка сума не здавалася до банку і з якої причини,коли і на яку суму мало місце перевищення ліміту каси за період , що перевіряється;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правильність витрачання готівки , що одержана в банку , на цілі,зазначені в чеку; правомірність витрачання готівки  з виручки;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правильність ведення касової книги і своєчасність обліку в ній надходжень і видачі готівки.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Результати перевірки оформляються актом,в якому відображається стан надходжень готівки до кас підприємств,що перевіряються , і її витрачання за період , що перевіряється.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Посада економіста депозитарію входить  до комерційного сектору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Функціональні обов”язки економіста депозитарію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розвиток,вдосконалення програмного забезпечення депозитарної діяльності банку з іменними цінними паперами згідно нормативної бази , розробленої в управлінні цінних паперів та біржової діяльності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розробка та виконання документів методичного характеру, що стосуються депозитарної діяльності установ банку з іменними цінними паперами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впровадження програмного забезпечення по обслуговуванню випусків цінних паперів  інших емітентів  в Головному депозитарії  та депозитаріях підрозділів банку;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ведення реєстру емітентів цінних паперів в системі ведення реєстру та своєчасне поновлення інформації про емітентів в структурних підрозділах банку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ведення реєстрів та кодіфікація випусків цінних паперів в системі ведення реєстру  та своєчасне поновлення цієї інформації до депозитарію структурних підрозділів банку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надання консультаційних послуг клієнтам депозитарію  в сфері  депозитарно-реєстраторської діяльності з державними цінними паперами  та цінними паперами інших  емітентів.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Економіст  у своїй роботі керується  Положенням “ Про порядок ведення реєстрів власників іменних цінних паперів”.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Положення встановлює вимоги до ведення реєстру власників іменних цінних паперів,порядок ведення цього реєстру, обов”язки реєстратора, емітентів та зареєстрованих осіб,обмеження доступу інформації,яка міститься у реєстрі.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i/>
          <w:sz w:val="24"/>
        </w:rPr>
      </w:pPr>
      <w:r>
        <w:rPr>
          <w:sz w:val="24"/>
        </w:rPr>
        <w:t xml:space="preserve">   </w:t>
      </w:r>
      <w:r>
        <w:rPr>
          <w:i/>
          <w:sz w:val="24"/>
        </w:rPr>
        <w:t>ФУНКЦІЇ   РЕЄСТРАТОРА</w:t>
      </w:r>
    </w:p>
    <w:p w:rsidR="003F4A96" w:rsidRDefault="003F4A96">
      <w:pPr>
        <w:ind w:right="84"/>
        <w:jc w:val="both"/>
        <w:rPr>
          <w:i/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складання реєстру власників іменних цінних паперів та переліків власників іменних цінних паперів і номінальних утримувачів на певну дату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ведення особових рахунків емітента та зареєстрованих осіб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облік зареєстрованих заставодержателів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облік нарахованих та иплачених доходів за іменними цінними паперами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облік іменних цінних паперів на рахунках емітента ,пов”язаних з проведенням корпоративних операцій та операцій по викупу та погашенню іменних цінних паперів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ведення в хронологічному порядку журналу обліку записів у реєстрі по кожному виду іменних цінних паперів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ведення журналу обліку запитів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ведення журналу обліку виданих,погашених , втрачених  та анульованих  іменних цінних паперів , що випущені в паперовій формі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облік та зберігання документів, які є підставою для внесення змін до реєстру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spacing w:before="240"/>
        <w:ind w:right="84"/>
        <w:jc w:val="both"/>
        <w:rPr>
          <w:sz w:val="24"/>
        </w:rPr>
      </w:pPr>
      <w:r>
        <w:rPr>
          <w:sz w:val="24"/>
        </w:rPr>
        <w:t xml:space="preserve">     Банк заключає з емітентом  договір на надання послуг по веденню реєстру власників іменних цінних паперів.</w:t>
      </w:r>
    </w:p>
    <w:p w:rsidR="003F4A96" w:rsidRDefault="009A111D">
      <w:pPr>
        <w:spacing w:before="240"/>
        <w:ind w:right="84"/>
        <w:jc w:val="both"/>
        <w:rPr>
          <w:sz w:val="24"/>
        </w:rPr>
      </w:pPr>
      <w:r>
        <w:rPr>
          <w:sz w:val="24"/>
        </w:rPr>
        <w:t xml:space="preserve">        Після заключення договору заповнюються анкети зареєстрованої особи :</w:t>
      </w:r>
    </w:p>
    <w:p w:rsidR="003F4A96" w:rsidRDefault="009A111D">
      <w:pPr>
        <w:spacing w:before="240"/>
        <w:ind w:right="84"/>
        <w:jc w:val="both"/>
        <w:rPr>
          <w:sz w:val="24"/>
        </w:rPr>
      </w:pPr>
      <w:r>
        <w:rPr>
          <w:sz w:val="24"/>
        </w:rPr>
        <w:t>-  для юридичних осіб;</w:t>
      </w:r>
    </w:p>
    <w:p w:rsidR="003F4A96" w:rsidRDefault="009A111D">
      <w:pPr>
        <w:spacing w:before="240"/>
        <w:ind w:right="84"/>
        <w:jc w:val="both"/>
        <w:rPr>
          <w:sz w:val="24"/>
        </w:rPr>
      </w:pPr>
      <w:r>
        <w:rPr>
          <w:sz w:val="24"/>
        </w:rPr>
        <w:t>-  для фізичних осіб.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Реєстр власників іменних цінних паперів містить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1. Інформацію про емітента :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номер особового рахунку емітента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повну назву,коди ЕДРПОУ  ТА  ЗКНГ  та повну юридичну адресу емітента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засновникІв емІтента : повна назва, коди ЕДРПОУ  та ЗКНГ(основний вид діяльності) ,повну  юридичну адресу - для засновників- юридичних осіб ; прізвище ,ім”я та по батькові , адресу ,дані про документ,що посвідчує особу - для фізичних осіб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вид,кількість,номінальну  вартість,належних засновників іменних цінних паперів цього емітента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прізвище,ім”я, по батькові уповноважених осіб емітента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розрахунковий рахунок ,назву та адресу банку , код МФО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розмір статутного фонду  емітента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 іменних цінних паперів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-  кількість та номінальна вартість кожного випуску іменних цінних паперів .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2. Інформацію про Реєстратора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3. Інформацію про власника цінних іменних паперів - фізичну  особу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4. Інформацію про власника іменних цінних паперів - юридичну особу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5. Інформацію про номінального утримувача.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Емітентам відкриваються такі рахунки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емісійний рахунок для зарахування по ньому об”явленої у встановленому порядку емісії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рахунок на викуплені іменні цінні папери,на яких відображаються вид, кількість,номінальна вартість викуплених емітентом іменних цінних паперів з метою анулювання чи подальшого продажу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Внесення змін до реєстру на підставі відповідних документів Реєстратор повинен здійснити протягом п”яти робочих днів.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Підставою для внесення у систему реєстрів записів про передачу прав власності на іменні цінні папери чи обтяження іменних цінних паперів зобов”язаннями, є передавальне доручення  від зареєстрованої особи або уполвноваженої нею особи, а при відкритому розміщенні іменних цінних паперів - від торговця цінними паперами, що здійснює розміщення цінних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паперів за дорученням, від іменні та за рахунок емітента.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Підставою для внесення інформації до системи реєстру про  заставодержателя, є розпорядження застави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Розпорядження застави повинно бути підписане заставодавцем або його уповноваженою особою.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По бажанню акціонера  надається виписка з реєстру особового рахунку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b/>
          <w:sz w:val="24"/>
          <w:u w:val="single"/>
        </w:rPr>
      </w:pPr>
      <w:r>
        <w:rPr>
          <w:sz w:val="24"/>
        </w:rPr>
        <w:t xml:space="preserve">        </w:t>
      </w:r>
      <w:r>
        <w:rPr>
          <w:b/>
          <w:sz w:val="24"/>
          <w:u w:val="single"/>
        </w:rPr>
        <w:t>ВІДДІЛ  КАСОВИХ  ОПЕРАЦІЙ</w:t>
      </w:r>
    </w:p>
    <w:p w:rsidR="003F4A96" w:rsidRDefault="003F4A96">
      <w:pPr>
        <w:ind w:right="84"/>
        <w:jc w:val="both"/>
        <w:rPr>
          <w:b/>
          <w:sz w:val="24"/>
          <w:u w:val="single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b/>
          <w:sz w:val="24"/>
          <w:u w:val="single"/>
        </w:rPr>
        <w:t xml:space="preserve">  </w:t>
      </w:r>
      <w:r>
        <w:rPr>
          <w:sz w:val="24"/>
        </w:rPr>
        <w:t>Відділ касових операцій є структурним підрозділом Дирекції  і керується Законом України “Про банки і банківську діяльність”, Статутом Дирекції ,іншими законодавчими актами України,нормативними актами НБУ . Взаємодія відділу касових операцій з іншими підрозділами банку  основується на правилах,встановлених інструкцією НБУ № 1 від 07.06.94р.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ОСНОВНІ  ЗАДАЧІ  ВІДДІЛУ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Безумовне виконання законів України, Наказів Президента України,нормативних та інструктивних актів  НБУ - № 1 від 07.06.94р., №  4  від 20.06.95р.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Раціональна організація готівкового обороту.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Своєчасна видача готівки підприємствам та іншим  обслуговуючим організаціям на  оплату  праці,пенсії та інші цілі.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Виконання встановленого порядку касової та емісійної роботи.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ФУНКЦІЇ  ВІДДІЛУ  КАСОВИХ  ОПЕРАЦІЙ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1. Прийняття  коштів та цінностей прибутковою касою.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2. Видача коштів та цінностей  видатковою касою.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3. Прийняття та видача коштів ( в т.ч. валюти) валютною касою Дирекції.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4. Експертиза грошових білетів.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5. Перерахунок  готівки.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6. Обробка, формування та пакування грошових білетів.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7. Щоденна звірка каси з виведенням залишків на кінець операційного дня.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8. Забезпечення належного  зберігання  грошей та цінностей.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9. Недопущення недостач,надлишків та прорахунків в касі.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10. Щоденне  встановлення надлімітних залишків грошей та поповнення кореспондентського рахунку шляхом здавання готівки в НБУ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11. Організація чіткого касового обслуговування підприємств,організацій ,громадян - клієнтів.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ПРИНЦИПИ ТА ПОРЯДОК   ДОКУМЕНТООБІГУ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Принципи та порядок документообігу встановлюються згідно інструкції № 1 від 07.06.94р.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При касовому обслуговуванні клієнтів використовуються бланки документів єдиної форми, а   саме  :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об”ява на внесення готівки;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приходний  касовий ордер;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чек на отримання готівкових коштів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приходний ордер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видатковий касовий ордер.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Всі касові документи повині заповнюватися  клієнтами без помарок  та виправлень. Контроль за оформленням касових документів,які надходять від клієнтів, покладено на оператора-бухгалтера  по  розрахунково-касовим операціям ,обслуговуючих їх,контролера-робітника  обліково-операційного відділу,а потім касира.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По внутрішньобанківських операціях також використовуються бланки єдиної форми : приходні та видаткові касові ордери.Правильність заповнення , наявність помилок,виправлень та помарок перевіряє контролер,після того як документ був заповнений  бухгалтером, а потім підписується касиром в підтвердження закінчення операції.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Для оформлення видачі авансів касирам  і зведення операційного дня відділом використовуються слідуючі документи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книга обліку прийнятих та виданих грошей (цінностей), ф. № 155 для отримання  національної та іноземної валюти  та відомість на видачу гривень і валютних авансів  робітникам обмінних  пунктів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  касові приходні та видаткові ордери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справка касира видаткової каси  про суму  під звіт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справка касира приходної каси про суму прийнятих грошей та кількості  грошових документів,які надійшли в касу, та по яким були видані квитанції про прийняття готівки;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зведена справка про касові обороти;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звітна справка про касові обороти за день та залишків цінностей - для валютної каси.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b/>
          <w:sz w:val="24"/>
          <w:u w:val="single"/>
        </w:rPr>
      </w:pPr>
      <w:r>
        <w:rPr>
          <w:sz w:val="24"/>
        </w:rPr>
        <w:t xml:space="preserve">            </w:t>
      </w:r>
      <w:r>
        <w:rPr>
          <w:b/>
          <w:sz w:val="24"/>
          <w:u w:val="single"/>
        </w:rPr>
        <w:t>ВІДДІЛ  КРЕДИТУВАННЯ  ТА  ФІНАНСУВАННЯ  ДИРЕКЦІЇ</w:t>
      </w:r>
    </w:p>
    <w:p w:rsidR="003F4A96" w:rsidRDefault="003F4A96">
      <w:pPr>
        <w:ind w:right="84"/>
        <w:jc w:val="both"/>
        <w:rPr>
          <w:b/>
          <w:sz w:val="24"/>
          <w:u w:val="single"/>
        </w:rPr>
      </w:pPr>
    </w:p>
    <w:p w:rsidR="003F4A96" w:rsidRDefault="003F4A96">
      <w:pPr>
        <w:ind w:right="84"/>
        <w:jc w:val="both"/>
        <w:rPr>
          <w:b/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Відділ кредитування та фінансування Дирекції  банку “Україна”  є структурним підрозділом Дирекції.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Усвоїй діяльності відділ керується Статутом банку, рішенням загальних зборів акціонерів,Ради,Правління , кредитного комітету Дирекції банку “Україна” , Законами про банки  і банківську діяльність”, “Про господарські товариства”, “Про інвестиції”,Постановами Кабінету Міністрів України, нормативними актами НБУ ,вказівками Правління банку, Положенням про Дирекцію банку  та Положенням про відділ кредитування та фінансування  Дирекції банку “Україна”.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Діяльність відділу спрямована на реалізацію єдиної кредитної політики банку “Україна” всіма установами банку області з питань кредитування та фінансування , розвиток кредитних відносин з позичальниками,що обслуговуються банком; підвищення ефективності кредитних вкладень,які направляються в основному на виробничу діяльність позичальників ; розміщення кредитних вкладень в інтересах акціонерів, прискорення обіговості кредитних коштів, забезпечення своєчасного повернення наданих кредитів та сплати процентів по них , збереження таємниці по кредитних операціях клієнтів , розробці нових форм і методів банківського обслуговування клієнтів.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Кредитні відносини з позичальниками здійснюються на договірній основі , на умовах повернення кредитів, їх строковості , платності і під забезпечення , передбачене  чинним законодавством  та погоджене сторонами.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Відділ організовує кредитування та фінансування  капітальних  вкладень, безперервність розрахунків  в капітальному будівництві  підприємств  і організацій різних галузей народного господарства, кооперативів, орендарів, фермерських господарств.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Налагоджує ділові контакти з обласними управліннями, об”єднаннями , трестами , підвідомчими відділеннями банку  у вирішенні питань кредитування та фінансування  капітальних вкладень, організації розрахунків в капітальному будівництві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Відділ здійснює свою діяльність разом із структурними підрозділами центрального апарату банку “Україна” , підвідомчими Дирекції установами банку, органами адміністративного та господарського  управління , акціонерами , комерційними банками , обласними податковими інспекціями та  іншими  органами.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Структура та штат відділу затверджуються керівництвом  Дирекції банку.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Відділ очолюється начальником , призначеним директором  Дирекції  банку.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b/>
          <w:i/>
          <w:sz w:val="24"/>
        </w:rPr>
      </w:pPr>
      <w:r>
        <w:rPr>
          <w:sz w:val="24"/>
        </w:rPr>
        <w:t xml:space="preserve">     </w:t>
      </w:r>
      <w:r>
        <w:rPr>
          <w:b/>
          <w:i/>
          <w:sz w:val="24"/>
        </w:rPr>
        <w:t>ОСНОВНІ  ЗАВДАННЯ  ТА  ФУНКЦІЇ</w:t>
      </w:r>
    </w:p>
    <w:p w:rsidR="003F4A96" w:rsidRDefault="003F4A96">
      <w:pPr>
        <w:ind w:right="84"/>
        <w:jc w:val="both"/>
        <w:rPr>
          <w:b/>
          <w:i/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Організовує та здійснює через відділення ( операційний відділ ) короткострокове та довгострокове  кредитування та фінансування   акціонерів, державних підприємств  та організацій , фермерських господарств та інших юридичних  і фізичних осіб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Вивчає потребу в кредитах , поогнозує направлення кредитів , аналізує структуру кредитних вкладень , контролює їх розміщення і освоєння.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Розглядає клопотання відділень та їх позичальників  про надання кредитів, вивчає їх фінансовий  стан  та приймає рішення в межах своєї компетенції  і вносить свої пропозиції  на розгляд  керівництва  та кредитного комітету про можливість видачі кредитів позичальникам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Здійснює контроль за укладанням кредитних угод  з позичальниками , правильним оформленням  кредитних операцій , своєчасним та якісним виконанням умов укладених  з позичальниками кредитних договорів , та забезпеченням повернення кредитів і процентів за користування ними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Здійснює постійний контроль за станом простроченої заборгованості по кредитах та процентах по відділеннях банку та організує роботу по їх зниженню, щомісячно доповідає керівництву банку про виконання передбачених заходів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Накопичує банк даних про кредитоспроможність позичальників і їх фінансовий стан.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Готує пропозиції для розробки та формування показників бізнес-планів по області та зведеного в цілому по області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Готує матеріали на розг ляд кредитного комітету  Дирекції , Правління  банку  “Україна”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Відповідальність за керівництвом всією діяльністю відділу несе начальник відділу кредитування та фінансування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 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b/>
          <w:sz w:val="24"/>
          <w:u w:val="single"/>
        </w:rPr>
        <w:t>ВІДДІЛ  ЗОВНІЩНЬОЕКОНОМІЧНОЇ  ДІЯЛЬНОСТІ (ВАЛЮТНИЙ  ВІДДІЛ)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Валютний відділ  є структурним підрозділом  Дирекції  АППБ “АВАЛЬ”  по Кіровоградській  області .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  Банк  як юридична особа згідно з Ліцензією від 02.08.96р.  №  3  має право здійснювати операції з валютними цінностями  .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Послуги неторгового характеру в іноземній валюті , які надає  Дирекція :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відкриття та ведення поточних рахунків ( резидентів та нерезидентів )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відкриття та ведення депозитних рахунків по обслуговуванню депозитних вкладів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оплата (купівля) платіжних документів ( дорожніх та іменних чеків в іноземній валюті )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продаж дорожніх чеків в іноземній валюті (Thomas Cook , Visa , American Express )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інкасо готівкової валюти , дорожніх  та іменних чеків в іноземній валюті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виплата переказів , що надійшли з-за кордону  на користь фізичних осіб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переказ грошових коштів в країни далекого зарубіжжя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купівля та продаж іноземної валюти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видача готівкових коштів по платіжних картках міжнародних фінансових систем Eurocard/MasterCard , Visa , Diners Club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емісія карток системи Eurocard/MasterCard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обслуговування підприємств , що приймають до оплати картки міжнародних фінансових систем Eurocard/MasterCard , Visa , American Express ,  GCB , Diners Club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приймання на інкасо та виплата відшкодування по зношених банкнотах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організація роботи пунктів обміну валют з використанням поширеного переліку операцій нетогового характеру . А саме  :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*  купівля та продаж іноземної валюти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*  продаж дорожніх чеків міжнародних фінансових компаній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*  виплата готівки по дорожніх чеках міжнародних фінансових компаній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*  виплата готівки по пластикових картках міжнародних платіжних систем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 </w:t>
      </w:r>
    </w:p>
    <w:p w:rsidR="003F4A96" w:rsidRDefault="003F4A96">
      <w:pPr>
        <w:ind w:right="84"/>
        <w:jc w:val="both"/>
        <w:rPr>
          <w:sz w:val="24"/>
        </w:rPr>
      </w:pP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     Для юридичних осіб :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 xml:space="preserve">  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відкриття валютних рахунків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обслуговування переказів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ведення валютних рахунків клієнтів : зарахування валютних надходжень на рахунок резидентів і нерезидентів ( включаючи  транзитні  ) та списання сум перерахувань , що передбачено чинним законодавством ;</w:t>
      </w:r>
    </w:p>
    <w:p w:rsidR="003F4A96" w:rsidRDefault="009A111D">
      <w:pPr>
        <w:ind w:right="84"/>
        <w:jc w:val="both"/>
        <w:rPr>
          <w:sz w:val="24"/>
        </w:rPr>
      </w:pPr>
      <w:r>
        <w:rPr>
          <w:sz w:val="24"/>
        </w:rPr>
        <w:t>-  неторгові операції : операції з перерахуванням валютних цінностей , не пов”язаних із здійсненням розрахунків за експортом  та імпортом товарів та послуг ; купівля та продаж готівкової іноземної валюти  та платіжних документів в іноземній валюті ; видача грошових акредитивів; організація роботи та порядок проведення операцій в обміних пунктах ; інкасо готівкової іноземної валюти та платіжних документів в іноземній валюті .</w:t>
      </w:r>
      <w:bookmarkStart w:id="0" w:name="_GoBack"/>
      <w:bookmarkEnd w:id="0"/>
    </w:p>
    <w:sectPr w:rsidR="003F4A9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11D"/>
    <w:rsid w:val="003F4A96"/>
    <w:rsid w:val="009274A2"/>
    <w:rsid w:val="009A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573C-5142-4768-871A-08324729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7511</Words>
  <Characters>42814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Місцем проходження мною виробничої практики була Дирекція АК АПБ “Україна” по</vt:lpstr>
    </vt:vector>
  </TitlesOfParts>
  <Company>ООО Компания "ЭнергоШельф"</Company>
  <LinksUpToDate>false</LinksUpToDate>
  <CharactersWithSpaces>50225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Місцем проходження мною виробничої практики була Дирекція АК АПБ “Україна” по</dc:title>
  <dc:subject/>
  <dc:creator>Татаринова Е.С.</dc:creator>
  <cp:keywords/>
  <cp:lastModifiedBy>Irina</cp:lastModifiedBy>
  <cp:revision>2</cp:revision>
  <cp:lastPrinted>1998-03-18T13:22:00Z</cp:lastPrinted>
  <dcterms:created xsi:type="dcterms:W3CDTF">2014-08-03T15:49:00Z</dcterms:created>
  <dcterms:modified xsi:type="dcterms:W3CDTF">2014-08-03T15:49:00Z</dcterms:modified>
</cp:coreProperties>
</file>