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97" w:rsidRPr="00BD0897" w:rsidRDefault="00D479C4" w:rsidP="00BD0897">
      <w:pPr>
        <w:pStyle w:val="afe"/>
        <w:rPr>
          <w:lang w:val="uk-UA"/>
        </w:rPr>
      </w:pPr>
      <w:r w:rsidRPr="00BD0897">
        <w:rPr>
          <w:lang w:val="uk-UA"/>
        </w:rPr>
        <w:t>Зміст</w:t>
      </w:r>
    </w:p>
    <w:p w:rsidR="00BD0897" w:rsidRPr="00BD0897" w:rsidRDefault="00BD0897" w:rsidP="00BD0897">
      <w:pPr>
        <w:ind w:firstLine="709"/>
        <w:rPr>
          <w:lang w:val="uk-UA" w:eastAsia="en-US"/>
        </w:rPr>
      </w:pP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Вступ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Матеріали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Облицювання круглих колон мармуровою плиткою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Організація робочого місця облицювальника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Пристосування для виконання робіт на висоті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Оцінка якості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Сучасні матеріали для заміни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Нормування робочого часу і розцінки на виконання робіт та матеріали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Вартість витратних матеріалів і розцінки на виконання робіт</w:t>
      </w:r>
    </w:p>
    <w:p w:rsidR="001B73AD" w:rsidRDefault="001B73AD">
      <w:pPr>
        <w:pStyle w:val="22"/>
        <w:rPr>
          <w:smallCaps w:val="0"/>
          <w:noProof/>
          <w:sz w:val="24"/>
          <w:szCs w:val="24"/>
          <w:lang w:eastAsia="ru-RU"/>
        </w:rPr>
      </w:pPr>
      <w:r w:rsidRPr="00D06A25">
        <w:rPr>
          <w:rStyle w:val="ac"/>
          <w:noProof/>
          <w:lang w:val="uk-UA"/>
        </w:rPr>
        <w:t>Література</w:t>
      </w:r>
    </w:p>
    <w:p w:rsidR="007B7226" w:rsidRPr="00BD0897" w:rsidRDefault="007B7226" w:rsidP="00BD0897">
      <w:pPr>
        <w:ind w:firstLine="709"/>
        <w:rPr>
          <w:lang w:val="uk-UA" w:eastAsia="en-US"/>
        </w:rPr>
      </w:pPr>
    </w:p>
    <w:p w:rsidR="00E311C2" w:rsidRPr="00BD0897" w:rsidRDefault="00BD0897" w:rsidP="00BD089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71305904"/>
      <w:r w:rsidR="00E311C2" w:rsidRPr="00BD0897">
        <w:rPr>
          <w:lang w:val="uk-UA"/>
        </w:rPr>
        <w:t>Вступ</w:t>
      </w:r>
      <w:bookmarkEnd w:id="0"/>
    </w:p>
    <w:p w:rsidR="00BD0897" w:rsidRDefault="00BD0897" w:rsidP="00BD0897">
      <w:pPr>
        <w:ind w:firstLine="709"/>
        <w:rPr>
          <w:rStyle w:val="a9"/>
          <w:b w:val="0"/>
          <w:bCs w:val="0"/>
          <w:color w:val="000000"/>
          <w:lang w:val="uk-UA" w:eastAsia="en-US"/>
        </w:rPr>
      </w:pPr>
    </w:p>
    <w:p w:rsidR="00BD0897" w:rsidRPr="00BD0897" w:rsidRDefault="007B7226" w:rsidP="00BD0897">
      <w:pPr>
        <w:ind w:firstLine="709"/>
        <w:rPr>
          <w:lang w:val="uk-UA" w:eastAsia="en-US"/>
        </w:rPr>
      </w:pPr>
      <w:r w:rsidRPr="00BD0897">
        <w:rPr>
          <w:rStyle w:val="a9"/>
          <w:b w:val="0"/>
          <w:bCs w:val="0"/>
          <w:color w:val="000000"/>
          <w:lang w:val="uk-UA" w:eastAsia="en-US"/>
        </w:rPr>
        <w:t>Мармур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улюблений матеріал майстрів по каменю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Він може бути зеленим, білим, рожевим, блакитним, чорним, і так далі Всілякі відтінки виникають завдяки вмісту в більшій або меншій кількості оксидів різних металів і графіту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Але головну цінність мармуру складають прожилки, які утворюють оригінальний малюнок</w:t>
      </w:r>
      <w:r w:rsidR="00BD0897" w:rsidRPr="00BD0897">
        <w:rPr>
          <w:lang w:val="uk-UA" w:eastAsia="en-US"/>
        </w:rPr>
        <w:t xml:space="preserve">. </w:t>
      </w:r>
      <w:r w:rsidRPr="00BD0897">
        <w:rPr>
          <w:rStyle w:val="a9"/>
          <w:b w:val="0"/>
          <w:bCs w:val="0"/>
          <w:color w:val="000000"/>
          <w:lang w:val="uk-UA" w:eastAsia="en-US"/>
        </w:rPr>
        <w:t>Марм</w:t>
      </w:r>
      <w:r w:rsidR="00BD0897">
        <w:rPr>
          <w:rStyle w:val="a9"/>
          <w:b w:val="0"/>
          <w:bCs w:val="0"/>
          <w:color w:val="000000"/>
          <w:lang w:val="uk-UA" w:eastAsia="en-US"/>
        </w:rPr>
        <w:t>у</w:t>
      </w:r>
      <w:r w:rsidRPr="00BD0897">
        <w:rPr>
          <w:rStyle w:val="a9"/>
          <w:b w:val="0"/>
          <w:bCs w:val="0"/>
          <w:color w:val="000000"/>
          <w:lang w:val="uk-UA" w:eastAsia="en-US"/>
        </w:rPr>
        <w:t>р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природний матеріал, який не залишить байдужою навіть найдосвідченішої людини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Багата натуральна кольорова гамма і створені природою малюнки дозволяють використовувати цей матеріал для втілення неповторних і оригінальних композицій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Завдяки своїм декоративним властивостям мармур отримав широке вживання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Мармур використовують для облицювання стін і підлоги, виготовлення сходів, підвіконь, стільниць у ванну кімнату, камінів, і так далі</w:t>
      </w:r>
      <w:r w:rsidR="00BD0897" w:rsidRPr="00BD0897">
        <w:rPr>
          <w:lang w:val="uk-UA" w:eastAsia="en-US"/>
        </w:rPr>
        <w:t>.</w:t>
      </w:r>
    </w:p>
    <w:p w:rsidR="00BD0897" w:rsidRPr="00BD0897" w:rsidRDefault="00AF13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Завдяки своїй високій декоративності, широкій колірній гамі і легкості обробки мармур знаходить надзвичайно широке застосування в будівництві та облаштування інтер'єрів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AF13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Мармуру підвладне все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малі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",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великі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"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форми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Найтонша гра світла і тіні, хитросплетіння прожилок привертають увагу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у масивних колонах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За традицією, мармур широко використовується для облицювальних робіт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Залежно від обраного каменю мармурова плитка зможе створити атмосферу строгості й урочистості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AF13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Ефектно розставити акценти, додати інтер'єру вишуканість і аристократичність допоможуть мармурові колони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7B7226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Мармур з грецької мови</w:t>
      </w:r>
      <w:r w:rsidR="00BD0897" w:rsidRPr="00BD0897">
        <w:rPr>
          <w:lang w:val="uk-UA" w:eastAsia="en-US"/>
        </w:rPr>
        <w:t xml:space="preserve"> "</w:t>
      </w:r>
      <w:r w:rsidRPr="00BD0897">
        <w:rPr>
          <w:lang w:val="uk-UA" w:eastAsia="en-US"/>
        </w:rPr>
        <w:t>блискучий камень</w:t>
      </w:r>
      <w:r w:rsidR="00BD0897" w:rsidRPr="00BD0897">
        <w:rPr>
          <w:lang w:val="uk-UA" w:eastAsia="en-US"/>
        </w:rPr>
        <w:t xml:space="preserve">". </w:t>
      </w:r>
      <w:r w:rsidRPr="00BD0897">
        <w:rPr>
          <w:lang w:val="uk-UA" w:eastAsia="en-US"/>
        </w:rPr>
        <w:t>Мармур, по визнанню провідних дизайнерів і архітекторів, є найкрасивішим, і в тей же час незвичайним, природним матеріалом в інтер'єрі будь-якого приміщення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Вироби з мармуру можна зустріти повсюдно, де б ви не знаходилися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У метро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різьблені колони, в театрі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надзвичайні мозайки з мармуру, в театрі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портали і так далі і все це приголомшує незвичайністю кольору і багатством натурального каменя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Все більше і більше, мармур проникає в квартири і офіси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Так само натуральний камінь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мармур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має дуже яскраво виражений узор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Зустрічаються і кар'єри де в мармурі міститься і інша порода мінералів, яка безпосередньо впливає на його міцність і забарвлення</w:t>
      </w:r>
      <w:r w:rsidR="00BD0897" w:rsidRPr="00BD0897">
        <w:rPr>
          <w:lang w:val="uk-UA" w:eastAsia="en-US"/>
        </w:rPr>
        <w:t>.</w:t>
      </w:r>
    </w:p>
    <w:p w:rsidR="00BD0897" w:rsidRPr="00BD0897" w:rsidRDefault="007B7226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Химерні узори або рівномірний відтінок поверхні мармуру створювалися природою тисячоліттями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Кожна плита має свій єдиний і неповторний малюнок, який радуватиме вас довгі роки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Мармур легко обробляється і полірується, дозволяючи втілювати найсміливіші фантазії і проекти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 xml:space="preserve">Широкий вибір кольорів і відтінків дозволяє застосовувати його в різних інтер'єрах в самих різних якостях </w:t>
      </w:r>
      <w:r w:rsidR="00BD0897" w:rsidRPr="00BD0897">
        <w:rPr>
          <w:lang w:val="uk-UA" w:eastAsia="en-US"/>
        </w:rPr>
        <w:t>-</w:t>
      </w:r>
      <w:r w:rsidRPr="00BD0897">
        <w:rPr>
          <w:lang w:val="uk-UA" w:eastAsia="en-US"/>
        </w:rPr>
        <w:t xml:space="preserve"> сходи, колони, облицювання басейнів і порталів, елементи меблів, обрамлення дверних отворів і вікон, сувеніри і так далі</w:t>
      </w:r>
      <w:r w:rsidR="00BD0897" w:rsidRPr="00BD0897">
        <w:rPr>
          <w:lang w:val="uk-UA" w:eastAsia="en-US"/>
        </w:rPr>
        <w:t>.</w:t>
      </w:r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BD0897" w:rsidP="00BD089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71305905"/>
      <w:r w:rsidR="00E311C2" w:rsidRPr="00BD0897">
        <w:rPr>
          <w:lang w:val="uk-UA"/>
        </w:rPr>
        <w:t>Матеріали</w:t>
      </w:r>
      <w:bookmarkEnd w:id="1"/>
    </w:p>
    <w:p w:rsidR="00BD0897" w:rsidRDefault="00BD08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BD0897" w:rsidRPr="00BD0897" w:rsidRDefault="00AF13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Одним з найбільш популярних виробів з мармуру можна вважати плитку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Вони застосовуються для облицювання фасадів будівель, сходів і інших споруд, конструкцій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Потрібно сказати, що подібні вироби з мармуру несуть не тільки декоративні властивості, а й наділяють архітектуру підвищеним ступенем захисту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Вироби з мармуру вдалим чином зарекомендували себе в місцях підвищеної вологості через своїх особливих властивостей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Так вироби з мармуру у вигляді плитки, плінтусів бордюрів, панно, застосовуються для формування вигляду ванних кімнат та інших подібних приміщень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Мармурова плитка вражає своєю різноманітністю колірної гамми і малюнком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Потрібно сказати, що колір плитки з мармуру визначається не на етапі її виробництва, а закладений самою природою і обумовлений різною концентрацією речовин у складі матеріалу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Нерідко мармурова плитка містить у своєму складі і дорогоцінні метали, які були включені ще в момент формування мінералів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Малюнок лицьового боку того чи іншого виробу з мармуру визначається не тільки його хімічним складом, але й напрямком розпилу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У силу трудомістких операцій з видобутку й обробки матеріалу, мармурова плитка не може коштувати нарівні зі своїми побратимами, освіченими завдяки досягненням в хімічній промисловості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Та й сам факт того, що мармурова плитка є екологічно чистим природним матеріалом, робить її досить конкурентоспроможною у своєму сегменті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D41F3B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Для облицювання колон круглого перетину використовують прямокутну плитку розміром 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1.5</w:t>
      </w:r>
      <w:r w:rsidR="00D41F3B" w:rsidRPr="00BD0897">
        <w:rPr>
          <w:rStyle w:val="longtext"/>
          <w:color w:val="000000"/>
          <w:shd w:val="clear" w:color="auto" w:fill="FFFFFF"/>
          <w:lang w:val="uk-UA" w:eastAsia="en-US"/>
        </w:rPr>
        <w:t>х30,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2.5</w:t>
      </w:r>
      <w:r w:rsidR="00D41F3B" w:rsidRPr="00BD0897">
        <w:rPr>
          <w:rStyle w:val="longtext"/>
          <w:color w:val="000000"/>
          <w:shd w:val="clear" w:color="auto" w:fill="FFFFFF"/>
          <w:lang w:val="uk-UA" w:eastAsia="en-US"/>
        </w:rPr>
        <w:t>х30,5х30 мм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D41F3B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Технічні характеристики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міцність при стисненні становить 15-20 МПа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, 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 xml:space="preserve">водопоглинення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-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не більше 6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%, м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орозостійкість не менше </w:t>
      </w:r>
      <w:r w:rsidR="002021F7" w:rsidRPr="00BD0897">
        <w:rPr>
          <w:rStyle w:val="longtext"/>
          <w:color w:val="000000"/>
          <w:shd w:val="clear" w:color="auto" w:fill="FFFFFF"/>
          <w:lang w:val="uk-UA" w:eastAsia="en-US"/>
        </w:rPr>
        <w:t>50 циклів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, с</w:t>
      </w:r>
      <w:r w:rsidR="002021F7" w:rsidRPr="00BD0897">
        <w:rPr>
          <w:rStyle w:val="longtext"/>
          <w:color w:val="000000"/>
          <w:shd w:val="clear" w:color="auto" w:fill="FFFFFF"/>
          <w:lang w:val="uk-UA" w:eastAsia="en-US"/>
        </w:rPr>
        <w:t>тійкість на удар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="002021F7" w:rsidRPr="00BD0897">
        <w:rPr>
          <w:rStyle w:val="longtext"/>
          <w:color w:val="000000"/>
          <w:shd w:val="clear" w:color="auto" w:fill="FFFFFF"/>
          <w:lang w:val="uk-UA" w:eastAsia="en-US"/>
        </w:rPr>
        <w:t>6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.1</w:t>
      </w:r>
      <w:r w:rsidR="002021F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Дж/м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AF1397" w:rsidRPr="00BD0897">
        <w:rPr>
          <w:rStyle w:val="longtext"/>
          <w:color w:val="000000"/>
          <w:shd w:val="clear" w:color="auto" w:fill="FFFFFF"/>
          <w:lang w:val="uk-UA" w:eastAsia="en-US"/>
        </w:rPr>
        <w:t>Плитка, мармур для створення якої є основою, має власний неповторний малюнок у кожному виготовленому екземплярі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AF1397" w:rsidRPr="00BD0897">
        <w:rPr>
          <w:rStyle w:val="longtext"/>
          <w:color w:val="000000"/>
          <w:shd w:val="clear" w:color="auto" w:fill="FFFFFF"/>
          <w:lang w:val="uk-UA" w:eastAsia="en-US"/>
        </w:rPr>
        <w:t>Така плитка відображає мармур в найкращому його прояві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AF1397" w:rsidRPr="00BD0897">
        <w:rPr>
          <w:rStyle w:val="longtext"/>
          <w:color w:val="000000"/>
          <w:shd w:val="clear" w:color="auto" w:fill="FFFFFF"/>
          <w:lang w:val="uk-UA" w:eastAsia="en-US"/>
        </w:rPr>
        <w:t>Плитка з мармуру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="00AF1397" w:rsidRPr="00BD0897">
        <w:rPr>
          <w:rStyle w:val="longtext"/>
          <w:color w:val="000000"/>
          <w:shd w:val="clear" w:color="auto" w:fill="FFFFFF"/>
          <w:lang w:val="uk-UA" w:eastAsia="en-US"/>
        </w:rPr>
        <w:t>справжній шедевр, утворений сукупністю природних і людських можливостей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7A781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lang w:val="uk-UA" w:eastAsia="en-US"/>
        </w:rPr>
        <w:t xml:space="preserve">Клей для мармуру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Ceresit CM 15 призначений для облицювання бетонних, цегляних, цементно-піщаних або цементно-вапняних поверхонь плитами з мармуру та інших світлих порід природного каменю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Ceresit CM 15 застосовується на міцним недеформуємих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підставах на стінах і підлогах в житлово-цивільному та промисловому будівництві, всередині і зовні будинків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7A781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Завдяки швидкому набору міцності розчин особливо зручний для прискореного облицювання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Незамінний при виконанні облицювальних робіт у коридорах, переходах і інших інтенсивно експлуатованих приміщеннях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Еластичний клей для будь-яких видів плитки Ceresit СМ 17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Властивості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Має високу адгезію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Еластичний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Стійкий на вертикальних поверхнях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Водо-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і морозостійкий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технологічний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Екологічно безпечний</w:t>
      </w:r>
    </w:p>
    <w:p w:rsidR="00BD0897" w:rsidRDefault="00BD0897" w:rsidP="00BD0897">
      <w:pPr>
        <w:ind w:firstLine="709"/>
        <w:rPr>
          <w:lang w:val="uk-UA"/>
        </w:rPr>
      </w:pPr>
    </w:p>
    <w:p w:rsidR="007A7813" w:rsidRPr="00BD0897" w:rsidRDefault="007A7813" w:rsidP="00BD0897">
      <w:pPr>
        <w:ind w:firstLine="709"/>
        <w:rPr>
          <w:lang w:val="uk-UA"/>
        </w:rPr>
      </w:pPr>
      <w:r w:rsidRPr="00BD0897">
        <w:rPr>
          <w:lang w:val="uk-UA"/>
        </w:rPr>
        <w:t>Технічні характеристики</w:t>
      </w:r>
    </w:p>
    <w:tbl>
      <w:tblPr>
        <w:tblW w:w="4570" w:type="pct"/>
        <w:tblCellSpacing w:w="0" w:type="dxa"/>
        <w:tblInd w:w="8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0"/>
      </w:tblGrid>
      <w:tr w:rsidR="007A7813" w:rsidRPr="00BD0897">
        <w:trPr>
          <w:tblCellSpacing w:w="0" w:type="dxa"/>
        </w:trPr>
        <w:tc>
          <w:tcPr>
            <w:tcW w:w="5000" w:type="pct"/>
            <w:shd w:val="clear" w:color="auto" w:fill="000000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376"/>
              <w:gridCol w:w="1964"/>
              <w:gridCol w:w="4971"/>
              <w:gridCol w:w="239"/>
            </w:tblGrid>
            <w:tr w:rsidR="007A7813" w:rsidRPr="00BD0897">
              <w:trPr>
                <w:trHeight w:val="49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Основа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</w:pPr>
                  <w:r w:rsidRPr="00BD0897">
                    <w:t>суміш цементу з мінеральними наповнювачами і модифікаторами</w:t>
                  </w:r>
                </w:p>
              </w:tc>
            </w:tr>
            <w:tr w:rsidR="00DA58BD" w:rsidRPr="00BD0897">
              <w:trPr>
                <w:trHeight w:val="6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A58BD" w:rsidRPr="00BD0897" w:rsidRDefault="00DA58BD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Упаковка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:rsidR="00DA58BD" w:rsidRPr="00BD0897" w:rsidRDefault="00DA58BD" w:rsidP="00BD0897">
                  <w:pPr>
                    <w:pStyle w:val="aff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</w:tr>
            <w:tr w:rsidR="00DA58BD" w:rsidRPr="00BD0897">
              <w:trPr>
                <w:trHeight w:val="62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A58BD" w:rsidRPr="00BD0897" w:rsidRDefault="00DA58BD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A58BD" w:rsidRPr="00BD0897" w:rsidRDefault="00DA58BD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мішки 25 кг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Щільність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біля</w:t>
                  </w:r>
                  <w:r w:rsidR="007A7813" w:rsidRPr="00BD0897">
                    <w:rPr>
                      <w:lang w:val="uk-UA"/>
                    </w:rPr>
                    <w:t>1300 кг/м³</w:t>
                  </w:r>
                </w:p>
              </w:tc>
            </w:tr>
            <w:tr w:rsidR="007A7813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Витрата води для приготування</w:t>
                  </w:r>
                  <w:r w:rsidR="00BD0897" w:rsidRPr="00BD0897">
                    <w:rPr>
                      <w:lang w:val="uk-UA"/>
                    </w:rPr>
                    <w:t xml:space="preserve"> </w:t>
                  </w:r>
                  <w:r w:rsidRPr="00BD0897">
                    <w:rPr>
                      <w:lang w:val="uk-UA"/>
                    </w:rPr>
                    <w:t>розчину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6,5-6,8 л води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Pr="00BD0897">
                    <w:rPr>
                      <w:lang w:val="uk-UA"/>
                    </w:rPr>
                    <w:t>2 л CC 83 + 4,75 л води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  <w:r w:rsidR="007A7813" w:rsidRPr="00BD0897">
                    <w:rPr>
                      <w:lang w:val="uk-UA"/>
                    </w:rPr>
                    <w:t>* на 25 кг CM 15</w:t>
                  </w:r>
                </w:p>
              </w:tc>
            </w:tr>
            <w:tr w:rsidR="007A7813" w:rsidRPr="00BD0897">
              <w:trPr>
                <w:trHeight w:val="24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Час використання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 xml:space="preserve">до 30 </w:t>
                  </w:r>
                  <w:r w:rsidR="001E6AC0" w:rsidRPr="00BD0897">
                    <w:rPr>
                      <w:lang w:val="uk-UA"/>
                    </w:rPr>
                    <w:t>хвилин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Pr="00BD0897">
                    <w:rPr>
                      <w:lang w:val="uk-UA"/>
                    </w:rPr>
                    <w:t>20</w:t>
                  </w:r>
                  <w:r w:rsidR="001E6AC0" w:rsidRPr="00BD0897">
                    <w:rPr>
                      <w:lang w:val="uk-UA"/>
                    </w:rPr>
                    <w:t>хв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  <w:r w:rsidRPr="00BD0897">
                    <w:rPr>
                      <w:lang w:val="uk-UA"/>
                    </w:rPr>
                    <w:t>*</w:t>
                  </w:r>
                </w:p>
              </w:tc>
            </w:tr>
            <w:tr w:rsidR="004C2506" w:rsidRPr="00BD0897">
              <w:trPr>
                <w:trHeight w:val="3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rHeight w:val="28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shd w:val="clear" w:color="auto" w:fill="FFFFFF"/>
                      <w:lang w:val="uk-UA"/>
                    </w:rPr>
                    <w:t>Час утворення шкірки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Більше</w:t>
                  </w:r>
                  <w:r w:rsidR="00BD0897" w:rsidRPr="00BD0897">
                    <w:rPr>
                      <w:lang w:val="uk-UA"/>
                    </w:rPr>
                    <w:t xml:space="preserve"> - </w:t>
                  </w:r>
                  <w:r w:rsidR="007A7813" w:rsidRPr="00BD0897">
                    <w:rPr>
                      <w:lang w:val="uk-UA"/>
                    </w:rPr>
                    <w:t xml:space="preserve">15 </w:t>
                  </w:r>
                  <w:r w:rsidRPr="00BD0897">
                    <w:rPr>
                      <w:lang w:val="uk-UA"/>
                    </w:rPr>
                    <w:t>хвилин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="007A7813" w:rsidRPr="00BD0897">
                    <w:rPr>
                      <w:lang w:val="uk-UA"/>
                    </w:rPr>
                    <w:t>10</w:t>
                  </w:r>
                  <w:r w:rsidRPr="00BD0897">
                    <w:rPr>
                      <w:lang w:val="uk-UA"/>
                    </w:rPr>
                    <w:t>хв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  <w:r w:rsidR="007A7813" w:rsidRPr="00BD0897">
                    <w:rPr>
                      <w:lang w:val="uk-UA"/>
                    </w:rPr>
                    <w:t>*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shd w:val="clear" w:color="auto" w:fill="FFFFFF"/>
                      <w:lang w:val="uk-UA"/>
                    </w:rPr>
                    <w:t>Час корегування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 xml:space="preserve">до 10 </w:t>
                  </w:r>
                  <w:r w:rsidR="001E6AC0" w:rsidRPr="00BD0897">
                    <w:rPr>
                      <w:lang w:val="uk-UA"/>
                    </w:rPr>
                    <w:t>хвилин</w:t>
                  </w:r>
                </w:p>
              </w:tc>
            </w:tr>
            <w:tr w:rsidR="007A7813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Температура при використанні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ві</w:t>
                  </w:r>
                  <w:r w:rsidR="007A7813" w:rsidRPr="00BD0897">
                    <w:rPr>
                      <w:lang w:val="uk-UA"/>
                    </w:rPr>
                    <w:t xml:space="preserve">т +5 до +30°С </w:t>
                  </w:r>
                </w:p>
              </w:tc>
            </w:tr>
            <w:tr w:rsidR="007A7813" w:rsidRPr="00BD0897">
              <w:trPr>
                <w:trHeight w:val="27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Сповзання</w:t>
                  </w:r>
                  <w:r w:rsidR="00BD0897" w:rsidRPr="00BD0897">
                    <w:rPr>
                      <w:lang w:val="uk-UA"/>
                    </w:rPr>
                    <w:t xml:space="preserve"> </w:t>
                  </w:r>
                  <w:r w:rsidRPr="00BD0897">
                    <w:rPr>
                      <w:lang w:val="uk-UA"/>
                    </w:rPr>
                    <w:t>плитки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менше</w:t>
                  </w:r>
                  <w:r w:rsidR="007A7813" w:rsidRPr="00BD0897">
                    <w:rPr>
                      <w:lang w:val="uk-UA"/>
                    </w:rPr>
                    <w:t xml:space="preserve"> 0,1 мм</w:t>
                  </w:r>
                </w:p>
              </w:tc>
            </w:tr>
            <w:tr w:rsidR="004C2506" w:rsidRPr="00BD089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Розшивка шві</w:t>
                  </w:r>
                  <w:r w:rsidR="007A7813" w:rsidRPr="00BD0897">
                    <w:rPr>
                      <w:lang w:val="uk-UA"/>
                    </w:rPr>
                    <w:t>в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 xml:space="preserve">через 4 </w:t>
                  </w:r>
                  <w:r w:rsidR="001E6AC0" w:rsidRPr="00BD0897">
                    <w:rPr>
                      <w:lang w:val="uk-UA"/>
                    </w:rPr>
                    <w:t>години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7A7813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Адгезия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не менш</w:t>
                  </w:r>
                  <w:r w:rsidR="007A7813" w:rsidRPr="00BD0897">
                    <w:rPr>
                      <w:lang w:val="uk-UA"/>
                    </w:rPr>
                    <w:t>е 1 МПа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="007A7813" w:rsidRPr="00BD0897">
                    <w:rPr>
                      <w:lang w:val="uk-UA"/>
                    </w:rPr>
                    <w:t>1,3МПа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  <w:r w:rsidR="007A7813" w:rsidRPr="00BD0897">
                    <w:rPr>
                      <w:lang w:val="uk-UA"/>
                    </w:rPr>
                    <w:t>*</w:t>
                  </w:r>
                </w:p>
              </w:tc>
            </w:tr>
            <w:tr w:rsidR="007A7813" w:rsidRPr="00BD0897">
              <w:trPr>
                <w:trHeight w:val="28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Температура експлуатації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ві</w:t>
                  </w:r>
                  <w:r w:rsidR="007A7813" w:rsidRPr="00BD0897">
                    <w:rPr>
                      <w:lang w:val="uk-UA"/>
                    </w:rPr>
                    <w:t>т</w:t>
                  </w:r>
                  <w:r w:rsidR="00BD0897" w:rsidRPr="00BD0897">
                    <w:rPr>
                      <w:lang w:val="uk-UA"/>
                    </w:rPr>
                    <w:t xml:space="preserve"> - </w:t>
                  </w:r>
                  <w:r w:rsidR="007A7813" w:rsidRPr="00BD0897">
                    <w:rPr>
                      <w:lang w:val="uk-UA"/>
                    </w:rPr>
                    <w:t>50 до +70°С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7A7813" w:rsidRPr="00BD0897">
              <w:trPr>
                <w:trHeight w:val="28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A7813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Приблизна витрата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Розмір плитки</w:t>
                  </w:r>
                  <w:r w:rsidR="00BD0897" w:rsidRPr="00BD0897">
                    <w:rPr>
                      <w:lang w:val="uk-UA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розмір зуба терки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Pr="00BD0897">
                    <w:rPr>
                      <w:lang w:val="uk-UA"/>
                    </w:rPr>
                    <w:t>мм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витратаСМ 15</w:t>
                  </w:r>
                  <w:r w:rsidR="00BD0897" w:rsidRPr="00BD0897">
                    <w:rPr>
                      <w:lang w:val="uk-UA"/>
                    </w:rPr>
                    <w:t xml:space="preserve"> (</w:t>
                  </w:r>
                  <w:r w:rsidRPr="00BD0897">
                    <w:rPr>
                      <w:lang w:val="uk-UA"/>
                    </w:rPr>
                    <w:t>кг/м²</w:t>
                  </w:r>
                  <w:r w:rsidR="00BD0897" w:rsidRPr="00BD0897">
                    <w:rPr>
                      <w:lang w:val="uk-UA"/>
                    </w:rPr>
                    <w:t xml:space="preserve">) 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до 10 см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2,5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до 15 см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3,4</w:t>
                  </w:r>
                </w:p>
              </w:tc>
            </w:tr>
            <w:tr w:rsidR="001E6AC0" w:rsidRPr="00BD0897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6AC0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до 25 см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6AC0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6AC0" w:rsidRPr="00BD0897" w:rsidRDefault="001E6AC0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3,9</w:t>
                  </w:r>
                </w:p>
              </w:tc>
            </w:tr>
            <w:tr w:rsidR="004C2506" w:rsidRPr="00BD089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до 30 см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2506" w:rsidRPr="00BD0897" w:rsidRDefault="004C2506" w:rsidP="00BD0897">
                  <w:pPr>
                    <w:pStyle w:val="aff"/>
                    <w:rPr>
                      <w:lang w:val="uk-UA"/>
                    </w:rPr>
                  </w:pPr>
                  <w:r w:rsidRPr="00BD0897">
                    <w:rPr>
                      <w:lang w:val="uk-UA"/>
                    </w:rPr>
                    <w:t>4,2</w:t>
                  </w:r>
                </w:p>
              </w:tc>
            </w:tr>
          </w:tbl>
          <w:p w:rsidR="007A7813" w:rsidRPr="00BD0897" w:rsidRDefault="007A7813" w:rsidP="00BD0897">
            <w:pPr>
              <w:ind w:firstLine="709"/>
              <w:rPr>
                <w:lang w:val="uk-UA"/>
              </w:rPr>
            </w:pPr>
          </w:p>
        </w:tc>
      </w:tr>
    </w:tbl>
    <w:p w:rsidR="00E311C2" w:rsidRPr="00BD0897" w:rsidRDefault="00E311C2" w:rsidP="00BD0897">
      <w:pPr>
        <w:ind w:firstLine="709"/>
        <w:rPr>
          <w:lang w:val="uk-UA" w:eastAsia="en-US"/>
        </w:rPr>
      </w:pPr>
    </w:p>
    <w:p w:rsidR="00BD0897" w:rsidRPr="00BD0897" w:rsidRDefault="00D66220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Область застосування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BD0897" w:rsidRPr="00BD0897" w:rsidRDefault="00D66220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Ceresit СМ 17 призначений для укладення будь-яких видів плитки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кераміка, природний і литий камінь, скло, бетон і 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т.д.)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при зовнішніх та внутрішніх роботах, у цивільному та промисловому будівництві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Він використовується на деформуємих й критичних підставах, наприклад, гіпсокартонних та деревостружкових плитах, терасах, балконах, підлогах з підігрівом, а також для укладання плитки на старе керамічне облицювання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D66220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Еластичні властивості Ceresit СМ 17 запобігають виникненню сколюванні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напруги між плитками і підставами при їх деформаціях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4C250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Шпатлевка Ceresit CT 29 призначена для ремонту, вирівнювання та підготовки бетонних, цегляних, цементно-піщаних, цементно-вапняних основ під оздоблення всередині та зовні будинків при товщині шару від 2 до 20 мм за одне нанесення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Ефективна при ремонті тріщин, виїмок та інших дефектів на поверхні основим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Default="00BD08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D66220" w:rsidRPr="00BD0897" w:rsidRDefault="00D66220" w:rsidP="00BD0897">
      <w:pPr>
        <w:ind w:firstLine="709"/>
        <w:rPr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Технічні характеристики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</w:p>
    <w:tbl>
      <w:tblPr>
        <w:tblW w:w="0" w:type="auto"/>
        <w:tblCellSpacing w:w="15" w:type="dxa"/>
        <w:tblInd w:w="46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4"/>
        <w:gridCol w:w="4056"/>
      </w:tblGrid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Склад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цементно-вапняна суміш з мінеральними наповнювачувами</w:t>
            </w:r>
            <w:r w:rsidR="00BD0897" w:rsidRPr="00BD0897">
              <w:rPr>
                <w:lang w:val="uk-UA"/>
              </w:rPr>
              <w:t xml:space="preserve"> </w:t>
            </w:r>
            <w:r w:rsidRPr="00BD0897">
              <w:rPr>
                <w:lang w:val="uk-UA"/>
              </w:rPr>
              <w:t>та органічними добавками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Витрата води для приготування розчинної суміші смеси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0,24 л води на 1 кг Ceresit CT 29</w:t>
            </w:r>
            <w:r w:rsidR="00BD0897" w:rsidRPr="00BD0897">
              <w:rPr>
                <w:lang w:val="uk-UA"/>
              </w:rPr>
              <w:t xml:space="preserve"> (</w:t>
            </w:r>
            <w:r w:rsidRPr="00BD0897">
              <w:rPr>
                <w:lang w:val="uk-UA"/>
              </w:rPr>
              <w:t>6 л води на 25 кг суміші</w:t>
            </w:r>
            <w:r w:rsidR="00BD0897" w:rsidRPr="00BD0897">
              <w:rPr>
                <w:lang w:val="uk-UA"/>
              </w:rPr>
              <w:t xml:space="preserve">) 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Час використання розчина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до 60 хвилин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Температура основи при використанні розчину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Від +5 до +35 С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Температура експлуатації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від</w:t>
            </w:r>
            <w:r w:rsidR="00BD0897" w:rsidRPr="00BD0897">
              <w:rPr>
                <w:lang w:val="uk-UA"/>
              </w:rPr>
              <w:t xml:space="preserve"> - </w:t>
            </w:r>
            <w:r w:rsidRPr="00BD0897">
              <w:rPr>
                <w:lang w:val="uk-UA"/>
              </w:rPr>
              <w:t>50 до +70 С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Товщина</w:t>
            </w:r>
            <w:r w:rsidRPr="00BD089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D0897">
              <w:rPr>
                <w:shd w:val="clear" w:color="auto" w:fill="FFFFFF"/>
                <w:lang w:val="uk-UA"/>
              </w:rPr>
              <w:t>шару за одне нанесення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від 2 до 20 мм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shd w:val="clear" w:color="auto" w:fill="FFFFFF"/>
                <w:lang w:val="uk-UA"/>
              </w:rPr>
              <w:t>Паропроникність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не менше 0,08 мг/</w:t>
            </w:r>
            <w:r w:rsidR="00BD0897" w:rsidRPr="00BD0897">
              <w:rPr>
                <w:lang w:val="uk-UA"/>
              </w:rPr>
              <w:t xml:space="preserve"> (</w:t>
            </w:r>
            <w:r w:rsidRPr="00BD0897">
              <w:rPr>
                <w:lang w:val="uk-UA"/>
              </w:rPr>
              <w:t>м ч Па</w:t>
            </w:r>
            <w:r w:rsidR="00BD0897" w:rsidRPr="00BD0897">
              <w:rPr>
                <w:lang w:val="uk-UA"/>
              </w:rPr>
              <w:t xml:space="preserve">) 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shd w:val="clear" w:color="auto" w:fill="FFFFFF"/>
                <w:lang w:val="uk-UA"/>
              </w:rPr>
              <w:t xml:space="preserve">Адгезія до </w:t>
            </w:r>
            <w:r w:rsidRPr="00BD0897">
              <w:t>всіх</w:t>
            </w:r>
            <w:r w:rsidRPr="00BD0897">
              <w:rPr>
                <w:shd w:val="clear" w:color="auto" w:fill="FFFFFF"/>
                <w:lang w:val="uk-UA"/>
              </w:rPr>
              <w:t xml:space="preserve"> підстав відповідно до галузі застосування, що експлуатується в повітряно-сухому середовищі</w:t>
            </w:r>
            <w:r w:rsidR="00BD0897" w:rsidRPr="00BD0897">
              <w:rPr>
                <w:shd w:val="clear" w:color="auto" w:fill="FFFFFF"/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не менше 0,3 МПа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Моростійкість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не менше 50 циклов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Тріщиностійкість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Вітсутність тріщин на клині товщиною 20 мм</w:t>
            </w:r>
          </w:p>
        </w:tc>
      </w:tr>
      <w:tr w:rsidR="00D66220" w:rsidRPr="00BD0897">
        <w:trPr>
          <w:tblCellSpacing w:w="15" w:type="dxa"/>
        </w:trPr>
        <w:tc>
          <w:tcPr>
            <w:tcW w:w="4609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Витрата розчиної суміші</w:t>
            </w:r>
            <w:r w:rsidR="00BD0897" w:rsidRPr="00BD0897">
              <w:rPr>
                <w:lang w:val="uk-UA"/>
              </w:rPr>
              <w:t xml:space="preserve">: </w:t>
            </w:r>
          </w:p>
        </w:tc>
        <w:tc>
          <w:tcPr>
            <w:tcW w:w="4011" w:type="dxa"/>
            <w:vAlign w:val="center"/>
          </w:tcPr>
          <w:p w:rsidR="00D66220" w:rsidRPr="00BD0897" w:rsidRDefault="00D66220" w:rsidP="00BD0897">
            <w:pPr>
              <w:pStyle w:val="aff"/>
              <w:rPr>
                <w:lang w:val="uk-UA"/>
              </w:rPr>
            </w:pPr>
            <w:r w:rsidRPr="00BD0897">
              <w:rPr>
                <w:lang w:val="uk-UA"/>
              </w:rPr>
              <w:t>1,8 кг/м</w:t>
            </w:r>
            <w:r w:rsidRPr="00BD0897">
              <w:rPr>
                <w:vertAlign w:val="superscript"/>
                <w:lang w:val="uk-UA"/>
              </w:rPr>
              <w:t>2</w:t>
            </w:r>
            <w:r w:rsidRPr="00BD0897">
              <w:rPr>
                <w:lang w:val="uk-UA"/>
              </w:rPr>
              <w:t xml:space="preserve"> на 1 мм товщини шару</w:t>
            </w:r>
            <w:r w:rsidR="00BD0897" w:rsidRPr="00BD0897">
              <w:rPr>
                <w:lang w:val="uk-UA"/>
              </w:rPr>
              <w:t xml:space="preserve">. </w:t>
            </w:r>
          </w:p>
        </w:tc>
      </w:tr>
    </w:tbl>
    <w:p w:rsidR="00BD0897" w:rsidRDefault="00BD0897" w:rsidP="00BD0897">
      <w:pPr>
        <w:ind w:firstLine="709"/>
        <w:rPr>
          <w:rStyle w:val="longtext"/>
          <w:i/>
          <w:iCs/>
          <w:color w:val="000000"/>
          <w:shd w:val="clear" w:color="auto" w:fill="FFFFFF"/>
          <w:lang w:val="uk-UA" w:eastAsia="en-US"/>
        </w:rPr>
      </w:pP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i/>
          <w:iCs/>
          <w:color w:val="000000"/>
          <w:shd w:val="clear" w:color="auto" w:fill="FFFFFF"/>
          <w:lang w:val="uk-UA" w:eastAsia="en-US"/>
        </w:rPr>
        <w:t>Затирка Ceresit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CE 42 використовується у випадку коли потрібно виконання облицювальних робіт у короткі строки або при використанні натуральних каменів з крупнокристалічною структурою, наприклад, з кристалічного мармуру, плиток Solnhofener, юрського мармуру і 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т.д.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Роботи з затіркою виконують на недеформованих підставах і підставах, які не потребують гідроізоляції, таких як, бетонні, цементні та цементно-вапняні у цивільному та промисловому будівництві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Застосування затирання запобігає зміні кольору крайок каменю вздовж швів облицювання, що особливо важливо при використанні матеріалів світлих тонів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527A43" w:rsidP="00BD0897">
      <w:pPr>
        <w:ind w:firstLine="709"/>
        <w:rPr>
          <w:rStyle w:val="longtext"/>
          <w:i/>
          <w:iCs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i/>
          <w:iCs/>
          <w:color w:val="000000"/>
          <w:shd w:val="clear" w:color="auto" w:fill="FFFFFF"/>
          <w:lang w:val="uk-UA" w:eastAsia="en-US"/>
        </w:rPr>
        <w:t>Технічні характеристики</w:t>
      </w:r>
      <w:r w:rsidR="00BD0897" w:rsidRPr="00BD0897">
        <w:rPr>
          <w:rStyle w:val="longtext"/>
          <w:i/>
          <w:iCs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Склад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суміш цементу з мінеральними наповнювачами і полімерними добавками Насипна вага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~ 1,27 кг / дм ³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Пропорції змішування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0,26 л води на кг сухої суміші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Час споживання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до 30 хвилин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Температура основи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от + 5 ° C до + 30 ° C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Можливість проходу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через 3 часов Теплостійкість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від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30 ° C до + 70 ° C</w:t>
      </w:r>
    </w:p>
    <w:p w:rsidR="00BD0897" w:rsidRPr="00BD0897" w:rsidRDefault="00527A43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Витрата в середньому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0,2-0, 6 кг / м ² плиткової облицювання або 1,6 кг / дм ³ заповнюваного обсягу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E311C2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Інструменти,інвентар застосовуваний для облицювальних робіт</w:t>
      </w:r>
    </w:p>
    <w:p w:rsidR="00BD0897" w:rsidRDefault="007C18BC" w:rsidP="00BD0897">
      <w:pPr>
        <w:ind w:firstLine="709"/>
        <w:rPr>
          <w:rStyle w:val="short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shorttext1"/>
          <w:color w:val="000000"/>
          <w:sz w:val="28"/>
          <w:szCs w:val="28"/>
          <w:lang w:val="uk-UA" w:eastAsia="en-US"/>
        </w:rPr>
        <w:t xml:space="preserve">На </w:t>
      </w:r>
      <w:r w:rsidR="00BD0897" w:rsidRPr="00BD0897">
        <w:rPr>
          <w:rStyle w:val="shorttext1"/>
          <w:color w:val="000000"/>
          <w:sz w:val="28"/>
          <w:szCs w:val="28"/>
          <w:lang w:val="uk-UA" w:eastAsia="en-US"/>
        </w:rPr>
        <w:t>рис.1</w:t>
      </w:r>
      <w:r w:rsidRPr="00BD0897">
        <w:rPr>
          <w:rStyle w:val="shorttext1"/>
          <w:color w:val="000000"/>
          <w:sz w:val="28"/>
          <w:szCs w:val="28"/>
          <w:shd w:val="clear" w:color="auto" w:fill="FFFFFF"/>
          <w:lang w:val="uk-UA" w:eastAsia="en-US"/>
        </w:rPr>
        <w:t xml:space="preserve"> представлені інструменти для облицювальних робіт</w:t>
      </w:r>
      <w:r w:rsidR="00BD0897" w:rsidRPr="00BD0897">
        <w:rPr>
          <w:rStyle w:val="short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rStyle w:val="short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EF3B89" w:rsidRPr="00BD0897" w:rsidRDefault="003A21B7" w:rsidP="00BD0897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Инструменты для облицовочных работ" style="width:339pt;height:55.5pt;visibility:visible">
            <v:imagedata r:id="rId7" o:title="" cropbottom="46742f"/>
          </v:shape>
        </w:pict>
      </w:r>
    </w:p>
    <w:p w:rsidR="00EF3B89" w:rsidRPr="00BD0897" w:rsidRDefault="003A21B7" w:rsidP="00BD0897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26" type="#_x0000_t75" alt="Инструменты для облицовочных работ" style="width:339pt;height:48pt;visibility:visible">
            <v:imagedata r:id="rId7" o:title="" croptop="48354f"/>
          </v:shape>
        </w:pic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lang w:val="uk-UA"/>
        </w:rPr>
        <w:t>Рисунок 1</w:t>
      </w:r>
      <w:r w:rsidR="00BD0897" w:rsidRPr="00BD0897">
        <w:rPr>
          <w:lang w:val="uk-UA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Інструменти для облицювальних робіт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кельми плиткові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б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киянка дерев'яна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киянка гумова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л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зубчастий шпатель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терка гумова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я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шпатель гумовий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о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рейкодержатель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зажим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штир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2 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-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лапка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Default="00BD0897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Кельми плиткові застосовують для нанесення і розрівнювання розчину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Киянки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дерев'яну і гумову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використовують для осаджування плитки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Прічалки металеві з гумкою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плиткові куточки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надягають на куточки крайніх маякових плиток для контролю горизонтального шва при облицювання вертикальних поверхонь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Зубчастий шпатель застосовують для розрівнювання клею на поверхні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Терку гумову застосовують для заповнення швів між плитками затирочною сумішшю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Шпатель гумовий також застосовують для заповнення швів між плитками затирочної сумішшю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C4552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Дрель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миксер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мішалка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Фіолент МД 1-11 Е підходить для приготування будівельних сумішей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Default="00C45526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Характеристики Фіолент МД 1-11 Е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Корпус редуктора металевий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Регулювання обертів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Вимикач фіксується у включеному стані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Ергономічний дизайн з віброгасящими накладками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Дрель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миксер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мішалка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Фіолент МД 1-11 Е зручний і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практичний міксер для приготування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="0061761E" w:rsidRPr="00BD0897">
        <w:rPr>
          <w:rStyle w:val="longtext"/>
          <w:color w:val="000000"/>
          <w:shd w:val="clear" w:color="auto" w:fill="FFFFFF"/>
          <w:lang w:val="uk-UA" w:eastAsia="en-US"/>
        </w:rPr>
        <w:t>розчинів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BD0897" w:rsidRPr="00BD0897" w:rsidRDefault="003A21B7" w:rsidP="00BD0897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27" type="#_x0000_t75" style="width:3in;height:97.5pt">
            <v:imagedata r:id="rId8" o:title="" grayscale="t"/>
          </v:shape>
        </w:pict>
      </w:r>
    </w:p>
    <w:p w:rsidR="00BD0897" w:rsidRPr="00BD0897" w:rsidRDefault="003A21B7" w:rsidP="00BD0897">
      <w:pPr>
        <w:ind w:firstLine="709"/>
        <w:rPr>
          <w:shd w:val="clear" w:color="auto" w:fill="FFFFFF"/>
          <w:lang w:val="uk-UA" w:eastAsia="en-US"/>
        </w:rPr>
      </w:pPr>
      <w:r>
        <w:rPr>
          <w:lang w:eastAsia="en-US"/>
        </w:rPr>
        <w:pict>
          <v:shape id="_x0000_i1028" type="#_x0000_t75" style="width:156pt;height:205.5pt">
            <v:imagedata r:id="rId9" o:title=""/>
          </v:shape>
        </w:pict>
      </w:r>
    </w:p>
    <w:p w:rsidR="00BD0897" w:rsidRDefault="00BD0897" w:rsidP="00BD0897">
      <w:pPr>
        <w:ind w:firstLine="709"/>
        <w:rPr>
          <w:color w:val="000000"/>
          <w:shd w:val="clear" w:color="auto" w:fill="FFFFFF"/>
          <w:lang w:val="uk-UA" w:eastAsia="en-US"/>
        </w:rPr>
      </w:pPr>
    </w:p>
    <w:p w:rsidR="00BD0897" w:rsidRPr="00BD0897" w:rsidRDefault="00C45526" w:rsidP="00BD0897">
      <w:pPr>
        <w:ind w:firstLine="709"/>
        <w:rPr>
          <w:color w:val="000000"/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 xml:space="preserve">Електричний маятниковий </w:t>
      </w:r>
      <w:r w:rsidR="009D6B7D" w:rsidRPr="00BD0897">
        <w:rPr>
          <w:color w:val="000000"/>
          <w:shd w:val="clear" w:color="auto" w:fill="FFFFFF"/>
          <w:lang w:val="uk-UA" w:eastAsia="en-US"/>
        </w:rPr>
        <w:t xml:space="preserve">різальний </w:t>
      </w:r>
      <w:r w:rsidRPr="00BD0897">
        <w:rPr>
          <w:color w:val="000000"/>
          <w:shd w:val="clear" w:color="auto" w:fill="FFFFFF"/>
          <w:lang w:val="uk-UA" w:eastAsia="en-US"/>
        </w:rPr>
        <w:t>верстат з рухомою кареткою і верхнім розташуванням диска для різання плитки та каміння</w:t>
      </w:r>
      <w:r w:rsidR="00BD0897" w:rsidRPr="00BD0897">
        <w:rPr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color w:val="000000"/>
          <w:shd w:val="clear" w:color="auto" w:fill="FFFFFF"/>
          <w:lang w:val="uk-UA" w:eastAsia="en-US"/>
        </w:rPr>
        <w:t>Дозволяє проводити різання під кутом 45 град</w:t>
      </w:r>
      <w:r w:rsidR="00BD0897" w:rsidRPr="00BD0897">
        <w:rPr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9D6B7D" w:rsidP="00BD0897">
      <w:pPr>
        <w:ind w:firstLine="709"/>
        <w:rPr>
          <w:color w:val="000000"/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Технічні характеристики</w:t>
      </w:r>
      <w:r w:rsidR="00BD0897" w:rsidRPr="00BD0897">
        <w:rPr>
          <w:color w:val="000000"/>
          <w:shd w:val="clear" w:color="auto" w:fill="FFFFFF"/>
          <w:lang w:val="uk-UA" w:eastAsia="en-US"/>
        </w:rPr>
        <w:t>:</w:t>
      </w:r>
    </w:p>
    <w:p w:rsidR="0061761E" w:rsidRPr="00BD0897" w:rsidRDefault="009D6B7D" w:rsidP="00BD0897">
      <w:pPr>
        <w:ind w:firstLine="709"/>
        <w:rPr>
          <w:shd w:val="clear" w:color="auto" w:fill="FFFFFF"/>
          <w:lang w:val="uk-UA" w:eastAsia="en-US"/>
        </w:rPr>
      </w:pPr>
      <w:r w:rsidRPr="00BD0897">
        <w:rPr>
          <w:color w:val="000000"/>
          <w:lang w:val="uk-UA" w:eastAsia="en-US"/>
        </w:rPr>
        <w:t>Довжина різу, мм</w:t>
      </w:r>
      <w:r w:rsidRPr="00BD0897">
        <w:rPr>
          <w:lang w:val="uk-UA" w:eastAsia="en-US"/>
        </w:rPr>
        <w:t xml:space="preserve"> </w:t>
      </w:r>
      <w:r w:rsidRPr="00BD0897">
        <w:rPr>
          <w:color w:val="000000"/>
          <w:shd w:val="clear" w:color="auto" w:fill="FFFFFF"/>
          <w:lang w:val="uk-UA" w:eastAsia="en-US"/>
        </w:rPr>
        <w:t>730</w:t>
      </w:r>
    </w:p>
    <w:p w:rsidR="0061761E" w:rsidRPr="00BD0897" w:rsidRDefault="009D6B7D" w:rsidP="00BD0897">
      <w:pPr>
        <w:ind w:firstLine="709"/>
        <w:rPr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Глибина різу max, мм 80/100</w:t>
      </w:r>
    </w:p>
    <w:p w:rsidR="0061761E" w:rsidRPr="00BD0897" w:rsidRDefault="009D6B7D" w:rsidP="00BD0897">
      <w:pPr>
        <w:ind w:firstLine="709"/>
        <w:rPr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Потужність двигуна, кВт 2,2</w:t>
      </w:r>
    </w:p>
    <w:p w:rsidR="0061761E" w:rsidRPr="00BD0897" w:rsidRDefault="009D6B7D" w:rsidP="00BD0897">
      <w:pPr>
        <w:ind w:firstLine="709"/>
        <w:rPr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Напруга, В 220</w:t>
      </w:r>
    </w:p>
    <w:p w:rsidR="00BD0897" w:rsidRPr="00BD0897" w:rsidRDefault="009D6B7D" w:rsidP="00BD0897">
      <w:pPr>
        <w:ind w:firstLine="709"/>
        <w:rPr>
          <w:color w:val="000000"/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Діаметр диска max, мм 350</w:t>
      </w:r>
    </w:p>
    <w:p w:rsidR="00BD0897" w:rsidRP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Інструменти для вимірювання та перевірки поверхонь</w:t>
      </w:r>
    </w:p>
    <w:p w:rsid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 xml:space="preserve">На </w:t>
      </w:r>
      <w:r w:rsidR="00BD0897" w:rsidRPr="00BD0897">
        <w:rPr>
          <w:lang w:val="uk-UA" w:eastAsia="en-US"/>
        </w:rPr>
        <w:t xml:space="preserve">рис.2 </w:t>
      </w:r>
      <w:r w:rsidRPr="00BD0897">
        <w:rPr>
          <w:lang w:val="uk-UA" w:eastAsia="en-US"/>
        </w:rPr>
        <w:t>представлені інструменти для вимірювання та перевірки обробляємих поверхонь</w:t>
      </w:r>
      <w:r w:rsidR="00BD0897" w:rsidRPr="00BD0897">
        <w:rPr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lang w:val="uk-UA" w:eastAsia="en-US"/>
        </w:rPr>
      </w:pPr>
    </w:p>
    <w:p w:rsidR="007C18BC" w:rsidRPr="00BD0897" w:rsidRDefault="00BD0897" w:rsidP="00BD0897">
      <w:pPr>
        <w:ind w:firstLine="709"/>
        <w:rPr>
          <w:noProof/>
          <w:lang w:val="uk-UA" w:eastAsia="en-US"/>
        </w:rPr>
      </w:pPr>
      <w:r w:rsidRPr="00BD0897">
        <w:rPr>
          <w:lang w:val="uk-UA" w:eastAsia="en-US"/>
        </w:rPr>
        <w:t xml:space="preserve">. </w:t>
      </w:r>
      <w:r w:rsidR="003A21B7">
        <w:rPr>
          <w:noProof/>
          <w:lang w:val="uk-UA"/>
        </w:rPr>
        <w:pict>
          <v:shape id="Рисунок 2" o:spid="_x0000_i1029" type="#_x0000_t75" alt="Инструменты для измерения и проверки отделываемых поверхностей" style="width:348.75pt;height:165pt;visibility:visible">
            <v:imagedata r:id="rId10" o:title=""/>
          </v:shape>
        </w:pict>
      </w:r>
    </w:p>
    <w:p w:rsidR="00BD0897" w:rsidRP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Рисунок 2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Інструменти для вимірювання та перевірки обробляємих</w:t>
      </w:r>
      <w:r w:rsidR="00BD0897" w:rsidRPr="00BD0897">
        <w:rPr>
          <w:lang w:val="uk-UA" w:eastAsia="en-US"/>
        </w:rPr>
        <w:t xml:space="preserve"> </w:t>
      </w:r>
      <w:r w:rsidRPr="00BD0897">
        <w:rPr>
          <w:lang w:val="uk-UA" w:eastAsia="en-US"/>
        </w:rPr>
        <w:t>поверхонь</w:t>
      </w:r>
      <w:r w:rsidR="00BD0897" w:rsidRPr="00BD0897">
        <w:rPr>
          <w:lang w:val="uk-UA" w:eastAsia="en-US"/>
        </w:rPr>
        <w:t xml:space="preserve">: </w:t>
      </w:r>
      <w:r w:rsidRPr="00BD0897">
        <w:rPr>
          <w:lang w:val="uk-UA" w:eastAsia="en-US"/>
        </w:rPr>
        <w:t>а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метр складной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б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рулетка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в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Розмічальний шнур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г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висок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д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кутник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е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будівельний рівень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ж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водяний рівень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ж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рейка-правило</w:t>
      </w:r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Метр складний застосовують для лінійних вимірювань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рулеткою роблять лінійні виміри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Розмічальний шнур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у корпусі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застосовують для відбиття ліній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Висок застосовують для провішуванням поверхні та перевірки її вертикальності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Косинцем розмічають і перевіряють прямі кути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Будівельний рівень використовують для перевірки вертикальних і горизонтальних поверхонь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Водяний рівень застосовують для перенесення позначки по горизонталі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Рейку-правило використовують для перевірки рівності поверхонь</w:t>
      </w:r>
      <w:r w:rsidR="00BD0897" w:rsidRPr="00BD0897">
        <w:rPr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1B73AD" w:rsidP="00BD0897">
      <w:pPr>
        <w:pStyle w:val="2"/>
        <w:rPr>
          <w:lang w:val="uk-UA"/>
        </w:rPr>
      </w:pPr>
      <w:bookmarkStart w:id="2" w:name="_Toc271305906"/>
      <w:r>
        <w:rPr>
          <w:lang w:val="uk-UA"/>
        </w:rPr>
        <w:t>Обл</w:t>
      </w:r>
      <w:r w:rsidR="00E311C2" w:rsidRPr="00BD0897">
        <w:rPr>
          <w:lang w:val="uk-UA"/>
        </w:rPr>
        <w:t>ицювання круглих колон мармуровою плиткою</w:t>
      </w:r>
      <w:bookmarkEnd w:id="2"/>
    </w:p>
    <w:p w:rsidR="00BD0897" w:rsidRDefault="00BD08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BD0897" w:rsidRPr="00BD0897" w:rsidRDefault="00BC5181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Підстави, на які укладається плитка, повинні бути міцними і сухими, а також попередньо очищеними від перешкоджаючих адгезії речовин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жири, масла, мастики, лаки, фарби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Слід згладити невеликі нерівності поверхні вертикальних підстав і видалити неміцний шар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Основи з великими нерівностями необхідно за 24 години до початку робіт вирівняти матеріалами Ceresit СТ-29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BC5181" w:rsidP="00BD0897">
      <w:pPr>
        <w:ind w:firstLine="709"/>
        <w:rPr>
          <w:rStyle w:val="longtext"/>
          <w:color w:val="000000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Підстави з гарною всмоктуючою здатністю необхідно попередньо загрунтувати глибоко прониклою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грунтовкою Ceresit СТ 17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Роботи із застосуванням клею Ceresit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СМ-15 слід виконувати при температурі основи від +5' С до +30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Суху суміш Ceresit нео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>б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ходимо змішати з чистою холодною водою температурою 15-20 ° С і інтенсивно перемішати низькооборотної дрилем з насадкою або мішалкою до отримання однорідної, без </w:t>
      </w:r>
      <w:r w:rsidRPr="00BD0897">
        <w:rPr>
          <w:rStyle w:val="longtext"/>
          <w:color w:val="000000"/>
          <w:lang w:val="uk-UA" w:eastAsia="en-US"/>
        </w:rPr>
        <w:t>грудок маси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Витримати розчин 5 хвилин, після чого знову перемішати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Приготовлений розчин тонким шаром за допомогою лопатки, шпателя потрібно нанести на облицьову</w:t>
      </w:r>
      <w:r w:rsidR="002524FE" w:rsidRPr="00BD0897">
        <w:rPr>
          <w:rStyle w:val="longtext"/>
          <w:color w:val="000000"/>
          <w:shd w:val="clear" w:color="auto" w:fill="FFFFFF"/>
          <w:lang w:val="uk-UA" w:eastAsia="en-US"/>
        </w:rPr>
        <w:t>вану поверхню і вирівняти зубчастою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теркою або шпателем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Після цього треба укласти плитки на нанесений розчин і притиснути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плитку попередньо не замочувати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!). </w:t>
      </w:r>
      <w:r w:rsidRPr="00BD0897">
        <w:rPr>
          <w:rStyle w:val="longtext"/>
          <w:color w:val="000000"/>
          <w:lang w:val="uk-UA" w:eastAsia="en-US"/>
        </w:rPr>
        <w:t>Зубці шпателя повинні мати квадратну форму</w:t>
      </w:r>
      <w:r w:rsidR="00BD0897" w:rsidRPr="00BD0897">
        <w:rPr>
          <w:rStyle w:val="longtext"/>
          <w:color w:val="000000"/>
          <w:lang w:val="uk-UA" w:eastAsia="en-US"/>
        </w:rPr>
        <w:t>.</w:t>
      </w:r>
    </w:p>
    <w:p w:rsidR="00BD0897" w:rsidRPr="00BD0897" w:rsidRDefault="002524FE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Не рекомендується укладати плитки в стик без шва, ширина шва між плитками не повинна бути менше 2 мм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Протягом 10-25 хвилин після укладання плиток на підставі можна коригувати їх положення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За нормальних умов плитку необхідно укласти не пізніше 15-25 хвилин після нанесення розчину на основу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У літній період при виконанні робіт зовні будівель час укладання скорочується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254078" w:rsidP="00BD0897">
      <w:pPr>
        <w:ind w:firstLine="709"/>
        <w:rPr>
          <w:color w:val="000000"/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Колони круглого перетину облицьовують тіль</w:t>
      </w:r>
      <w:r w:rsidR="00BC5181" w:rsidRPr="00BD0897">
        <w:rPr>
          <w:color w:val="000000"/>
          <w:shd w:val="clear" w:color="auto" w:fill="FFFFFF"/>
          <w:lang w:val="uk-UA" w:eastAsia="en-US"/>
        </w:rPr>
        <w:t xml:space="preserve">ки плитками невеликого розміру </w:t>
      </w:r>
      <w:r w:rsidRPr="00BD0897">
        <w:rPr>
          <w:color w:val="000000"/>
          <w:shd w:val="clear" w:color="auto" w:fill="FFFFFF"/>
          <w:lang w:val="uk-UA" w:eastAsia="en-US"/>
        </w:rPr>
        <w:t>прямокутного формату</w:t>
      </w:r>
      <w:r w:rsidR="00BD0897" w:rsidRPr="00BD0897">
        <w:rPr>
          <w:color w:val="000000"/>
          <w:shd w:val="clear" w:color="auto" w:fill="FFFFFF"/>
          <w:lang w:val="uk-UA" w:eastAsia="en-US"/>
        </w:rPr>
        <w:t>.</w:t>
      </w:r>
    </w:p>
    <w:p w:rsidR="00BD0897" w:rsidRDefault="002524FE" w:rsidP="00BD0897">
      <w:pPr>
        <w:ind w:firstLine="709"/>
        <w:rPr>
          <w:color w:val="000000"/>
          <w:shd w:val="clear" w:color="auto" w:fill="FFFFFF"/>
          <w:lang w:val="uk-UA" w:eastAsia="en-US"/>
        </w:rPr>
      </w:pPr>
      <w:r w:rsidRPr="00BD0897">
        <w:rPr>
          <w:color w:val="000000"/>
          <w:shd w:val="clear" w:color="auto" w:fill="FFFFFF"/>
          <w:lang w:val="uk-UA" w:eastAsia="en-US"/>
        </w:rPr>
        <w:t>Щоб елементи облицювання ідеально підходили один до одного, суміжні грані обтесують</w:t>
      </w:r>
      <w:r w:rsidR="00BD0897" w:rsidRPr="00BD0897">
        <w:rPr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color w:val="000000"/>
          <w:shd w:val="clear" w:color="auto" w:fill="FFFFFF"/>
          <w:lang w:val="uk-UA" w:eastAsia="en-US"/>
        </w:rPr>
        <w:t>під потрібним кутом</w:t>
      </w:r>
      <w:r w:rsidR="00BD0897" w:rsidRPr="00BD0897">
        <w:rPr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color w:val="000000"/>
          <w:shd w:val="clear" w:color="auto" w:fill="FFFFFF"/>
          <w:lang w:val="uk-UA" w:eastAsia="en-US"/>
        </w:rPr>
      </w:pPr>
    </w:p>
    <w:p w:rsidR="00E311C2" w:rsidRPr="00BD0897" w:rsidRDefault="003A21B7" w:rsidP="00BD0897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30" type="#_x0000_t75" style="width:262.5pt;height:180pt">
            <v:imagedata r:id="rId11" o:title="" cropbottom="37738f"/>
          </v:shape>
        </w:pict>
      </w:r>
    </w:p>
    <w:p w:rsidR="00BD0897" w:rsidRPr="00BD0897" w:rsidRDefault="00BD0897" w:rsidP="00BD0897">
      <w:pPr>
        <w:ind w:firstLine="709"/>
        <w:rPr>
          <w:lang w:val="uk-UA"/>
        </w:rPr>
      </w:pPr>
      <w:r w:rsidRPr="00BD0897">
        <w:rPr>
          <w:lang w:val="uk-UA"/>
        </w:rPr>
        <w:t xml:space="preserve">Рис.3. </w:t>
      </w:r>
      <w:r w:rsidR="00254078" w:rsidRPr="00BD0897">
        <w:rPr>
          <w:lang w:val="uk-UA"/>
        </w:rPr>
        <w:t>Облицювання круглих колон</w:t>
      </w:r>
      <w:r w:rsidRPr="00BD0897">
        <w:rPr>
          <w:lang w:val="uk-UA"/>
        </w:rPr>
        <w:t>:</w:t>
      </w:r>
    </w:p>
    <w:p w:rsidR="00BD0897" w:rsidRPr="00BD0897" w:rsidRDefault="00254078" w:rsidP="00BD0897">
      <w:pPr>
        <w:ind w:firstLine="709"/>
        <w:rPr>
          <w:lang w:val="uk-UA"/>
        </w:rPr>
      </w:pPr>
      <w:r w:rsidRPr="00BD0897">
        <w:rPr>
          <w:lang w:val="uk-UA"/>
        </w:rPr>
        <w:t xml:space="preserve">А </w:t>
      </w:r>
      <w:r w:rsidR="00BD0897" w:rsidRPr="00BD0897">
        <w:rPr>
          <w:lang w:val="uk-UA"/>
        </w:rPr>
        <w:t>-</w:t>
      </w:r>
      <w:r w:rsidRPr="00BD0897">
        <w:rPr>
          <w:lang w:val="uk-UA"/>
        </w:rPr>
        <w:t xml:space="preserve"> облицьована колонна</w:t>
      </w:r>
      <w:r w:rsidR="00BD0897" w:rsidRPr="00BD0897">
        <w:rPr>
          <w:lang w:val="uk-UA"/>
        </w:rPr>
        <w:t>;</w:t>
      </w:r>
    </w:p>
    <w:p w:rsidR="00BD0897" w:rsidRPr="00BD0897" w:rsidRDefault="00254078" w:rsidP="00BD0897">
      <w:pPr>
        <w:ind w:firstLine="709"/>
        <w:rPr>
          <w:lang w:val="uk-UA"/>
        </w:rPr>
      </w:pPr>
      <w:r w:rsidRPr="00BD0897">
        <w:rPr>
          <w:lang w:val="uk-UA"/>
        </w:rPr>
        <w:t>Б</w:t>
      </w:r>
      <w:r w:rsidR="00BD0897" w:rsidRPr="00BD0897">
        <w:rPr>
          <w:lang w:val="uk-UA"/>
        </w:rPr>
        <w:t xml:space="preserve"> - </w:t>
      </w:r>
      <w:r w:rsidRPr="00BD0897">
        <w:rPr>
          <w:lang w:val="uk-UA"/>
        </w:rPr>
        <w:t>огрунтовка поверхні</w:t>
      </w:r>
      <w:r w:rsidR="00BD0897" w:rsidRPr="00BD0897">
        <w:rPr>
          <w:lang w:val="uk-UA"/>
        </w:rPr>
        <w:t>;</w:t>
      </w:r>
    </w:p>
    <w:p w:rsidR="00BD0897" w:rsidRDefault="00BD0897" w:rsidP="00BD0897">
      <w:pPr>
        <w:ind w:firstLine="709"/>
        <w:rPr>
          <w:i/>
          <w:iCs/>
          <w:lang w:val="uk-UA" w:eastAsia="en-US"/>
        </w:rPr>
      </w:pPr>
    </w:p>
    <w:p w:rsidR="00BD0897" w:rsidRPr="00BD0897" w:rsidRDefault="00445BBD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i/>
          <w:iCs/>
          <w:lang w:val="uk-UA" w:eastAsia="en-US"/>
        </w:rPr>
        <w:t>Затирання швів</w:t>
      </w:r>
      <w:r w:rsidR="00BD0897" w:rsidRPr="00BD0897">
        <w:rPr>
          <w:i/>
          <w:iCs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Ceresit CE42 зачиняють чистою холодною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від +15 до +20 ° С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водою, і перемішують з використанням низькооборотних механічних змішувачів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400-800 об / хв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до отримання однорідної маси без грудок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Витримують технологічну паузу близько 3 хвилин і знову перемішують розчин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lang w:val="uk-UA" w:eastAsia="en-US"/>
        </w:rPr>
        <w:t>Слід звернути увагу, щоб суміш мала рівномірний колірний тон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Передозування води призводить до втрати затіркою гарантованих властивостей і погіршення технологічних характеристик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Pr="00BD0897" w:rsidRDefault="00445BBD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Приготовлений розчин укладають на плитки облицювання гумової теркою або гумовим шпателем і, переміщаючи інструмент під кутом до облицювання, вдавлюють у шви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Надлишок розчину збирають шпателем з поверхні облицювання і знову заповнюють їм шви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lang w:val="uk-UA" w:eastAsia="en-US"/>
        </w:rPr>
        <w:t>Затерту поверхню промивають вологою, часто споліскують губкою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Розчин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що залишився на облицювання відразу ж після його схоплювання слід змити вологою губкою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Щоб не вимити затірку зі швів, не рекомендується поспішно і інтенсивно змивати матеріал з поверхні шва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Висохлий цементний наліт від затирання легко може бути вилучений сухою м'якою ганчіркою на наступний день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Default="00445BBD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Для запобігання пересихання та викрашування затирання у швах, їх рекомендується змочувати мокрою губкою після схоплювання розчину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E311C2" w:rsidRPr="00BD0897" w:rsidRDefault="00BD0897" w:rsidP="00BD0897">
      <w:pPr>
        <w:pStyle w:val="2"/>
        <w:rPr>
          <w:lang w:val="uk-UA"/>
        </w:rPr>
      </w:pPr>
      <w:r>
        <w:rPr>
          <w:rStyle w:val="longtext"/>
          <w:color w:val="000000"/>
          <w:shd w:val="clear" w:color="auto" w:fill="FFFFFF"/>
          <w:lang w:val="uk-UA"/>
        </w:rPr>
        <w:br w:type="page"/>
      </w:r>
      <w:bookmarkStart w:id="3" w:name="_Toc271305907"/>
      <w:r w:rsidR="00E311C2" w:rsidRPr="00BD0897">
        <w:rPr>
          <w:lang w:val="uk-UA"/>
        </w:rPr>
        <w:t>Організація робочого місця облицювальника</w:t>
      </w:r>
      <w:bookmarkEnd w:id="3"/>
    </w:p>
    <w:p w:rsidR="00BD0897" w:rsidRDefault="00BD0897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Робоче місце організовують так, щоб необхідні матеріали та інструмент були зручно розміщені по фронту робіт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була підведена електроенергія для підключення електроінструментів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Візок або пересувний ящик з розчином розташовують на відстані 1 м від стіни і праворуч або ліворуч від плиточника в залежності від того, якою рукою наносять розчин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Запаси розчину повинні бути розраховані на 1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...1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,5 години безперервної роботи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терміни схоплювання розчину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Пересувний візок з контейнером для плиток і баком для води встановлюють на відстані 1 м від облицьовуваної колони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>.</w:t>
      </w:r>
      <w:r w:rsidR="00BD0897" w:rsidRPr="00BD0897">
        <w:rPr>
          <w:rStyle w:val="longtext1"/>
          <w:color w:val="000000"/>
          <w:sz w:val="28"/>
          <w:szCs w:val="28"/>
          <w:shd w:val="clear" w:color="auto" w:fill="EBEFF9"/>
          <w:lang w:val="uk-UA" w:eastAsia="en-US"/>
        </w:rPr>
        <w:t xml:space="preserve">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Облицювання колон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на висоті понад 1,2 м виконують з двухвисотного столика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BD0897" w:rsidRPr="00BD0897" w:rsidRDefault="003A21B7" w:rsidP="00BD0897">
      <w:pPr>
        <w:ind w:firstLine="709"/>
        <w:rPr>
          <w:noProof/>
          <w:lang w:val="uk-UA" w:eastAsia="en-US"/>
        </w:rPr>
      </w:pPr>
      <w:r>
        <w:rPr>
          <w:noProof/>
          <w:lang w:val="uk-UA" w:eastAsia="en-US"/>
        </w:rPr>
        <w:pict>
          <v:shape id="Рисунок 1" o:spid="_x0000_i1031" type="#_x0000_t75" alt="http://www.gostrf.com/Basesdoc/48/48284/x260.jpg" style="width:179.25pt;height:179.25pt;visibility:visible">
            <v:imagedata r:id="rId12" o:title=""/>
          </v:shape>
        </w:pict>
      </w:r>
    </w:p>
    <w:p w:rsidR="009D6B7D" w:rsidRPr="00BD0897" w:rsidRDefault="00BD0897" w:rsidP="00BD0897">
      <w:pPr>
        <w:ind w:firstLine="709"/>
        <w:rPr>
          <w:shd w:val="clear" w:color="auto" w:fill="FFFFFF"/>
          <w:lang w:val="uk-UA" w:eastAsia="en-US"/>
        </w:rPr>
      </w:pPr>
      <w:r w:rsidRPr="00BD0897">
        <w:rPr>
          <w:lang w:val="uk-UA" w:eastAsia="en-US"/>
        </w:rPr>
        <w:t xml:space="preserve">Рис.4. </w:t>
      </w:r>
      <w:r w:rsidR="009D6B7D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Схема організації робочого місця</w:t>
      </w:r>
    </w:p>
    <w:p w:rsidR="00BD0897" w:rsidRPr="00BD0897" w:rsidRDefault="009D6B7D" w:rsidP="00BD0897">
      <w:pPr>
        <w:ind w:firstLine="709"/>
        <w:rPr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lang w:val="uk-UA" w:eastAsia="en-US"/>
        </w:rPr>
        <w:t>1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колона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2-компресор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3-шланги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4-УПС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5-розчиннозмішувач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6-ємність з ситом для розчину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7-ємності з компонентами для приготування розчину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8-ємності з кольоровими розчинами</w:t>
      </w:r>
      <w:r w:rsidR="00BD0897" w:rsidRPr="00BD0897">
        <w:rPr>
          <w:lang w:val="uk-UA" w:eastAsia="en-US"/>
        </w:rPr>
        <w:t>;</w:t>
      </w:r>
      <w:r w:rsidR="00BD0897" w:rsidRPr="00BD0897">
        <w:rPr>
          <w:shd w:val="clear" w:color="auto" w:fill="EBEFF9"/>
          <w:lang w:val="uk-UA" w:eastAsia="en-US"/>
        </w:rPr>
        <w:t xml:space="preserve">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робочі місця облицювальників</w:t>
      </w:r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BD0897" w:rsidP="00BD089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4" w:name="_Toc271305908"/>
      <w:r w:rsidR="00E311C2" w:rsidRPr="00BD0897">
        <w:rPr>
          <w:lang w:val="uk-UA"/>
        </w:rPr>
        <w:t>Пристосування для виконання робіт на висоті</w:t>
      </w:r>
      <w:bookmarkEnd w:id="4"/>
    </w:p>
    <w:p w:rsidR="00BD0897" w:rsidRDefault="00BD0897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При облицюванні колон доводиться виконувати і роботи на висоті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Для цього застосовують столики, підмостки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Складаний двухвисотний столик має висувний майданчик розміром 974X530 мм, що дає можливість виконувати роботу в приміщеннях висотою 2,5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...2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,7 м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Майданчик столика можна піднімати на висоту 1155 мм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Маса столика з щитом роботи в сходових клітинах, так як пару його ніжок можна висувати і встановити столик на сходах так, що майданчик буде знаходитись горизонтально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Щоб столик не скочувався зі сходинок, одну пару його ніжок роблять без коліс, що створює необхідне гальмування</w:t>
      </w:r>
      <w:r w:rsidR="00BD0897" w:rsidRPr="00BD0897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Висота площадки столика 1360 мм, довжина 1100 мм, ширина 560 мм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Маса столика з щитом настилу й огородження 20,15 кг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lang w:val="uk-UA" w:eastAsia="en-US"/>
        </w:rPr>
        <w:t>Універсальні збірно-розбірні пересувні підмостки виготовляють із тонкостінних труб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Висота робочого настилу від рівня підлоги 2200 мм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довжина площадки 1950 мм, ширина 1000 мм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Підмости встановлені на колесах, що дозволяє вільно пересувати їх по фронту робіт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При оштукатурюванні стель або балок підмостки влаштовують такої висоти, щоб між головою робочої і стелею залишалося відстань 15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...20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см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>.</w:t>
      </w:r>
    </w:p>
    <w:p w:rsidR="00BD0897" w:rsidRPr="00BD0897" w:rsidRDefault="007C18BC" w:rsidP="00BD0897">
      <w:pPr>
        <w:ind w:firstLine="709"/>
        <w:rPr>
          <w:rStyle w:val="longtext1"/>
          <w:color w:val="000000"/>
          <w:sz w:val="28"/>
          <w:szCs w:val="28"/>
          <w:lang w:val="uk-UA" w:eastAsia="en-US"/>
        </w:rPr>
      </w:pPr>
      <w:r w:rsidRPr="00BD0897">
        <w:rPr>
          <w:rStyle w:val="longtext1"/>
          <w:color w:val="000000"/>
          <w:sz w:val="28"/>
          <w:szCs w:val="28"/>
          <w:lang w:val="uk-UA" w:eastAsia="en-US"/>
        </w:rPr>
        <w:t>Пересувна збірно-розбірна вишка-туру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)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призначена для роботи в приміщеннях висотою 6 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Висота вежі, рахуючи від підлоги до рівня площадки, 4 м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;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розміри робочого майданчика для окремо вишки 2X2 м, допускається навантаження 2 кН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Загальна маса 414 кг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При необхідності суцільного підмащування встановлюють кілька вишок, а між ними укладають перехідні щити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BD0897">
        <w:rPr>
          <w:rStyle w:val="longtext1"/>
          <w:color w:val="000000"/>
          <w:sz w:val="28"/>
          <w:szCs w:val="28"/>
          <w:lang w:val="uk-UA" w:eastAsia="en-US"/>
        </w:rPr>
        <w:t>Ці вежі мають колеса і легко пересуваються по фронту робіт</w:t>
      </w:r>
      <w:r w:rsidR="00BD0897" w:rsidRPr="00BD0897">
        <w:rPr>
          <w:rStyle w:val="longtext1"/>
          <w:color w:val="000000"/>
          <w:sz w:val="28"/>
          <w:szCs w:val="28"/>
          <w:lang w:val="uk-UA" w:eastAsia="en-US"/>
        </w:rPr>
        <w:t>.</w:t>
      </w:r>
    </w:p>
    <w:p w:rsid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Ліси представляють собою легкий металевий каркас, зібраний з двох стандартних елементів</w:t>
      </w:r>
      <w:r w:rsidR="00BD0897" w:rsidRPr="00BD0897">
        <w:rPr>
          <w:lang w:val="uk-UA" w:eastAsia="en-US"/>
        </w:rPr>
        <w:t xml:space="preserve">: </w:t>
      </w:r>
      <w:r w:rsidRPr="00BD0897">
        <w:rPr>
          <w:lang w:val="uk-UA" w:eastAsia="en-US"/>
        </w:rPr>
        <w:t>стійок і конвертів, виготовлених з газових труб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Стойкі виготовляються з газових труб діаметром 1,5, а конверти-з труб діаметром 1</w:t>
      </w:r>
      <w:r w:rsidR="00BD0897" w:rsidRPr="00BD0897">
        <w:rPr>
          <w:lang w:val="uk-UA" w:eastAsia="en-US"/>
        </w:rPr>
        <w:t>1/</w:t>
      </w:r>
      <w:r w:rsidRPr="00BD0897">
        <w:rPr>
          <w:lang w:val="uk-UA" w:eastAsia="en-US"/>
        </w:rPr>
        <w:t xml:space="preserve">4 і </w:t>
      </w:r>
      <w:r w:rsidR="00BD0897" w:rsidRPr="00BD0897">
        <w:rPr>
          <w:lang w:val="uk-UA" w:eastAsia="en-US"/>
        </w:rPr>
        <w:t>5/</w:t>
      </w:r>
      <w:r w:rsidRPr="00BD0897">
        <w:rPr>
          <w:lang w:val="uk-UA" w:eastAsia="en-US"/>
        </w:rPr>
        <w:t>8</w:t>
      </w:r>
      <w:r w:rsidR="00BD0897" w:rsidRPr="00BD0897">
        <w:rPr>
          <w:lang w:val="uk-UA" w:eastAsia="en-US"/>
        </w:rPr>
        <w:t xml:space="preserve"> // </w:t>
      </w:r>
      <w:r w:rsidRPr="00BD0897">
        <w:rPr>
          <w:lang w:val="uk-UA" w:eastAsia="en-US"/>
        </w:rPr>
        <w:t>і листової сталі товщиною 4 мм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Витрата металу на 1 м2 вертикальної проекції лісів складає всього лише 9,6 кг, майже на 1 кг менше лісів системи Єршова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Крім того, ліси системи Вишнева значно простіше в збірці і розбирання, ніж ліси системи Ершова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</w:t>
      </w:r>
      <w:r w:rsidR="00BD0897">
        <w:rPr>
          <w:lang w:val="uk-UA" w:eastAsia="en-US"/>
        </w:rPr>
        <w:t xml:space="preserve">и </w:t>
      </w:r>
      <w:r w:rsidRPr="00BD0897">
        <w:rPr>
          <w:lang w:val="uk-UA" w:eastAsia="en-US"/>
        </w:rPr>
        <w:t>невеликому обсязі штукатурних робіт на фасадах багатоповерхових будинків, коли не проводиться суцільне оштукатурювання стін, а штукатурять лише обрамлення прорізів, пілястри та ін, доцільно працювати з підвісних лісів</w:t>
      </w:r>
      <w:r w:rsidR="00BD0897" w:rsidRPr="00BD0897">
        <w:rPr>
          <w:lang w:val="uk-UA" w:eastAsia="en-US"/>
        </w:rPr>
        <w:t>.</w:t>
      </w:r>
    </w:p>
    <w:p w:rsidR="00BD0897" w:rsidRPr="00BD0897" w:rsidRDefault="00BD0897" w:rsidP="00BD0897">
      <w:pPr>
        <w:ind w:firstLine="709"/>
        <w:rPr>
          <w:lang w:val="uk-UA" w:eastAsia="en-US"/>
        </w:rPr>
      </w:pPr>
    </w:p>
    <w:p w:rsidR="00BD0897" w:rsidRDefault="003A21B7" w:rsidP="00BD0897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Рисунок 60" o:spid="_x0000_i1032" type="#_x0000_t75" alt="http://www.rem2.ru/images/1/shtukaturnieraboti-207.jpg" style="width:130.5pt;height:159pt;visibility:visible">
            <v:imagedata r:id="rId13" o:title="" blacklevel="-6554f"/>
          </v:shape>
        </w:pict>
      </w:r>
    </w:p>
    <w:p w:rsidR="00BD0897" w:rsidRDefault="00BD0897" w:rsidP="00BD0897">
      <w:pPr>
        <w:ind w:firstLine="709"/>
        <w:rPr>
          <w:noProof/>
          <w:lang w:val="uk-UA"/>
        </w:rPr>
      </w:pPr>
    </w:p>
    <w:p w:rsidR="00BD0897" w:rsidRPr="00BD0897" w:rsidRDefault="007C18BC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Помости складаються з двох підвісок з р</w:t>
      </w:r>
      <w:r w:rsidR="007A4574" w:rsidRPr="00BD0897">
        <w:rPr>
          <w:lang w:val="uk-UA" w:eastAsia="en-US"/>
        </w:rPr>
        <w:t>учними черв'ячними самотормозящими</w:t>
      </w:r>
      <w:r w:rsidRPr="00BD0897">
        <w:rPr>
          <w:lang w:val="uk-UA" w:eastAsia="en-US"/>
        </w:rPr>
        <w:t xml:space="preserve"> лебідками, настилу й огородження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Лебідка може прийняти на свій барабан 25-30 м сталевого троса діаметром 8,7 мм, що забезпечує підйом риштовання на фасад будівлі висотою в 6-7 поверхів</w:t>
      </w:r>
      <w:r w:rsidR="00BD0897" w:rsidRPr="00BD0897">
        <w:rPr>
          <w:lang w:val="uk-UA" w:eastAsia="en-US"/>
        </w:rPr>
        <w:t>.</w:t>
      </w:r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E311C2" w:rsidP="00BD0897">
      <w:pPr>
        <w:pStyle w:val="2"/>
        <w:rPr>
          <w:lang w:val="uk-UA"/>
        </w:rPr>
      </w:pPr>
      <w:bookmarkStart w:id="5" w:name="_Toc271305909"/>
      <w:r w:rsidRPr="00BD0897">
        <w:rPr>
          <w:lang w:val="uk-UA"/>
        </w:rPr>
        <w:t>Оцінка якості</w:t>
      </w:r>
      <w:bookmarkEnd w:id="5"/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Під якістю облицювання розуміють її відповідність робочим кресленням і вимогам Державних будівельних норм і правил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СНиП Ш-21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73</w:t>
      </w:r>
      <w:r w:rsidR="00BD0897" w:rsidRPr="00BD0897">
        <w:rPr>
          <w:lang w:val="uk-UA" w:eastAsia="en-US"/>
        </w:rPr>
        <w:t xml:space="preserve"> "</w:t>
      </w:r>
      <w:r w:rsidRPr="00BD0897">
        <w:rPr>
          <w:lang w:val="uk-UA" w:eastAsia="en-US"/>
        </w:rPr>
        <w:t>Оздоблювальні покриття будівельних конструкцій</w:t>
      </w:r>
      <w:r w:rsidR="00BD0897" w:rsidRPr="00BD0897">
        <w:rPr>
          <w:lang w:val="uk-UA" w:eastAsia="en-US"/>
        </w:rPr>
        <w:t xml:space="preserve">"). </w:t>
      </w:r>
      <w:r w:rsidRPr="00BD0897">
        <w:rPr>
          <w:lang w:val="uk-UA" w:eastAsia="en-US"/>
        </w:rPr>
        <w:t>При контролі якості облицьованої поверхні перевіряють відповідність матеріалу і малюнка по проекту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Шви повинні бути заповненими, прямолінійними, взаємно перпендикулярними і мати однакову ширину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Поверхні, облицьовані одноколірними виробами, мають бути однотонні, а оздоблені плитами з природного каменю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мати плавний перехід відтінків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Облицьована поверхня повинна бути жорсткою, без тріщин, плям, потьоків розчину і мастики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Сколи кутів більше 0,5 мм не допускаються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Відхилення розмірів облицьованих поверхонь від допускаються не повинні перевищувати величин, встановлених СНиП Ш-21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73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Простір між стіною і покладеної плиткою має бути повністю заповнений розчином, а плитки, покладені на мастиках або клеях, прилягати до основи всією поверхнею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На якість облицьовування впливає ретельність закладення некондиційних</w:t>
      </w:r>
      <w:r w:rsidR="00BD0897" w:rsidRPr="00BD0897">
        <w:rPr>
          <w:lang w:val="uk-UA" w:eastAsia="en-US"/>
        </w:rPr>
        <w:t xml:space="preserve"> </w:t>
      </w:r>
      <w:r w:rsidRPr="00BD0897">
        <w:rPr>
          <w:lang w:val="uk-UA" w:eastAsia="en-US"/>
        </w:rPr>
        <w:t>плиток і укладання плиток у місцях пропуску труб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Краї некондиційних плиток повинні бути рівними, з однаковою товщиною швів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Тріщини, горбики, раковини, дутики, нитки синтетичної поверхні, пропуски на оштукатуреній поверхні не допускаються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Товщина клейового прошарку</w:t>
      </w:r>
      <w:r w:rsidR="00BD0897" w:rsidRPr="00BD0897">
        <w:rPr>
          <w:lang w:val="uk-UA" w:eastAsia="en-US"/>
        </w:rPr>
        <w:t xml:space="preserve">: - </w:t>
      </w:r>
      <w:r w:rsidRPr="00BD0897">
        <w:rPr>
          <w:lang w:val="uk-UA" w:eastAsia="en-US"/>
        </w:rPr>
        <w:t>з розчину 7-15 мм</w:t>
      </w:r>
      <w:r w:rsidR="00BD0897" w:rsidRPr="00BD0897">
        <w:rPr>
          <w:lang w:val="uk-UA" w:eastAsia="en-US"/>
        </w:rPr>
        <w:t xml:space="preserve">; - </w:t>
      </w:r>
      <w:r w:rsidRPr="00BD0897">
        <w:rPr>
          <w:lang w:val="uk-UA" w:eastAsia="en-US"/>
        </w:rPr>
        <w:t>з мастики 1-2 мм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Відхилення від вертикалі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на 1 м довжини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при облицюванню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зовнішня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2 мм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не більше 5 мм на поверх</w:t>
      </w:r>
      <w:r w:rsidR="00BD0897" w:rsidRPr="00BD0897">
        <w:rPr>
          <w:lang w:val="uk-UA" w:eastAsia="en-US"/>
        </w:rPr>
        <w:t xml:space="preserve">); - </w:t>
      </w:r>
      <w:r w:rsidRPr="00BD0897">
        <w:rPr>
          <w:lang w:val="uk-UA" w:eastAsia="en-US"/>
        </w:rPr>
        <w:t>внутрішня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1, 5 мм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не більше 4 мм на поверх</w:t>
      </w:r>
      <w:r w:rsidR="00BD0897" w:rsidRPr="00BD0897">
        <w:rPr>
          <w:lang w:val="uk-UA" w:eastAsia="en-US"/>
        </w:rPr>
        <w:t xml:space="preserve">). </w:t>
      </w:r>
      <w:r w:rsidRPr="00BD0897">
        <w:rPr>
          <w:lang w:val="uk-UA" w:eastAsia="en-US"/>
        </w:rPr>
        <w:t>Відхилення розташування швів від вертикалі і горизонталі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на довжину 1 м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в облицюванні</w:t>
      </w:r>
      <w:r w:rsidR="00BD0897" w:rsidRPr="00BD0897">
        <w:rPr>
          <w:lang w:val="uk-UA" w:eastAsia="en-US"/>
        </w:rPr>
        <w:t xml:space="preserve">: - </w:t>
      </w:r>
      <w:r w:rsidRPr="00BD0897">
        <w:rPr>
          <w:lang w:val="uk-UA" w:eastAsia="en-US"/>
        </w:rPr>
        <w:t>зовнішньої до 2 мм</w:t>
      </w:r>
      <w:r w:rsidR="00BD0897" w:rsidRPr="00BD0897">
        <w:rPr>
          <w:lang w:val="uk-UA" w:eastAsia="en-US"/>
        </w:rPr>
        <w:t xml:space="preserve">; - </w:t>
      </w:r>
      <w:r w:rsidRPr="00BD0897">
        <w:rPr>
          <w:lang w:val="uk-UA" w:eastAsia="en-US"/>
        </w:rPr>
        <w:t>внутрішній до 1,5 мм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допускаються розбіжності профілю на стиках архітектурних деталей і швів в облицюванні</w:t>
      </w:r>
      <w:r w:rsidR="00BD0897" w:rsidRPr="00BD0897">
        <w:rPr>
          <w:lang w:val="uk-UA" w:eastAsia="en-US"/>
        </w:rPr>
        <w:t xml:space="preserve">: - </w:t>
      </w:r>
      <w:r w:rsidRPr="00BD0897">
        <w:rPr>
          <w:lang w:val="uk-UA" w:eastAsia="en-US"/>
        </w:rPr>
        <w:t>зовнішньої до 4 мм</w:t>
      </w:r>
      <w:r w:rsidR="00BD0897" w:rsidRPr="00BD0897">
        <w:rPr>
          <w:lang w:val="uk-UA" w:eastAsia="en-US"/>
        </w:rPr>
        <w:t xml:space="preserve">; - </w:t>
      </w:r>
      <w:r w:rsidRPr="00BD0897">
        <w:rPr>
          <w:lang w:val="uk-UA" w:eastAsia="en-US"/>
        </w:rPr>
        <w:t>внутрішній до 3 мм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Нерівності площини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при контролі двометрової рейкою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в облицюванні</w:t>
      </w:r>
      <w:r w:rsidR="00BD0897" w:rsidRPr="00BD0897">
        <w:rPr>
          <w:lang w:val="uk-UA" w:eastAsia="en-US"/>
        </w:rPr>
        <w:t xml:space="preserve">: - </w:t>
      </w:r>
      <w:r w:rsidRPr="00BD0897">
        <w:rPr>
          <w:lang w:val="uk-UA" w:eastAsia="en-US"/>
        </w:rPr>
        <w:t>зовнішньої-внутрішньої до 2 мм</w:t>
      </w:r>
      <w:r w:rsidR="00BD0897" w:rsidRPr="00BD0897">
        <w:rPr>
          <w:lang w:val="uk-UA" w:eastAsia="en-US"/>
        </w:rPr>
        <w:t xml:space="preserve">; </w:t>
      </w:r>
      <w:r w:rsidRPr="00BD0897">
        <w:rPr>
          <w:lang w:val="uk-UA" w:eastAsia="en-US"/>
        </w:rPr>
        <w:t>Межі відхилення ширини шва ± 0,5 мм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Поверхні облицьовані плитками, повинні відповідати таким вимогам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Простір між стіною та облицюванням має бути повністю заповнений розчином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Горизонтальні і вертикальні шви повинні бути однотипні, однорядні і рівномірно по ширині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поверхня всього облицювання повинна бути жорсткою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відколи у швах допускаються не більше 0,5 мм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тріщини, плями, патьоки розчину не допускаються</w:t>
      </w:r>
      <w:r w:rsidR="00BD0897" w:rsidRPr="00BD0897">
        <w:rPr>
          <w:lang w:val="uk-UA" w:eastAsia="en-US"/>
        </w:rPr>
        <w:t>.</w:t>
      </w:r>
    </w:p>
    <w:p w:rsidR="00BD0897" w:rsidRPr="00BD0897" w:rsidRDefault="00BD0897" w:rsidP="00BD089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71305910"/>
      <w:r w:rsidR="00E311C2" w:rsidRPr="00BD0897">
        <w:rPr>
          <w:lang w:val="uk-UA"/>
        </w:rPr>
        <w:t>Сучасні матеріали для заміни</w:t>
      </w:r>
      <w:bookmarkEnd w:id="6"/>
    </w:p>
    <w:p w:rsidR="00BD0897" w:rsidRDefault="00BD0897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BD0897" w:rsidRPr="00BD0897" w:rsidRDefault="00445BBD" w:rsidP="00BD0897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BD0897">
        <w:rPr>
          <w:rStyle w:val="longtext"/>
          <w:color w:val="000000"/>
          <w:shd w:val="clear" w:color="auto" w:fill="FFFFFF"/>
          <w:lang w:val="uk-UA" w:eastAsia="en-US"/>
        </w:rPr>
        <w:t>Килимово-мозаїчна плитка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це дрібні квадратні різнокольорові непрозорі вироби зі скла з гладкою або рифленої, матовою або глянсовою поверхнею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Випускається у вигляді килимів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матриць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з паперу, на яку лицьовою поверхнею наклеєні окремі однотонні або різнокольорові плитки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ізнокольорова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скляна мозаїка без спеціальних добавок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найчисленніша група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При виготовленні більш дорогих видів у скломасу вводяться добавки, які імітують напівдорогоцінне каміння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Цілу групу складає мозаїка з вкрапленнями авантюрину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штучно отриманого каменю з мідними кристалами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lang w:val="uk-UA" w:eastAsia="en-US"/>
        </w:rPr>
        <w:t>Така плитка сама виглядає як справжня коштовність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Pr="00BD0897">
        <w:rPr>
          <w:rStyle w:val="longtext"/>
          <w:color w:val="000000"/>
          <w:lang w:val="uk-UA" w:eastAsia="en-US"/>
        </w:rPr>
        <w:t>Окрему серію складає мозаїка, при виготовленні якої в скломасу додається &lt;золота фольга&gt;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&lt;Золота&gt; мозаїка дуже дорога, але вироби з неї виглядають чудово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Крім одноколірних матриць, виробляють різні &lt;суміші&gt;, розтяжки, бордюри і панно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&lt;Суміші&gt;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це листи, що містять різнокольорові мозаїчні плитки в різному процентному співвідношенні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Є &lt;суміші&gt; стандартні, які замовляють за каталогом, є ексклюзивні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їх виготовляють за ескізами замовника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Розтяжками називаються суміші мозаїки з плавним переходом тону від темних відтінків до більш світлим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Бордюри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BD0897">
        <w:rPr>
          <w:rStyle w:val="longtext"/>
          <w:color w:val="000000"/>
          <w:shd w:val="clear" w:color="auto" w:fill="FFFFFF"/>
          <w:lang w:val="uk-UA" w:eastAsia="en-US"/>
        </w:rPr>
        <w:t>стандартні орнаменти з різних видів мозаїки шириною 150 або 171 мм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Скляна мозаїка приємна на дотик, не перегрівається на сонці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Якщо її наклеюють на існуюче облицювання, збільшують товщину шару все лише на 7 мм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Завдяки маленькому формату мозаїка чудово підходить для обробки &lt;складних&gt; поверхонь і колон невеликого діаметру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У звичайних умовах матеріал не змінює забарвлення протягом довгого часу, при нагріванні веде себе так само, як скло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Їм можна облицьовувати печі та каміни, поверхні яких розігріваються до 100 оС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У цьому випадку важливо підібрати відповідний клейовий склад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Незаперечними достоїнствами плитки є висока хімічна стійкість і повна вологонепроникність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lang w:val="uk-UA" w:eastAsia="en-US"/>
        </w:rPr>
        <w:t>Мозаїка довговічна і легко очищається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Її можна використовувати в приміщеннях з підвищеною вологістю або в умовах безпосереднього впливу агресивних газів або кислот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lang w:val="uk-UA" w:eastAsia="en-US"/>
        </w:rPr>
        <w:t>Матеріал морозостійкий</w:t>
      </w:r>
      <w:r w:rsidR="00BD0897" w:rsidRPr="00BD0897">
        <w:rPr>
          <w:rStyle w:val="longtext"/>
          <w:color w:val="000000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За оцінками фахівців, він може служити протягом 50 років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Якість покриття і термін його служби багато в чому визначається правильністю наклеювання мозаїки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Поверхні, на які клеїться скляна плитка, повинні бути чистими, рівними, гладкими і сухими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Температура навколишнього середовища при роботі не повинна бути нижче 5 і вище +30 оС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Основні переваги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висока міцність покриття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вологонепроникність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стійкість до впливів агресивних середовищ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морозо-</w:t>
      </w:r>
      <w:r w:rsidR="00BD0897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і жаростійкість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широка гама кольорів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не змінює забарвлення протягом тривалого часу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невелика питома вага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можливість обробки складних криволінійних поверхонь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довговічність виконаного покриття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 xml:space="preserve">; - </w:t>
      </w:r>
      <w:r w:rsidR="00E7473C" w:rsidRPr="00BD0897">
        <w:rPr>
          <w:rStyle w:val="longtext"/>
          <w:color w:val="000000"/>
          <w:shd w:val="clear" w:color="auto" w:fill="FFFFFF"/>
          <w:lang w:val="uk-UA" w:eastAsia="en-US"/>
        </w:rPr>
        <w:t>легко очищається від забруднень</w:t>
      </w:r>
      <w:r w:rsidR="00BD0897" w:rsidRPr="00BD0897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E311C2" w:rsidP="00BD0897">
      <w:pPr>
        <w:pStyle w:val="2"/>
        <w:rPr>
          <w:lang w:val="uk-UA"/>
        </w:rPr>
      </w:pPr>
      <w:bookmarkStart w:id="7" w:name="_Toc271305911"/>
      <w:r w:rsidRPr="00BD0897">
        <w:rPr>
          <w:lang w:val="uk-UA"/>
        </w:rPr>
        <w:t>Нормування робочого часу і розцінки на виконання робіт та матеріали</w:t>
      </w:r>
      <w:bookmarkEnd w:id="7"/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У будівництві застосовуються дві загальновизнані форми тарифної оплати праці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погодинна і відрядна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За погодинною системою оплати праці заробітна плата робочого визначається відповідно до його кваліфікації та кількістю відпрацьованого робочого часу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Така оплата праці застосовується, як правило, у тих випадках, коли працю працівника неможливо пронорморувати або виконувані роботи не піддаються обґрунтованому обліку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Працівникам, переведеними на почасову оплату праці, в залежності від присвоєного їм розряду встановлюється тарифна ставка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для робітників</w:t>
      </w:r>
      <w:r w:rsidR="00BD0897" w:rsidRPr="00BD0897">
        <w:rPr>
          <w:lang w:val="uk-UA" w:eastAsia="en-US"/>
        </w:rPr>
        <w:t xml:space="preserve">). </w:t>
      </w:r>
      <w:r w:rsidRPr="00BD0897">
        <w:rPr>
          <w:lang w:val="uk-UA" w:eastAsia="en-US"/>
        </w:rPr>
        <w:t>Тарифна ставка являє собою суму заробітної плати за одиницю часу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Розряди встановлюються залежно від складності робіт, що виконуються відповідно до прийнятих на підприємстві тарифно-кваліфікаційними довідниками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для робітників</w:t>
      </w:r>
      <w:r w:rsidR="00BD0897" w:rsidRPr="00BD0897">
        <w:rPr>
          <w:lang w:val="uk-UA" w:eastAsia="en-US"/>
        </w:rPr>
        <w:t>),</w:t>
      </w:r>
      <w:r w:rsidRPr="00BD0897">
        <w:rPr>
          <w:lang w:val="uk-UA" w:eastAsia="en-US"/>
        </w:rPr>
        <w:t xml:space="preserve"> що використовуються на підприємстві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Тарифно-кваліфікаційні довідники робіт і професій робітників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ТКД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використовуються також для тарифікації робі</w:t>
      </w:r>
      <w:r w:rsidR="00BD0897" w:rsidRPr="00BD0897">
        <w:rPr>
          <w:lang w:val="uk-UA" w:eastAsia="en-US"/>
        </w:rPr>
        <w:t>т.</w:t>
      </w:r>
      <w:r w:rsidR="00BD0897">
        <w:rPr>
          <w:lang w:val="uk-UA" w:eastAsia="en-US"/>
        </w:rPr>
        <w:t xml:space="preserve"> Д</w:t>
      </w:r>
      <w:r w:rsidRPr="00BD0897">
        <w:rPr>
          <w:lang w:val="uk-UA" w:eastAsia="en-US"/>
        </w:rPr>
        <w:t>иференціація заробітної плати проводиться за допомогою тарифної сітки, при побудові якої передбачаються</w:t>
      </w:r>
      <w:r w:rsidR="00BD0897" w:rsidRPr="00BD0897">
        <w:rPr>
          <w:lang w:val="uk-UA" w:eastAsia="en-US"/>
        </w:rPr>
        <w:t xml:space="preserve">: - </w:t>
      </w:r>
      <w:r w:rsidRPr="00BD0897">
        <w:rPr>
          <w:lang w:val="uk-UA" w:eastAsia="en-US"/>
        </w:rPr>
        <w:t>шкала тарифних розрядів і відповідна їй шкала тарифних коефіцієнтів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чим вищий розряд, тим вище тарифний коефіцієнт</w:t>
      </w:r>
      <w:r w:rsidR="00BD0897" w:rsidRPr="00BD0897">
        <w:rPr>
          <w:lang w:val="uk-UA" w:eastAsia="en-US"/>
        </w:rPr>
        <w:t xml:space="preserve">); - </w:t>
      </w:r>
      <w:r w:rsidRPr="00BD0897">
        <w:rPr>
          <w:lang w:val="uk-UA" w:eastAsia="en-US"/>
        </w:rPr>
        <w:t>величина мінімальної тарифної ставки за</w:t>
      </w:r>
      <w:r w:rsidR="00BD0897" w:rsidRPr="00BD0897">
        <w:rPr>
          <w:lang w:val="uk-UA" w:eastAsia="en-US"/>
        </w:rPr>
        <w:t xml:space="preserve"> </w:t>
      </w:r>
      <w:r w:rsidRPr="00BD0897">
        <w:rPr>
          <w:lang w:val="uk-UA" w:eastAsia="en-US"/>
        </w:rPr>
        <w:t>тарифного розряду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Залежно від характеру виконуваних робіт і умов організації виробництва і праці застосовують просту почасову і почасово-преміальну системи оплати праці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При простій погодинній оплаті праці працівник отримує заробітну плату за кількість відпрацьованого робочого часу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Заробітна плата при цьому визначається множенням тарифної ставки розряду, присвоєного працівнику, на число відпрацьованих та оплачуваних годин або днів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При відрядній оплаті праці працівник отримує заробітну плату в залежності від кількості виконаної роботи за встановленими відрядними розцінками за одиницю доброякісної продукції, вираженої в натуральних показниках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При використанні відрядної оплати праці застосовуються норми часу, норми виробітку, відрядні розцінки</w:t>
      </w:r>
      <w:r w:rsidR="00BD0897" w:rsidRPr="00BD0897">
        <w:rPr>
          <w:lang w:val="uk-UA" w:eastAsia="en-US"/>
        </w:rPr>
        <w:t>.</w:t>
      </w:r>
    </w:p>
    <w:p w:rsidR="00BD0897" w:rsidRDefault="00BD0897" w:rsidP="00BD0897">
      <w:pPr>
        <w:ind w:firstLine="709"/>
        <w:rPr>
          <w:i/>
          <w:iCs/>
          <w:lang w:val="uk-UA" w:eastAsia="en-US"/>
        </w:rPr>
      </w:pPr>
    </w:p>
    <w:p w:rsidR="007A4574" w:rsidRPr="00BD0897" w:rsidRDefault="007A4574" w:rsidP="00BD0897">
      <w:pPr>
        <w:pStyle w:val="2"/>
        <w:rPr>
          <w:lang w:val="uk-UA"/>
        </w:rPr>
      </w:pPr>
      <w:bookmarkStart w:id="8" w:name="_Toc271305912"/>
      <w:r w:rsidRPr="00BD0897">
        <w:rPr>
          <w:lang w:val="uk-UA"/>
        </w:rPr>
        <w:t>Вартість витратних матеріалів і розцінки на виконання робіт</w:t>
      </w:r>
      <w:bookmarkEnd w:id="8"/>
    </w:p>
    <w:p w:rsid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C76D4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 xml:space="preserve">По мармуровій плитці наведемо ціни від двох відомих на Україні постачальників мармурової плитки </w:t>
      </w:r>
      <w:r w:rsidR="00623F43" w:rsidRPr="00BD0897">
        <w:rPr>
          <w:lang w:val="uk-UA" w:eastAsia="en-US"/>
        </w:rPr>
        <w:t>для облицювання колон</w:t>
      </w:r>
      <w:r w:rsidR="00BD0897" w:rsidRPr="00BD0897">
        <w:rPr>
          <w:lang w:val="uk-UA" w:eastAsia="en-US"/>
        </w:rPr>
        <w:t xml:space="preserve">. </w:t>
      </w:r>
      <w:r w:rsidR="00623F43" w:rsidRPr="00BD0897">
        <w:rPr>
          <w:lang w:val="uk-UA" w:eastAsia="en-US"/>
        </w:rPr>
        <w:t>Компанія</w:t>
      </w:r>
      <w:r w:rsidR="00BD0897" w:rsidRPr="00BD0897">
        <w:rPr>
          <w:lang w:val="uk-UA" w:eastAsia="en-US"/>
        </w:rPr>
        <w:t xml:space="preserve"> "</w:t>
      </w:r>
      <w:r w:rsidRPr="00BD0897">
        <w:rPr>
          <w:lang w:val="uk-UA" w:eastAsia="en-US"/>
        </w:rPr>
        <w:t>Інпром</w:t>
      </w:r>
      <w:r w:rsidR="00BD0897" w:rsidRPr="00BD0897">
        <w:rPr>
          <w:lang w:val="uk-UA" w:eastAsia="en-US"/>
        </w:rPr>
        <w:t xml:space="preserve">" </w:t>
      </w:r>
      <w:r w:rsidRPr="00BD0897">
        <w:rPr>
          <w:lang w:val="uk-UA" w:eastAsia="en-US"/>
        </w:rPr>
        <w:t>працює на ринку будівельних матеріалів 10 років і пропонує облицювальну плитку на основі граніту і мармуру</w:t>
      </w:r>
      <w:r w:rsidR="00BD0897" w:rsidRPr="00BD0897">
        <w:rPr>
          <w:lang w:val="uk-UA" w:eastAsia="en-US"/>
        </w:rPr>
        <w:t>, д</w:t>
      </w:r>
      <w:r w:rsidRPr="00BD0897">
        <w:rPr>
          <w:lang w:val="uk-UA" w:eastAsia="en-US"/>
        </w:rPr>
        <w:t>ля внутрішнього і зовнішнього облицювання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 xml:space="preserve">Дана облицювальна плитка </w:t>
      </w:r>
      <w:r w:rsidR="00BD0897" w:rsidRPr="00BD0897">
        <w:rPr>
          <w:lang w:val="uk-UA" w:eastAsia="en-US"/>
        </w:rPr>
        <w:t>-</w:t>
      </w:r>
      <w:r w:rsidRPr="00BD0897">
        <w:rPr>
          <w:lang w:val="uk-UA" w:eastAsia="en-US"/>
        </w:rPr>
        <w:t>двошарова</w:t>
      </w:r>
      <w:r w:rsidR="00BD0897" w:rsidRPr="00BD0897">
        <w:rPr>
          <w:lang w:val="uk-UA" w:eastAsia="en-US"/>
        </w:rPr>
        <w:t>, н</w:t>
      </w:r>
      <w:r w:rsidRPr="00BD0897">
        <w:rPr>
          <w:lang w:val="uk-UA" w:eastAsia="en-US"/>
        </w:rPr>
        <w:t>ижня сторона пориста,</w:t>
      </w:r>
      <w:r w:rsidR="00BD0897">
        <w:rPr>
          <w:lang w:val="uk-UA" w:eastAsia="en-US"/>
        </w:rPr>
        <w:t xml:space="preserve"> </w:t>
      </w:r>
      <w:r w:rsidRPr="00BD0897">
        <w:rPr>
          <w:lang w:val="uk-UA" w:eastAsia="en-US"/>
        </w:rPr>
        <w:t>що дозволяє при укладанні обходитися без штриховки</w:t>
      </w:r>
      <w:r w:rsidR="00BD0897" w:rsidRPr="00BD0897">
        <w:rPr>
          <w:lang w:val="uk-UA" w:eastAsia="en-US"/>
        </w:rPr>
        <w:t xml:space="preserve">. </w:t>
      </w:r>
      <w:r w:rsidR="00E561BD" w:rsidRPr="00BD0897">
        <w:rPr>
          <w:lang w:val="uk-UA" w:eastAsia="en-US"/>
        </w:rPr>
        <w:t>Розмір плитки</w:t>
      </w:r>
      <w:r w:rsidR="00BD0897" w:rsidRPr="00BD0897">
        <w:rPr>
          <w:lang w:val="uk-UA" w:eastAsia="en-US"/>
        </w:rPr>
        <w:t xml:space="preserve"> - </w:t>
      </w:r>
      <w:r w:rsidR="00E561BD" w:rsidRPr="00BD0897">
        <w:rPr>
          <w:lang w:val="uk-UA" w:eastAsia="en-US"/>
        </w:rPr>
        <w:t>340х340х25 мм</w:t>
      </w:r>
      <w:r w:rsidR="00BD0897" w:rsidRPr="00BD0897">
        <w:rPr>
          <w:lang w:val="uk-UA" w:eastAsia="en-US"/>
        </w:rPr>
        <w:t xml:space="preserve">. </w:t>
      </w:r>
      <w:r w:rsidR="00E561BD" w:rsidRPr="00BD0897">
        <w:rPr>
          <w:lang w:val="uk-UA" w:eastAsia="en-US"/>
        </w:rPr>
        <w:t>Ціна плитки на мармуровій основі-50 грн/м</w:t>
      </w:r>
      <w:r w:rsidR="00E561BD" w:rsidRPr="00BD0897">
        <w:rPr>
          <w:vertAlign w:val="superscript"/>
          <w:lang w:val="uk-UA" w:eastAsia="en-US"/>
        </w:rPr>
        <w:t>2</w:t>
      </w:r>
      <w:r w:rsidR="00BD0897" w:rsidRPr="00BD0897">
        <w:rPr>
          <w:lang w:val="uk-UA" w:eastAsia="en-US"/>
        </w:rPr>
        <w:t>.</w:t>
      </w:r>
    </w:p>
    <w:p w:rsidR="00BD0897" w:rsidRPr="00BD0897" w:rsidRDefault="00E561BD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Фірма</w:t>
      </w:r>
      <w:r w:rsidR="00BD0897" w:rsidRPr="00BD0897">
        <w:rPr>
          <w:lang w:val="uk-UA" w:eastAsia="en-US"/>
        </w:rPr>
        <w:t xml:space="preserve"> "</w:t>
      </w:r>
      <w:r w:rsidRPr="00BD0897">
        <w:rPr>
          <w:lang w:val="uk-UA" w:eastAsia="en-US"/>
        </w:rPr>
        <w:t>Арт-світ</w:t>
      </w:r>
      <w:r w:rsidR="00BD0897" w:rsidRPr="00BD0897">
        <w:rPr>
          <w:lang w:val="uk-UA" w:eastAsia="en-US"/>
        </w:rPr>
        <w:t xml:space="preserve">" </w:t>
      </w:r>
      <w:r w:rsidRPr="00BD0897">
        <w:rPr>
          <w:lang w:val="uk-UA" w:eastAsia="en-US"/>
        </w:rPr>
        <w:t>працює на ринку України 2 роки і пропонує мармур</w:t>
      </w:r>
      <w:r w:rsidR="00BD0897" w:rsidRPr="00BD0897">
        <w:rPr>
          <w:lang w:val="uk-UA" w:eastAsia="en-US"/>
        </w:rPr>
        <w:t>, я</w:t>
      </w:r>
      <w:r w:rsidRPr="00BD0897">
        <w:rPr>
          <w:lang w:val="uk-UA" w:eastAsia="en-US"/>
        </w:rPr>
        <w:t xml:space="preserve">кий має 30 кольорів </w:t>
      </w:r>
      <w:r w:rsidR="00527A43" w:rsidRPr="00BD0897">
        <w:rPr>
          <w:lang w:val="uk-UA" w:eastAsia="en-US"/>
        </w:rPr>
        <w:t>і відтінків</w:t>
      </w:r>
      <w:r w:rsidR="00BD0897" w:rsidRPr="00BD0897">
        <w:rPr>
          <w:lang w:val="uk-UA" w:eastAsia="en-US"/>
        </w:rPr>
        <w:t>, з</w:t>
      </w:r>
      <w:r w:rsidR="00527A43" w:rsidRPr="00BD0897">
        <w:rPr>
          <w:lang w:val="uk-UA" w:eastAsia="en-US"/>
        </w:rPr>
        <w:t xml:space="preserve"> Італії</w:t>
      </w:r>
      <w:r w:rsidR="00BD0897" w:rsidRPr="00BD0897">
        <w:rPr>
          <w:lang w:val="uk-UA" w:eastAsia="en-US"/>
        </w:rPr>
        <w:t>, Т</w:t>
      </w:r>
      <w:r w:rsidR="00527A43" w:rsidRPr="00BD0897">
        <w:rPr>
          <w:lang w:val="uk-UA" w:eastAsia="en-US"/>
        </w:rPr>
        <w:t>уреччини</w:t>
      </w:r>
      <w:r w:rsidR="00BD0897" w:rsidRPr="00BD0897">
        <w:rPr>
          <w:lang w:val="uk-UA" w:eastAsia="en-US"/>
        </w:rPr>
        <w:t>, Х</w:t>
      </w:r>
      <w:r w:rsidRPr="00BD0897">
        <w:rPr>
          <w:lang w:val="uk-UA" w:eastAsia="en-US"/>
        </w:rPr>
        <w:t xml:space="preserve">орватії і </w:t>
      </w:r>
      <w:r w:rsidR="00BD0897" w:rsidRPr="00BD0897">
        <w:rPr>
          <w:lang w:val="uk-UA" w:eastAsia="en-US"/>
        </w:rPr>
        <w:t xml:space="preserve">т.д. </w:t>
      </w:r>
      <w:r w:rsidRPr="00BD0897">
        <w:rPr>
          <w:lang w:val="uk-UA" w:eastAsia="en-US"/>
        </w:rPr>
        <w:t>Розміри</w:t>
      </w:r>
      <w:r w:rsidR="00BD0897" w:rsidRPr="00BD0897">
        <w:rPr>
          <w:lang w:val="uk-UA" w:eastAsia="en-US"/>
        </w:rPr>
        <w:t xml:space="preserve"> </w:t>
      </w:r>
      <w:r w:rsidRPr="00BD0897">
        <w:rPr>
          <w:lang w:val="uk-UA" w:eastAsia="en-US"/>
        </w:rPr>
        <w:t>марму</w:t>
      </w:r>
      <w:r w:rsidR="009A19E9" w:rsidRPr="00BD0897">
        <w:rPr>
          <w:lang w:val="uk-UA" w:eastAsia="en-US"/>
        </w:rPr>
        <w:t>рової плитки від</w:t>
      </w:r>
      <w:r w:rsidR="00BD0897" w:rsidRPr="00BD0897">
        <w:rPr>
          <w:lang w:val="uk-UA" w:eastAsia="en-US"/>
        </w:rPr>
        <w:t xml:space="preserve"> "</w:t>
      </w:r>
      <w:r w:rsidR="009A19E9" w:rsidRPr="00BD0897">
        <w:rPr>
          <w:lang w:val="uk-UA" w:eastAsia="en-US"/>
        </w:rPr>
        <w:t>Арт-світ</w:t>
      </w:r>
      <w:r w:rsidR="00BD0897" w:rsidRPr="00BD0897">
        <w:rPr>
          <w:lang w:val="uk-UA" w:eastAsia="en-US"/>
        </w:rPr>
        <w:t>"</w:t>
      </w:r>
      <w:r w:rsidR="009A19E9" w:rsidRPr="00BD0897">
        <w:rPr>
          <w:lang w:val="uk-UA" w:eastAsia="en-US"/>
        </w:rPr>
        <w:t>-</w:t>
      </w:r>
      <w:r w:rsidR="00BD0897" w:rsidRPr="00BD0897">
        <w:rPr>
          <w:lang w:val="uk-UA" w:eastAsia="en-US"/>
        </w:rPr>
        <w:t>1.5</w:t>
      </w:r>
      <w:r w:rsidR="009A19E9" w:rsidRPr="00BD0897">
        <w:rPr>
          <w:lang w:val="uk-UA" w:eastAsia="en-US"/>
        </w:rPr>
        <w:t>хх30,5хх30,</w:t>
      </w:r>
      <w:r w:rsidR="00BD0897" w:rsidRPr="00BD0897">
        <w:rPr>
          <w:lang w:val="uk-UA" w:eastAsia="en-US"/>
        </w:rPr>
        <w:t>2.5</w:t>
      </w:r>
      <w:r w:rsidR="009A19E9" w:rsidRPr="00BD0897">
        <w:rPr>
          <w:lang w:val="uk-UA" w:eastAsia="en-US"/>
        </w:rPr>
        <w:t>хх30,2х</w:t>
      </w:r>
      <w:r w:rsidRPr="00BD0897">
        <w:rPr>
          <w:lang w:val="uk-UA" w:eastAsia="en-US"/>
        </w:rPr>
        <w:t>х60</w:t>
      </w:r>
      <w:r w:rsidR="009A19E9" w:rsidRPr="00BD0897">
        <w:rPr>
          <w:lang w:val="uk-UA" w:eastAsia="en-US"/>
        </w:rPr>
        <w:t xml:space="preserve"> м</w:t>
      </w:r>
      <w:r w:rsidR="00BE0401" w:rsidRPr="00BD0897">
        <w:rPr>
          <w:lang w:val="uk-UA" w:eastAsia="en-US"/>
        </w:rPr>
        <w:t>м</w:t>
      </w:r>
      <w:r w:rsidR="00BD0897" w:rsidRPr="00BD0897">
        <w:rPr>
          <w:lang w:val="uk-UA" w:eastAsia="en-US"/>
        </w:rPr>
        <w:t>, в</w:t>
      </w:r>
      <w:r w:rsidR="00BE0401" w:rsidRPr="00BD0897">
        <w:rPr>
          <w:lang w:val="uk-UA" w:eastAsia="en-US"/>
        </w:rPr>
        <w:t>одопоглинання</w:t>
      </w:r>
      <w:r w:rsidR="00BD0897" w:rsidRPr="00BD0897">
        <w:rPr>
          <w:lang w:val="uk-UA" w:eastAsia="en-US"/>
        </w:rPr>
        <w:t xml:space="preserve"> - </w:t>
      </w:r>
      <w:r w:rsidR="00BE0401" w:rsidRPr="00BD0897">
        <w:rPr>
          <w:lang w:val="uk-UA" w:eastAsia="en-US"/>
        </w:rPr>
        <w:t>0</w:t>
      </w:r>
      <w:r w:rsidR="00BD0897" w:rsidRPr="00BD0897">
        <w:rPr>
          <w:lang w:val="uk-UA" w:eastAsia="en-US"/>
        </w:rPr>
        <w:t>.1</w:t>
      </w:r>
      <w:r w:rsidR="00BE0401" w:rsidRPr="00BD0897">
        <w:rPr>
          <w:lang w:val="uk-UA" w:eastAsia="en-US"/>
        </w:rPr>
        <w:t>…0</w:t>
      </w:r>
      <w:r w:rsidR="00BD0897" w:rsidRPr="00BD0897">
        <w:rPr>
          <w:lang w:val="uk-UA" w:eastAsia="en-US"/>
        </w:rPr>
        <w:t>.4%, м</w:t>
      </w:r>
      <w:r w:rsidR="00BE0401" w:rsidRPr="00BD0897">
        <w:rPr>
          <w:lang w:val="uk-UA" w:eastAsia="en-US"/>
        </w:rPr>
        <w:t>іцність-600…1600 кг/см</w:t>
      </w:r>
      <w:r w:rsidR="00BE0401" w:rsidRPr="00BD0897">
        <w:rPr>
          <w:vertAlign w:val="superscript"/>
          <w:lang w:val="uk-UA" w:eastAsia="en-US"/>
        </w:rPr>
        <w:t>2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Ціна-39…140 у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о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/м</w:t>
      </w:r>
      <w:r w:rsidR="00BE0401" w:rsidRPr="00BD0897">
        <w:rPr>
          <w:vertAlign w:val="superscript"/>
          <w:lang w:val="uk-UA" w:eastAsia="en-US"/>
        </w:rPr>
        <w:t>2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Вартість робіт з лицювання залежить від складності і вимірюється в межах 22-35 у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о</w:t>
      </w:r>
      <w:r w:rsidR="00BD0897" w:rsidRPr="00BD0897">
        <w:rPr>
          <w:lang w:val="uk-UA" w:eastAsia="en-US"/>
        </w:rPr>
        <w:t xml:space="preserve">. </w:t>
      </w:r>
      <w:r w:rsidR="00BE0401" w:rsidRPr="00BD0897">
        <w:rPr>
          <w:lang w:val="uk-UA" w:eastAsia="en-US"/>
        </w:rPr>
        <w:t>/м</w:t>
      </w:r>
      <w:r w:rsidR="00BE0401" w:rsidRPr="00BD0897">
        <w:rPr>
          <w:vertAlign w:val="superscript"/>
          <w:lang w:val="uk-UA" w:eastAsia="en-US"/>
        </w:rPr>
        <w:t>2</w:t>
      </w:r>
      <w:r w:rsidR="00BD0897" w:rsidRPr="00BD0897">
        <w:rPr>
          <w:lang w:val="uk-UA" w:eastAsia="en-US"/>
        </w:rPr>
        <w:t>.</w:t>
      </w:r>
    </w:p>
    <w:p w:rsidR="00BD0897" w:rsidRPr="00BD0897" w:rsidRDefault="00BE0401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Вартість клею СМ-17 мішок 25 кг</w:t>
      </w:r>
      <w:r w:rsidR="00BD0897" w:rsidRPr="00BD0897">
        <w:rPr>
          <w:lang w:val="uk-UA" w:eastAsia="en-US"/>
        </w:rPr>
        <w:t xml:space="preserve"> - </w:t>
      </w:r>
      <w:r w:rsidRPr="00BD0897">
        <w:rPr>
          <w:lang w:val="uk-UA" w:eastAsia="en-US"/>
        </w:rPr>
        <w:t>35 кг</w:t>
      </w:r>
      <w:r w:rsidR="00BD0897" w:rsidRPr="00BD0897">
        <w:rPr>
          <w:lang w:val="uk-UA" w:eastAsia="en-US"/>
        </w:rPr>
        <w:t>.</w:t>
      </w:r>
    </w:p>
    <w:p w:rsidR="00BD0897" w:rsidRPr="00BD0897" w:rsidRDefault="00527A43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Вартість затірки для швів СЕ-42</w:t>
      </w:r>
      <w:r w:rsidR="00BE0401" w:rsidRPr="00BD0897">
        <w:rPr>
          <w:lang w:val="uk-UA" w:eastAsia="en-US"/>
        </w:rPr>
        <w:t xml:space="preserve">пакет 2 кг </w:t>
      </w:r>
      <w:r w:rsidR="00BD0897" w:rsidRPr="00BD0897">
        <w:rPr>
          <w:lang w:val="uk-UA" w:eastAsia="en-US"/>
        </w:rPr>
        <w:t>-</w:t>
      </w:r>
      <w:r w:rsidRPr="00BD0897">
        <w:rPr>
          <w:lang w:val="uk-UA" w:eastAsia="en-US"/>
        </w:rPr>
        <w:t>48</w:t>
      </w:r>
      <w:r w:rsidR="00BE0401" w:rsidRPr="00BD0897">
        <w:rPr>
          <w:lang w:val="uk-UA" w:eastAsia="en-US"/>
        </w:rPr>
        <w:t>грн</w:t>
      </w:r>
      <w:r w:rsidR="00BD0897" w:rsidRPr="00BD0897">
        <w:rPr>
          <w:lang w:val="uk-UA" w:eastAsia="en-US"/>
        </w:rPr>
        <w:t>.</w:t>
      </w:r>
    </w:p>
    <w:p w:rsidR="00BD0897" w:rsidRPr="00BD0897" w:rsidRDefault="006630C6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 xml:space="preserve">Клей для мармуру СМ-15 мішок 25 кг </w:t>
      </w:r>
      <w:r w:rsidR="00BD0897" w:rsidRPr="00BD0897">
        <w:rPr>
          <w:lang w:val="uk-UA" w:eastAsia="en-US"/>
        </w:rPr>
        <w:t>-</w:t>
      </w:r>
      <w:r w:rsidRPr="00BD0897">
        <w:rPr>
          <w:lang w:val="uk-UA" w:eastAsia="en-US"/>
        </w:rPr>
        <w:t xml:space="preserve"> 185 грн</w:t>
      </w:r>
      <w:r w:rsidR="00BD0897" w:rsidRPr="00BD0897">
        <w:rPr>
          <w:lang w:val="uk-UA" w:eastAsia="en-US"/>
        </w:rPr>
        <w:t>.</w:t>
      </w:r>
    </w:p>
    <w:p w:rsidR="00BD0897" w:rsidRPr="00BD0897" w:rsidRDefault="00C52A53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Грунтовка СТ-29 каністра 1</w:t>
      </w:r>
      <w:r w:rsidR="006630C6" w:rsidRPr="00BD0897">
        <w:rPr>
          <w:lang w:val="uk-UA" w:eastAsia="en-US"/>
        </w:rPr>
        <w:t>0 л</w:t>
      </w:r>
      <w:r w:rsidR="00BD0897" w:rsidRPr="00BD0897">
        <w:rPr>
          <w:lang w:val="uk-UA" w:eastAsia="en-US"/>
        </w:rPr>
        <w:t xml:space="preserve"> - </w:t>
      </w:r>
      <w:r w:rsidR="006630C6" w:rsidRPr="00BD0897">
        <w:rPr>
          <w:lang w:val="uk-UA" w:eastAsia="en-US"/>
        </w:rPr>
        <w:t>98 грн</w:t>
      </w:r>
    </w:p>
    <w:p w:rsidR="00BD0897" w:rsidRPr="00BD0897" w:rsidRDefault="00E311C2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Техніка безпеки при проведенні оздоблювальних робіт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До виконання лицювально-плиткових робіт допускаються особи не молодші за 18 років, які пройшли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професійну підготовку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медичний огляд і визнані придатними до роботі за даною професією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вступний інструктаж з охорони праці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навчання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стажування</w:t>
      </w:r>
      <w:r w:rsidR="00BD0897" w:rsidRPr="00BD0897">
        <w:rPr>
          <w:lang w:val="uk-UA" w:eastAsia="en-US"/>
        </w:rPr>
        <w:t xml:space="preserve">) </w:t>
      </w:r>
      <w:r w:rsidRPr="00BD0897">
        <w:rPr>
          <w:lang w:val="uk-UA" w:eastAsia="en-US"/>
        </w:rPr>
        <w:t>безпечним методам і прийомам праці і перевірку знань з питань охорони праці і отримали посвідчення на право самостійної роботи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первинний інструктаж на робочому місці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Лицювальник-плиточник не допускається до роботи в таких випадках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 появою на робочому місці в стані алкогольного чи наркотичного сп`яніння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відсутності спецодягу і спецвзуття та інших засобів індивідуального захисту відповідно до діючих норм і правил з охорони праці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у випадку хвороби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порушенні правил, норм і інструкцій з охорони праці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Лицювальник-плиточник зобов`язаний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виконувати усі вказівки по дотриманню правил охорони праці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виконувати роботу, по якій проінструктований і до якої він допущений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утримувати робоче місце протягом робочого дня в чистоті і порядку, не захаращувати робоче місце і проходи матеріалами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працювати тільки справним інструментом, пристосуваннями і механізмами і застосовувати їх тільки за призначенням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Лицювальник-плиточник повинен бути ознайомлений з небезпечними і шкідливими виробничими факторами, що діють на робочому місці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небезпека одержання травм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 xml:space="preserve">запиленість при роботі з цементом, вапном, керамічною плиткою, і </w:t>
      </w:r>
      <w:r w:rsidR="00BD0897" w:rsidRPr="00BD0897">
        <w:rPr>
          <w:lang w:val="uk-UA" w:eastAsia="en-US"/>
        </w:rPr>
        <w:t>т.п.;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небезпека ураження електричним струмом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Лицювальник-плиточник зобов`язаний використовувати у своїй роботі засоби індивідуального захисту</w:t>
      </w:r>
      <w:r w:rsidR="00BD0897" w:rsidRPr="00BD0897">
        <w:rPr>
          <w:lang w:val="uk-UA" w:eastAsia="en-US"/>
        </w:rPr>
        <w:t xml:space="preserve">: </w:t>
      </w:r>
      <w:r w:rsidRPr="00BD0897">
        <w:rPr>
          <w:lang w:val="uk-UA" w:eastAsia="en-US"/>
        </w:rPr>
        <w:t>окуляри, респіратори, запобіжні пояси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Приміщення, у яких виконується робота з використанням пилоподібних в`язких матеріалів, клеїв, складів, повинні бути забезпечені вентиляцією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Перед початком роботи лицювальнику-плиточнику потрібно підготувати робоче місце</w:t>
      </w:r>
      <w:r w:rsidR="00BD0897" w:rsidRPr="00BD0897">
        <w:rPr>
          <w:lang w:val="uk-UA" w:eastAsia="en-US"/>
        </w:rPr>
        <w:t xml:space="preserve">: </w:t>
      </w:r>
      <w:r w:rsidRPr="00BD0897">
        <w:rPr>
          <w:lang w:val="uk-UA" w:eastAsia="en-US"/>
        </w:rPr>
        <w:t xml:space="preserve">віддалити зайві предмети, правильно підготувати і розташувати матеріали, інструмент, механізми, переконатися в їх справності, а також перевірити справність риштовання, лісів, колисок, видалити сторонніх осіб, очистити проходи від сміття, бруду, а в зимовий час </w:t>
      </w:r>
      <w:r w:rsidR="00BD0897" w:rsidRPr="00BD0897">
        <w:rPr>
          <w:lang w:val="uk-UA" w:eastAsia="en-US"/>
        </w:rPr>
        <w:t>-</w:t>
      </w:r>
      <w:r w:rsidRPr="00BD0897">
        <w:rPr>
          <w:lang w:val="uk-UA" w:eastAsia="en-US"/>
        </w:rPr>
        <w:t xml:space="preserve"> від снігу і льоду та посипати піском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роботі з синтетичними матеріалами для захисту шкіряного покрову рук від впливу хімічно шкідливих з`єднань застосовують захисні пасти і мазі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виконанні робіт на висоті повинні використовуватися інвентарні підмости і ліси, що мають огородження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Забороняється користатися підвісними сходами і випадковими риштуваннями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бочками, шухлядами</w:t>
      </w:r>
      <w:r w:rsidR="00BD0897" w:rsidRPr="00BD0897">
        <w:rPr>
          <w:lang w:val="uk-UA" w:eastAsia="en-US"/>
        </w:rPr>
        <w:t>).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роботі з цементом, вапном і іншими пильними речовинами необхідно користуватися засобами індивідуального захисту</w:t>
      </w:r>
      <w:r w:rsidR="00BD0897" w:rsidRPr="00BD0897">
        <w:rPr>
          <w:lang w:val="uk-UA" w:eastAsia="en-US"/>
        </w:rPr>
        <w:t xml:space="preserve"> (</w:t>
      </w:r>
      <w:r w:rsidRPr="00BD0897">
        <w:rPr>
          <w:lang w:val="uk-UA" w:eastAsia="en-US"/>
        </w:rPr>
        <w:t>окулярами, респіраторами</w:t>
      </w:r>
      <w:r w:rsidR="00BD0897" w:rsidRPr="00BD0897">
        <w:rPr>
          <w:lang w:val="uk-UA" w:eastAsia="en-US"/>
        </w:rPr>
        <w:t>).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 різанні і перерубанні керамічних плиток необхідно користуватися захисними окулярами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Під час роботи при відбитті старої штукатурки і плитки роботу треба виконувати в захисних окулярах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Відбивання штукатурки слід робити легко, поступовим ударом молотка на довгій ручці, знаходячись, по можливості, далі від місця її падіння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Для перенесення і збереження інструмента лицювальник-плиточник повинен користуватися сумкою або ручною шухлядою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Гострі частини інструмента слід захищати чохлами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Роботи з наклеювання лицювальних матеріалів на вогненебезпечних мастиках або клеях слід виконувати в денний час</w:t>
      </w:r>
      <w:r w:rsidR="00BD0897" w:rsidRPr="00BD0897">
        <w:rPr>
          <w:lang w:val="uk-UA" w:eastAsia="en-US"/>
        </w:rPr>
        <w:t xml:space="preserve">. </w:t>
      </w:r>
      <w:r w:rsidRPr="00BD0897">
        <w:rPr>
          <w:lang w:val="uk-UA" w:eastAsia="en-US"/>
        </w:rPr>
        <w:t>При необхідності штучного освітлення приміщень застосовуються переносні електролампи тільки у вибухозахищеному виконанні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Плиткові і лицювальні матеріали слід складувати у штабелі висотою не більше 1 м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Складувати штучні матеріали, інструмент і пристосування на похилій поверхні слід на спеціальних підставках, що перешкоджають ковзанню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Засоби підмащування повинні мати робочі настили з зазором між дошками не більше 5 мм, а при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Забороняється сідати або ставати на поруччя лісів або риштовання, а також стрибати по настилу</w:t>
      </w:r>
      <w:r w:rsidR="00BD0897" w:rsidRPr="00BD0897">
        <w:rPr>
          <w:lang w:val="uk-UA" w:eastAsia="en-US"/>
        </w:rPr>
        <w:t>.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Після закінчення робіт лицювальнику-плиточнику необхідно</w:t>
      </w:r>
      <w:r w:rsidR="00BD0897" w:rsidRPr="00BD0897">
        <w:rPr>
          <w:lang w:val="uk-UA" w:eastAsia="en-US"/>
        </w:rPr>
        <w:t>: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забрати інструмент і пристосування, упорядкувати робоче місце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очистити робоче місце від залишків матеріалу і будівельного сміття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спецодяг і засоби індивідуального захисту зберігати у відведеному місці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про неполадки, що виникли під час роботи, повідомити бригадиру або майстру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відключити електроінструменти і механізми від електромережі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здати на зберігання ручний інструмент і запобіжний пояс</w:t>
      </w:r>
      <w:r w:rsidR="00BD0897" w:rsidRPr="00BD0897">
        <w:rPr>
          <w:lang w:val="uk-UA" w:eastAsia="en-US"/>
        </w:rPr>
        <w:t>;</w:t>
      </w:r>
    </w:p>
    <w:p w:rsidR="00BD0897" w:rsidRPr="00BD0897" w:rsidRDefault="007A4574" w:rsidP="00BD0897">
      <w:pPr>
        <w:ind w:firstLine="709"/>
        <w:rPr>
          <w:lang w:val="uk-UA" w:eastAsia="en-US"/>
        </w:rPr>
      </w:pPr>
      <w:r w:rsidRPr="00BD0897">
        <w:rPr>
          <w:lang w:val="uk-UA" w:eastAsia="en-US"/>
        </w:rPr>
        <w:t>прийняти теплий душ чи ретельно вимити водою з милом обличчя і руки</w:t>
      </w:r>
      <w:r w:rsidR="00BD0897" w:rsidRPr="00BD0897">
        <w:rPr>
          <w:lang w:val="uk-UA" w:eastAsia="en-US"/>
        </w:rPr>
        <w:t>.</w:t>
      </w:r>
    </w:p>
    <w:p w:rsidR="00BD0897" w:rsidRDefault="00BD0897" w:rsidP="00BD089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71305913"/>
      <w:r w:rsidR="007A4574" w:rsidRPr="00BD0897">
        <w:rPr>
          <w:lang w:val="uk-UA"/>
        </w:rPr>
        <w:t>Література</w:t>
      </w:r>
      <w:bookmarkEnd w:id="9"/>
    </w:p>
    <w:p w:rsidR="00BD0897" w:rsidRPr="00BD0897" w:rsidRDefault="00BD0897" w:rsidP="00BD0897">
      <w:pPr>
        <w:ind w:firstLine="709"/>
        <w:rPr>
          <w:lang w:val="uk-UA" w:eastAsia="en-US"/>
        </w:rPr>
      </w:pPr>
    </w:p>
    <w:p w:rsidR="00BD0897" w:rsidRPr="00BD0897" w:rsidRDefault="007A4574" w:rsidP="00BD0897">
      <w:pPr>
        <w:pStyle w:val="af9"/>
        <w:rPr>
          <w:rFonts w:cs="Times New Roman"/>
          <w:lang w:val="uk-UA"/>
        </w:rPr>
      </w:pPr>
      <w:r w:rsidRPr="00BD0897">
        <w:rPr>
          <w:lang w:val="uk-UA"/>
        </w:rPr>
        <w:t>1</w:t>
      </w:r>
      <w:r w:rsidR="00BD0897" w:rsidRPr="00BD0897">
        <w:rPr>
          <w:lang w:val="uk-UA"/>
        </w:rPr>
        <w:t>.</w:t>
      </w:r>
      <w:r w:rsidR="00BD0897">
        <w:rPr>
          <w:lang w:val="uk-UA"/>
        </w:rPr>
        <w:t xml:space="preserve"> </w:t>
      </w:r>
      <w:r w:rsidR="00BD0897" w:rsidRPr="00BD0897">
        <w:rPr>
          <w:lang w:val="uk-UA"/>
        </w:rPr>
        <w:t xml:space="preserve">В.И. </w:t>
      </w:r>
      <w:r w:rsidR="00BD0897">
        <w:rPr>
          <w:lang w:val="uk-UA"/>
        </w:rPr>
        <w:t>Горячов,</w:t>
      </w:r>
      <w:r w:rsidRPr="00BD0897">
        <w:rPr>
          <w:lang w:val="uk-UA"/>
        </w:rPr>
        <w:t xml:space="preserve"> В</w:t>
      </w:r>
      <w:r w:rsidR="00BD0897" w:rsidRPr="00BD0897">
        <w:rPr>
          <w:lang w:val="uk-UA"/>
        </w:rPr>
        <w:t xml:space="preserve">.А. </w:t>
      </w:r>
      <w:r w:rsidRPr="00BD0897">
        <w:rPr>
          <w:lang w:val="uk-UA"/>
        </w:rPr>
        <w:t xml:space="preserve">Неелов Облицовочные работы </w:t>
      </w:r>
      <w:r w:rsidR="00BD0897" w:rsidRPr="00BD0897">
        <w:rPr>
          <w:lang w:val="uk-UA"/>
        </w:rPr>
        <w:t>-</w:t>
      </w:r>
      <w:r w:rsidR="00BD0897">
        <w:rPr>
          <w:lang w:val="uk-UA"/>
        </w:rPr>
        <w:t xml:space="preserve"> </w:t>
      </w:r>
      <w:r w:rsidRPr="00BD0897">
        <w:rPr>
          <w:lang w:val="uk-UA"/>
        </w:rPr>
        <w:t>плиточные и мозаичные</w:t>
      </w:r>
      <w:r w:rsidR="00BD0897">
        <w:rPr>
          <w:lang w:val="uk-UA"/>
        </w:rPr>
        <w:t>.</w:t>
      </w:r>
      <w:r w:rsidRPr="00BD0897">
        <w:rPr>
          <w:lang w:val="uk-UA"/>
        </w:rPr>
        <w:t xml:space="preserve"> М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Высшая школа</w:t>
      </w:r>
      <w:r w:rsidR="00BD0897" w:rsidRPr="00BD0897">
        <w:rPr>
          <w:lang w:val="uk-UA"/>
        </w:rPr>
        <w:t>, 19</w:t>
      </w:r>
      <w:r w:rsidRPr="00BD0897">
        <w:rPr>
          <w:lang w:val="uk-UA"/>
        </w:rPr>
        <w:t>84</w:t>
      </w:r>
    </w:p>
    <w:p w:rsidR="00BD0897" w:rsidRPr="00BD0897" w:rsidRDefault="007A4574" w:rsidP="00BD0897">
      <w:pPr>
        <w:pStyle w:val="af9"/>
        <w:rPr>
          <w:lang w:val="uk-UA"/>
        </w:rPr>
      </w:pPr>
      <w:r w:rsidRPr="00BD0897">
        <w:rPr>
          <w:lang w:val="uk-UA"/>
        </w:rPr>
        <w:t>2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Ивлиев А</w:t>
      </w:r>
      <w:r w:rsidR="00BD0897" w:rsidRPr="00BD0897">
        <w:rPr>
          <w:lang w:val="uk-UA"/>
        </w:rPr>
        <w:t xml:space="preserve">.А. </w:t>
      </w:r>
      <w:r w:rsidRPr="00BD0897">
        <w:rPr>
          <w:lang w:val="uk-UA"/>
        </w:rPr>
        <w:t>Отделочные строительные работы</w:t>
      </w:r>
      <w:r w:rsidR="00BD0897" w:rsidRPr="00BD0897">
        <w:rPr>
          <w:lang w:val="uk-UA"/>
        </w:rPr>
        <w:t xml:space="preserve">: </w:t>
      </w:r>
      <w:r w:rsidRPr="00BD0897">
        <w:rPr>
          <w:lang w:val="uk-UA"/>
        </w:rPr>
        <w:t>Учеб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для нач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проф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образования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М</w:t>
      </w:r>
      <w:r w:rsidR="00BD0897" w:rsidRPr="00BD0897">
        <w:rPr>
          <w:lang w:val="uk-UA"/>
        </w:rPr>
        <w:t xml:space="preserve">.: </w:t>
      </w:r>
      <w:r w:rsidRPr="00BD0897">
        <w:rPr>
          <w:lang w:val="uk-UA"/>
        </w:rPr>
        <w:t>Издательский центр</w:t>
      </w:r>
      <w:r w:rsidR="00BD0897" w:rsidRPr="00BD0897">
        <w:rPr>
          <w:lang w:val="uk-UA"/>
        </w:rPr>
        <w:t xml:space="preserve"> "</w:t>
      </w:r>
      <w:r w:rsidRPr="00BD0897">
        <w:rPr>
          <w:lang w:val="uk-UA"/>
        </w:rPr>
        <w:t>Академия</w:t>
      </w:r>
      <w:r w:rsidR="00BD0897" w:rsidRPr="00BD0897">
        <w:rPr>
          <w:lang w:val="uk-UA"/>
        </w:rPr>
        <w:t xml:space="preserve">", </w:t>
      </w:r>
      <w:r w:rsidRPr="00BD0897">
        <w:rPr>
          <w:lang w:val="uk-UA"/>
        </w:rPr>
        <w:t>2004</w:t>
      </w:r>
      <w:r w:rsidR="00BD0897" w:rsidRPr="00BD0897">
        <w:rPr>
          <w:lang w:val="uk-UA"/>
        </w:rPr>
        <w:t>. -</w:t>
      </w:r>
      <w:r w:rsidRPr="00BD0897">
        <w:rPr>
          <w:lang w:val="uk-UA"/>
        </w:rPr>
        <w:t xml:space="preserve"> 488 с</w:t>
      </w:r>
      <w:r w:rsidR="00BD0897" w:rsidRPr="00BD0897">
        <w:rPr>
          <w:lang w:val="uk-UA"/>
        </w:rPr>
        <w:t>.</w:t>
      </w:r>
    </w:p>
    <w:p w:rsidR="00BD0897" w:rsidRPr="00BD0897" w:rsidRDefault="007A4574" w:rsidP="00BD0897">
      <w:pPr>
        <w:pStyle w:val="af9"/>
        <w:rPr>
          <w:lang w:val="uk-UA"/>
        </w:rPr>
      </w:pPr>
      <w:r w:rsidRPr="00BD0897">
        <w:rPr>
          <w:lang w:val="uk-UA"/>
        </w:rPr>
        <w:t>3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Технология строительного производства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Учебник / А</w:t>
      </w:r>
      <w:r w:rsidR="00BD0897" w:rsidRPr="00BD0897">
        <w:rPr>
          <w:lang w:val="uk-UA"/>
        </w:rPr>
        <w:t xml:space="preserve">.А. </w:t>
      </w:r>
      <w:r w:rsidRPr="00BD0897">
        <w:rPr>
          <w:lang w:val="uk-UA"/>
        </w:rPr>
        <w:t>Афанасьев, Н</w:t>
      </w:r>
      <w:r w:rsidR="00BD0897" w:rsidRPr="00BD0897">
        <w:rPr>
          <w:lang w:val="uk-UA"/>
        </w:rPr>
        <w:t xml:space="preserve">.Н. </w:t>
      </w:r>
      <w:r w:rsidRPr="00BD0897">
        <w:rPr>
          <w:lang w:val="uk-UA"/>
        </w:rPr>
        <w:t>Данилов, В</w:t>
      </w:r>
      <w:r w:rsidR="00BD0897" w:rsidRPr="00BD0897">
        <w:rPr>
          <w:lang w:val="uk-UA"/>
        </w:rPr>
        <w:t xml:space="preserve">.Д. </w:t>
      </w:r>
      <w:r w:rsidRPr="00BD0897">
        <w:rPr>
          <w:lang w:val="uk-UA"/>
        </w:rPr>
        <w:t xml:space="preserve">Копылов </w:t>
      </w:r>
      <w:r w:rsidR="00BD0897" w:rsidRPr="00BD0897">
        <w:rPr>
          <w:lang w:val="uk-UA"/>
        </w:rPr>
        <w:t>-</w:t>
      </w:r>
      <w:r w:rsidRPr="00BD0897">
        <w:rPr>
          <w:lang w:val="uk-UA"/>
        </w:rPr>
        <w:t xml:space="preserve"> М</w:t>
      </w:r>
      <w:r w:rsidR="00BD0897" w:rsidRPr="00BD0897">
        <w:rPr>
          <w:lang w:val="uk-UA"/>
        </w:rPr>
        <w:t xml:space="preserve">.: </w:t>
      </w:r>
      <w:r w:rsidRPr="00BD0897">
        <w:rPr>
          <w:lang w:val="uk-UA"/>
        </w:rPr>
        <w:t>Высш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шк</w:t>
      </w:r>
      <w:r w:rsidR="00BD0897" w:rsidRPr="00BD0897">
        <w:rPr>
          <w:lang w:val="uk-UA"/>
        </w:rPr>
        <w:t>., 20</w:t>
      </w:r>
      <w:r w:rsidRPr="00BD0897">
        <w:rPr>
          <w:lang w:val="uk-UA"/>
        </w:rPr>
        <w:t>01</w:t>
      </w:r>
      <w:r w:rsidR="00BD0897" w:rsidRPr="00BD0897">
        <w:rPr>
          <w:lang w:val="uk-UA"/>
        </w:rPr>
        <w:t>.</w:t>
      </w:r>
    </w:p>
    <w:p w:rsidR="00BD0897" w:rsidRPr="00BD0897" w:rsidRDefault="007A4574" w:rsidP="00BD0897">
      <w:pPr>
        <w:pStyle w:val="af9"/>
        <w:rPr>
          <w:lang w:val="uk-UA"/>
        </w:rPr>
      </w:pPr>
      <w:r w:rsidRPr="00BD0897">
        <w:rPr>
          <w:lang w:val="uk-UA"/>
        </w:rPr>
        <w:t>4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Технология строительного производства</w:t>
      </w:r>
      <w:r w:rsidR="00BD0897" w:rsidRPr="00BD0897">
        <w:rPr>
          <w:lang w:val="uk-UA"/>
        </w:rPr>
        <w:t xml:space="preserve">: </w:t>
      </w:r>
      <w:r w:rsidRPr="00BD0897">
        <w:rPr>
          <w:lang w:val="uk-UA"/>
        </w:rPr>
        <w:t>Учебник/Литвинов О</w:t>
      </w:r>
      <w:r w:rsidR="00BD0897" w:rsidRPr="00BD0897">
        <w:rPr>
          <w:lang w:val="uk-UA"/>
        </w:rPr>
        <w:t xml:space="preserve">.О., </w:t>
      </w:r>
      <w:r w:rsidRPr="00BD0897">
        <w:rPr>
          <w:lang w:val="uk-UA"/>
        </w:rPr>
        <w:t>Беленев Ю</w:t>
      </w:r>
      <w:r w:rsidR="00BD0897" w:rsidRPr="00BD0897">
        <w:rPr>
          <w:lang w:val="uk-UA"/>
        </w:rPr>
        <w:t xml:space="preserve">.И., </w:t>
      </w:r>
      <w:r w:rsidRPr="00BD0897">
        <w:rPr>
          <w:lang w:val="uk-UA"/>
        </w:rPr>
        <w:t>Бубура Г</w:t>
      </w:r>
      <w:r w:rsidR="00BD0897" w:rsidRPr="00BD0897">
        <w:rPr>
          <w:lang w:val="uk-UA"/>
        </w:rPr>
        <w:t xml:space="preserve">.М. </w:t>
      </w:r>
      <w:r w:rsidRPr="00BD0897">
        <w:rPr>
          <w:lang w:val="uk-UA"/>
        </w:rPr>
        <w:t>и др</w:t>
      </w:r>
      <w:r w:rsidR="00BD0897" w:rsidRPr="00BD0897">
        <w:rPr>
          <w:lang w:val="uk-UA"/>
        </w:rPr>
        <w:t xml:space="preserve">.: </w:t>
      </w:r>
      <w:r w:rsidRPr="00BD0897">
        <w:rPr>
          <w:lang w:val="uk-UA"/>
        </w:rPr>
        <w:t>Под ред</w:t>
      </w:r>
      <w:r w:rsidR="00BD0897" w:rsidRPr="00BD0897">
        <w:rPr>
          <w:lang w:val="uk-UA"/>
        </w:rPr>
        <w:t>.</w:t>
      </w:r>
      <w:r w:rsidR="00BD0897">
        <w:rPr>
          <w:lang w:val="uk-UA"/>
        </w:rPr>
        <w:t xml:space="preserve"> О.</w:t>
      </w:r>
      <w:r w:rsidRPr="00BD0897">
        <w:rPr>
          <w:lang w:val="uk-UA"/>
        </w:rPr>
        <w:t>О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Литвинова и Ю</w:t>
      </w:r>
      <w:r w:rsidR="00BD0897" w:rsidRPr="00BD0897">
        <w:rPr>
          <w:lang w:val="uk-UA"/>
        </w:rPr>
        <w:t xml:space="preserve">.И. </w:t>
      </w:r>
      <w:r w:rsidRPr="00BD0897">
        <w:rPr>
          <w:lang w:val="uk-UA"/>
        </w:rPr>
        <w:t>Беленева</w:t>
      </w:r>
      <w:r w:rsidR="00BD0897" w:rsidRPr="00BD0897">
        <w:rPr>
          <w:lang w:val="uk-UA"/>
        </w:rPr>
        <w:t xml:space="preserve">. - </w:t>
      </w:r>
      <w:r w:rsidRPr="00BD0897">
        <w:rPr>
          <w:lang w:val="uk-UA"/>
        </w:rPr>
        <w:t>Киев</w:t>
      </w:r>
      <w:r w:rsidR="00BD0897" w:rsidRPr="00BD0897">
        <w:rPr>
          <w:lang w:val="uk-UA"/>
        </w:rPr>
        <w:t xml:space="preserve">.: </w:t>
      </w:r>
      <w:r w:rsidRPr="00BD0897">
        <w:rPr>
          <w:lang w:val="uk-UA"/>
        </w:rPr>
        <w:t>Вища школа, 1985</w:t>
      </w:r>
      <w:r w:rsidR="00BD0897" w:rsidRPr="00BD0897">
        <w:rPr>
          <w:lang w:val="uk-UA"/>
        </w:rPr>
        <w:t>.</w:t>
      </w:r>
    </w:p>
    <w:p w:rsidR="00BD0897" w:rsidRPr="00BD0897" w:rsidRDefault="007A4574" w:rsidP="00BD0897">
      <w:pPr>
        <w:pStyle w:val="af9"/>
        <w:rPr>
          <w:lang w:val="uk-UA"/>
        </w:rPr>
      </w:pPr>
      <w:r w:rsidRPr="00BD0897">
        <w:rPr>
          <w:lang w:val="uk-UA"/>
        </w:rPr>
        <w:t>5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Журавлев И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П</w:t>
      </w:r>
      <w:r w:rsidR="00BD0897" w:rsidRPr="00BD0897">
        <w:rPr>
          <w:lang w:val="uk-UA"/>
        </w:rPr>
        <w:t>., М</w:t>
      </w:r>
      <w:r w:rsidRPr="00BD0897">
        <w:rPr>
          <w:lang w:val="uk-UA"/>
        </w:rPr>
        <w:t>ороз Л</w:t>
      </w:r>
      <w:r w:rsidR="00BD0897" w:rsidRPr="00BD0897">
        <w:rPr>
          <w:lang w:val="uk-UA"/>
        </w:rPr>
        <w:t xml:space="preserve">.А. </w:t>
      </w:r>
      <w:r w:rsidRPr="00BD0897">
        <w:rPr>
          <w:lang w:val="uk-UA"/>
        </w:rPr>
        <w:t>Облицовщик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Мастер отделочных строительных работ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Феникс</w:t>
      </w:r>
      <w:r w:rsidR="00BD0897" w:rsidRPr="00BD0897">
        <w:rPr>
          <w:lang w:val="uk-UA"/>
        </w:rPr>
        <w:t>. 20</w:t>
      </w:r>
      <w:r w:rsidRPr="00BD0897">
        <w:rPr>
          <w:lang w:val="uk-UA"/>
        </w:rPr>
        <w:t>05</w:t>
      </w:r>
      <w:r w:rsidR="00BD0897" w:rsidRPr="00BD0897">
        <w:rPr>
          <w:lang w:val="uk-UA"/>
        </w:rPr>
        <w:t>.3</w:t>
      </w:r>
      <w:r w:rsidRPr="00BD0897">
        <w:rPr>
          <w:lang w:val="uk-UA"/>
        </w:rPr>
        <w:t>20с</w:t>
      </w:r>
      <w:r w:rsidR="00BD0897" w:rsidRPr="00BD0897">
        <w:rPr>
          <w:lang w:val="uk-UA"/>
        </w:rPr>
        <w:t>.</w:t>
      </w:r>
    </w:p>
    <w:p w:rsidR="00BD0897" w:rsidRPr="00BD0897" w:rsidRDefault="007A4574" w:rsidP="00BD0897">
      <w:pPr>
        <w:pStyle w:val="af9"/>
        <w:rPr>
          <w:rFonts w:cs="Times New Roman"/>
          <w:lang w:val="uk-UA"/>
        </w:rPr>
      </w:pPr>
      <w:r w:rsidRPr="00BD0897">
        <w:rPr>
          <w:lang w:val="uk-UA"/>
        </w:rPr>
        <w:t>6</w:t>
      </w:r>
      <w:r w:rsidR="00BD0897" w:rsidRPr="00BD0897">
        <w:rPr>
          <w:lang w:val="uk-UA"/>
        </w:rPr>
        <w:t xml:space="preserve">. </w:t>
      </w:r>
      <w:r w:rsidRPr="00BD0897">
        <w:rPr>
          <w:lang w:val="uk-UA"/>
        </w:rPr>
        <w:t>Справочник строителя отделочника / Швец П</w:t>
      </w:r>
      <w:r w:rsidR="00BD0897" w:rsidRPr="00BD0897">
        <w:rPr>
          <w:lang w:val="uk-UA"/>
        </w:rPr>
        <w:t xml:space="preserve">.И., </w:t>
      </w:r>
      <w:r w:rsidRPr="00BD0897">
        <w:rPr>
          <w:lang w:val="uk-UA"/>
        </w:rPr>
        <w:t>Глинним В</w:t>
      </w:r>
      <w:r w:rsidR="00BD0897" w:rsidRPr="00BD0897">
        <w:rPr>
          <w:lang w:val="uk-UA"/>
        </w:rPr>
        <w:t xml:space="preserve">.А., </w:t>
      </w:r>
      <w:r w:rsidRPr="00BD0897">
        <w:rPr>
          <w:lang w:val="uk-UA"/>
        </w:rPr>
        <w:t>Титов Ю</w:t>
      </w:r>
      <w:r w:rsidR="00BD0897" w:rsidRPr="00BD0897">
        <w:rPr>
          <w:lang w:val="uk-UA"/>
        </w:rPr>
        <w:t xml:space="preserve">.А. - </w:t>
      </w:r>
      <w:r w:rsidRPr="00BD0897">
        <w:rPr>
          <w:lang w:val="uk-UA"/>
        </w:rPr>
        <w:t>Киев</w:t>
      </w:r>
      <w:r w:rsidR="00BD0897" w:rsidRPr="00BD0897">
        <w:rPr>
          <w:lang w:val="uk-UA"/>
        </w:rPr>
        <w:t xml:space="preserve">: </w:t>
      </w:r>
      <w:r w:rsidRPr="00BD0897">
        <w:rPr>
          <w:lang w:val="uk-UA"/>
        </w:rPr>
        <w:t>Будивельник, 1986</w:t>
      </w:r>
    </w:p>
    <w:p w:rsidR="00E311C2" w:rsidRPr="00BD0897" w:rsidRDefault="00E311C2" w:rsidP="00BD0897">
      <w:pPr>
        <w:ind w:firstLine="709"/>
        <w:rPr>
          <w:lang w:val="uk-UA" w:eastAsia="en-US"/>
        </w:rPr>
      </w:pPr>
      <w:bookmarkStart w:id="10" w:name="_GoBack"/>
      <w:bookmarkEnd w:id="10"/>
    </w:p>
    <w:sectPr w:rsidR="00E311C2" w:rsidRPr="00BD0897" w:rsidSect="00BD089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5C" w:rsidRDefault="008B3C5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B3C5C" w:rsidRDefault="008B3C5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97" w:rsidRDefault="00BD089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97" w:rsidRDefault="00BD089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5C" w:rsidRDefault="008B3C5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B3C5C" w:rsidRDefault="008B3C5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97" w:rsidRDefault="00D06A25" w:rsidP="00BD0897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BD0897" w:rsidRDefault="00BD0897" w:rsidP="00BD089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97" w:rsidRDefault="00BD08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3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E6C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E0A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4F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AED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8D6E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5CCA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7A44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0A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927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C5694"/>
    <w:multiLevelType w:val="multilevel"/>
    <w:tmpl w:val="916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9C4"/>
    <w:rsid w:val="0018276E"/>
    <w:rsid w:val="001B73AD"/>
    <w:rsid w:val="001E6AC0"/>
    <w:rsid w:val="002021F7"/>
    <w:rsid w:val="002524FE"/>
    <w:rsid w:val="00254078"/>
    <w:rsid w:val="003A21B7"/>
    <w:rsid w:val="004065C3"/>
    <w:rsid w:val="00445BBD"/>
    <w:rsid w:val="004C2506"/>
    <w:rsid w:val="00527A43"/>
    <w:rsid w:val="0061761E"/>
    <w:rsid w:val="00623F43"/>
    <w:rsid w:val="006630C6"/>
    <w:rsid w:val="00701F4B"/>
    <w:rsid w:val="007A4574"/>
    <w:rsid w:val="007A7813"/>
    <w:rsid w:val="007B7226"/>
    <w:rsid w:val="007C18BC"/>
    <w:rsid w:val="00820819"/>
    <w:rsid w:val="00831ABE"/>
    <w:rsid w:val="008B3C5C"/>
    <w:rsid w:val="009006B4"/>
    <w:rsid w:val="009A19E9"/>
    <w:rsid w:val="009D6B7D"/>
    <w:rsid w:val="00AD34B2"/>
    <w:rsid w:val="00AF1397"/>
    <w:rsid w:val="00BC5181"/>
    <w:rsid w:val="00BD0897"/>
    <w:rsid w:val="00BE0401"/>
    <w:rsid w:val="00C45526"/>
    <w:rsid w:val="00C52A53"/>
    <w:rsid w:val="00C76D44"/>
    <w:rsid w:val="00D06A25"/>
    <w:rsid w:val="00D41F3B"/>
    <w:rsid w:val="00D479C4"/>
    <w:rsid w:val="00D66220"/>
    <w:rsid w:val="00DA58BD"/>
    <w:rsid w:val="00DD4A8E"/>
    <w:rsid w:val="00E311C2"/>
    <w:rsid w:val="00E3175C"/>
    <w:rsid w:val="00E561BD"/>
    <w:rsid w:val="00E7473C"/>
    <w:rsid w:val="00E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DF2EC5A-8F28-4D42-8269-95D3156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D089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D089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D089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D089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D089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D089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D089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D089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D089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Balloon Text"/>
    <w:basedOn w:val="a2"/>
    <w:uiPriority w:val="99"/>
    <w:semiHidden/>
    <w:rsid w:val="00D66220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D66220"/>
    <w:rPr>
      <w:rFonts w:ascii="Times New Roman" w:hAnsi="Times New Roman"/>
      <w:sz w:val="24"/>
      <w:szCs w:val="24"/>
      <w:lang w:val="uk-UA" w:eastAsia="uk-UA"/>
    </w:rPr>
  </w:style>
  <w:style w:type="character" w:customStyle="1" w:styleId="12">
    <w:name w:val="Текст Знак1"/>
    <w:link w:val="a8"/>
    <w:uiPriority w:val="99"/>
    <w:locked/>
    <w:rsid w:val="00BD0897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9">
    <w:name w:val="Strong"/>
    <w:uiPriority w:val="99"/>
    <w:qFormat/>
    <w:rsid w:val="00D66220"/>
    <w:rPr>
      <w:b/>
      <w:bCs/>
    </w:rPr>
  </w:style>
  <w:style w:type="character" w:customStyle="1" w:styleId="longtext">
    <w:name w:val="long_text"/>
    <w:uiPriority w:val="99"/>
    <w:rsid w:val="00D66220"/>
  </w:style>
  <w:style w:type="character" w:customStyle="1" w:styleId="longtext1">
    <w:name w:val="long_text1"/>
    <w:uiPriority w:val="99"/>
    <w:rsid w:val="007C18BC"/>
    <w:rPr>
      <w:sz w:val="20"/>
      <w:szCs w:val="20"/>
    </w:rPr>
  </w:style>
  <w:style w:type="character" w:customStyle="1" w:styleId="shorttext1">
    <w:name w:val="short_text1"/>
    <w:uiPriority w:val="99"/>
    <w:rsid w:val="007C18BC"/>
    <w:rPr>
      <w:sz w:val="29"/>
      <w:szCs w:val="29"/>
    </w:rPr>
  </w:style>
  <w:style w:type="paragraph" w:customStyle="1" w:styleId="aa">
    <w:name w:val="Центр"/>
    <w:basedOn w:val="a2"/>
    <w:uiPriority w:val="99"/>
    <w:rsid w:val="007C18BC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center"/>
    </w:pPr>
    <w:rPr>
      <w:rFonts w:eastAsia="Calibri"/>
      <w:sz w:val="24"/>
      <w:szCs w:val="24"/>
    </w:rPr>
  </w:style>
  <w:style w:type="paragraph" w:styleId="ab">
    <w:name w:val="Normal (Web)"/>
    <w:basedOn w:val="a2"/>
    <w:uiPriority w:val="99"/>
    <w:rsid w:val="00BD089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just">
    <w:name w:val="just"/>
    <w:basedOn w:val="a2"/>
    <w:uiPriority w:val="99"/>
    <w:rsid w:val="007B7226"/>
    <w:pPr>
      <w:spacing w:before="100" w:beforeAutospacing="1" w:after="100" w:afterAutospacing="1" w:line="240" w:lineRule="auto"/>
      <w:ind w:firstLine="709"/>
    </w:pPr>
    <w:rPr>
      <w:rFonts w:eastAsia="Calibri"/>
      <w:sz w:val="24"/>
      <w:szCs w:val="24"/>
    </w:rPr>
  </w:style>
  <w:style w:type="character" w:styleId="ac">
    <w:name w:val="Hyperlink"/>
    <w:uiPriority w:val="99"/>
    <w:rsid w:val="00BD0897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BD089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BD08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0">
    <w:name w:val="endnote reference"/>
    <w:uiPriority w:val="99"/>
    <w:semiHidden/>
    <w:rsid w:val="00BD0897"/>
    <w:rPr>
      <w:vertAlign w:val="superscript"/>
    </w:rPr>
  </w:style>
  <w:style w:type="paragraph" w:styleId="ae">
    <w:name w:val="Body Text"/>
    <w:basedOn w:val="a2"/>
    <w:link w:val="af1"/>
    <w:uiPriority w:val="99"/>
    <w:rsid w:val="00BD0897"/>
    <w:pPr>
      <w:ind w:firstLine="709"/>
    </w:pPr>
    <w:rPr>
      <w:lang w:eastAsia="en-US"/>
    </w:rPr>
  </w:style>
  <w:style w:type="character" w:customStyle="1" w:styleId="af1">
    <w:name w:val="Основно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BD0897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BD08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D089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8">
    <w:name w:val="Plain Text"/>
    <w:basedOn w:val="a2"/>
    <w:link w:val="12"/>
    <w:uiPriority w:val="99"/>
    <w:rsid w:val="00BD08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ижний колонтитул Знак1"/>
    <w:link w:val="af6"/>
    <w:uiPriority w:val="99"/>
    <w:semiHidden/>
    <w:locked/>
    <w:rsid w:val="00BD0897"/>
    <w:rPr>
      <w:rFonts w:eastAsia="Times New Roman"/>
      <w:sz w:val="28"/>
      <w:szCs w:val="28"/>
      <w:lang w:val="ru-RU" w:eastAsia="en-US"/>
    </w:rPr>
  </w:style>
  <w:style w:type="paragraph" w:styleId="af6">
    <w:name w:val="footer"/>
    <w:basedOn w:val="a2"/>
    <w:link w:val="13"/>
    <w:uiPriority w:val="99"/>
    <w:semiHidden/>
    <w:rsid w:val="00BD089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BD0897"/>
    <w:rPr>
      <w:rFonts w:eastAsia="Times New Roman"/>
      <w:noProof/>
      <w:kern w:val="16"/>
      <w:sz w:val="28"/>
      <w:szCs w:val="28"/>
      <w:lang w:val="ru-RU" w:eastAsia="en-US"/>
    </w:rPr>
  </w:style>
  <w:style w:type="character" w:styleId="af8">
    <w:name w:val="footnote reference"/>
    <w:uiPriority w:val="99"/>
    <w:semiHidden/>
    <w:rsid w:val="00BD08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D0897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BD0897"/>
    <w:pPr>
      <w:numPr>
        <w:numId w:val="3"/>
      </w:numPr>
    </w:pPr>
  </w:style>
  <w:style w:type="paragraph" w:customStyle="1" w:styleId="af9">
    <w:name w:val="литера"/>
    <w:uiPriority w:val="99"/>
    <w:rsid w:val="00BD0897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a">
    <w:name w:val="page number"/>
    <w:uiPriority w:val="99"/>
    <w:rsid w:val="00BD0897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BD0897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BD0897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BD0897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BD089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D089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D089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D089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BD089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D089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BD089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BD089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D0897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0897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D089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D089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08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0897"/>
    <w:rPr>
      <w:i/>
      <w:iCs/>
    </w:rPr>
  </w:style>
  <w:style w:type="paragraph" w:customStyle="1" w:styleId="aff">
    <w:name w:val="ТАБЛИЦА"/>
    <w:next w:val="a2"/>
    <w:autoRedefine/>
    <w:uiPriority w:val="99"/>
    <w:rsid w:val="00BD089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BD0897"/>
  </w:style>
  <w:style w:type="paragraph" w:customStyle="1" w:styleId="aff0">
    <w:name w:val="Стиль ТАБЛИЦА + Междустр.интервал:  полуторный"/>
    <w:basedOn w:val="aff"/>
    <w:uiPriority w:val="99"/>
    <w:rsid w:val="00BD0897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BD0897"/>
  </w:style>
  <w:style w:type="table" w:customStyle="1" w:styleId="16">
    <w:name w:val="Стиль таблицы1"/>
    <w:basedOn w:val="a4"/>
    <w:uiPriority w:val="99"/>
    <w:rsid w:val="00BD089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BD0897"/>
    <w:pPr>
      <w:jc w:val="center"/>
    </w:pPr>
    <w:rPr>
      <w:rFonts w:ascii="Times New Roman" w:eastAsia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BD0897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BD089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сноски Знак"/>
    <w:link w:val="aff4"/>
    <w:uiPriority w:val="99"/>
    <w:locked/>
    <w:rsid w:val="00BD0897"/>
    <w:rPr>
      <w:rFonts w:eastAsia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BD089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30993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soft</dc:creator>
  <cp:keywords/>
  <dc:description/>
  <cp:lastModifiedBy>admin</cp:lastModifiedBy>
  <cp:revision>2</cp:revision>
  <dcterms:created xsi:type="dcterms:W3CDTF">2014-02-22T19:56:00Z</dcterms:created>
  <dcterms:modified xsi:type="dcterms:W3CDTF">2014-02-22T19:56:00Z</dcterms:modified>
</cp:coreProperties>
</file>