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BC" w:rsidRDefault="000D3E71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ОБМЕН НУКЛЕОТИДОВ</w:t>
      </w:r>
    </w:p>
    <w:p w:rsidR="003D13BC" w:rsidRDefault="003D13BC">
      <w:pPr>
        <w:jc w:val="both"/>
        <w:rPr>
          <w:color w:val="000000"/>
          <w:lang w:val="en-US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Нуклеотидами называются соединения, состоящие из азотистого основания, углевода-пентозы и фосфорной кислоты. Примером может служить уридиловая кислота: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типичном нуклеотиде связь между атомом "N" цикла и первым атомом углерода пентоза -  b-N-гликозидная, а связь между остатков фосфорной кислоты и пятым атомом углерода пентозы - сложноэфирная.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1. Классификация нуклеотидов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Нуклеотиды могут быть разделены на классы по нескольким признакам: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а. По характеру входящего в них азотистого основания нуклеотиды могут быть пуринового, пиримидинового, изоаллоксазинового и т.д. рядов.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б. По характеру углевода-пентозы они могут быть рибонуклеотидами ( содержат рибозу ) или же дезоксирибонуклеотидами ( содержат дезоксирибозу ). В некоторых синтетических нуклеотидах или нуклеозидах встречается также арабиноза, например, в арабинозилцитозине, используемом в качестве противоопухолевого или противовирусного препарата.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в. По частоте встречаемости в составе нуклеиновых кислот нуклеотиды делятся на главные и минорные. К минорным нуклеотидам относятся те нуклеотиды, количество которых в составе ДНК не превышает 2-3 процентов от их общего числа; на долю минорных нуклеотидов в РНК может приходится до 15-17% от их общего количества. Минорные нуклеотиды образуются в клетках в результате химической модификации главных нуклеотидов ; они отличаются от главных нуклеотидов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- или особенностями структуры азотистых оснований ( метилированные, гидроксиметилированные, ацетилированные и т.д. производные );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- или особенностями структуры углеводного компонента ( как правило, это метилированные производные пентоз );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- или аномальной структурой связи между азотистым основанием и пентозой ( так в псевдоуридиловой кислоты присутствует связь, которую можно назвать как b-С5-гликозидную связь). К настоящему времени идентифицировано до пяти десятков различных минорных нуклеотидов.</w:t>
      </w:r>
    </w:p>
    <w:p w:rsidR="003D13BC" w:rsidRDefault="003D13BC">
      <w:pPr>
        <w:jc w:val="both"/>
        <w:rPr>
          <w:color w:val="000000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2.Биологическая роль нуклеотидов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Нуклеотиды выполняют в клетках несколько функций: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во-первых, рибонуклеотиды пуринового или пиримидинового рядов (АМФ, ГМФ,УМФ и ЦМФ и их минорные производные) также как и их дезоксибонуклеотидные аналоги ( дАМФ, дГМФ, дТМФ и дЦМФ и их минорные производные ) выполняют структурную функцию, являясь мономерными единицами нуклеиновых кислот;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во-вторых, дифосфатные производные мононуклеотидов участвуют во многих метаболических процессах в клетке в качестве активаторов переносчиков различных группировок ( Примерами могут служить УДФ-глюкоза, ГДФ-манноза, ЦДФ-холин и др.);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тертьих, АТФ и ГТФ выступают в клетке как акумуляторы и переносчики энергии, высвобождающейся при биологическом окислении: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четвертых, НАД+ , НАДФ+ , ФАД, ФМН являются переносчиками восстановительных эквивалентов в клетках ( промежуточными переносчиками протонов и электронов );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пятых, мононуклеотиды выступают в клетках в качестве биорегуляторов. Достаточно вспомнить роль АТФ как аллостерического ингибитора ключевых ферментов ряда метаболических путей ( фосфофруктокиназы гликолитического метаболона или цитрансинтазы цикла Кребса):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шестых, такие соединения как цАМФ или цГМФ выполняют роль мессенджеров или вторых вестников в реализации клеткой внеклеточного регуляторного сигнала ( при действии глюкагона на гепатоциты в ускорении мобилизации гликогена играет существенную роль повышение концентрации цАМФ в этих клетках).</w:t>
      </w:r>
    </w:p>
    <w:p w:rsidR="003D13BC" w:rsidRDefault="003D13BC">
      <w:pPr>
        <w:jc w:val="both"/>
        <w:rPr>
          <w:color w:val="000000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3.Усвоение экзогенных нуклеиновых кислот и нуклеотидов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Человек практически не нуждается во внешних источниках нуклеотидов, полностью покрывая свои потребности в этих соединениях за счет эндогенного синтеза при условии, что в клетках имеется необходимое количество исходных соединений для синтеза. Естественно, что проблемы с синтезом таких нуклеотидов как НАД+ или ФАД могут возникнуть при недостаточности в организме витаминов В5 или В2. В дальнейшем мы остановимся лишь на обмене пуриновых и пиримидиновых нуклеотидов.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Нуклеиновые кислоты поступают с пищей в виде нуклеопротеидов, расщепление белковой части которых начинается уже в желудке и завершается в тонком кишечнике. Высвобождающиеся нуклеиновые кислоты расщепляются в тонком кишечнике до мононуклеотидов под действием рибонуклеаз и дезоксирибонуклеаз панкреатического сока. Кроме того, стенкой кишечника выделяются ферменты полинуклеотидазы и фосфодиэстеразы, которые также участвуют в расщеплении нуклеиновых кислот до мононуклеотидов.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Мононуклеотиды в стенку кишечника не всасываются, а подвергаются дальнейшему расщеплению до нуклеоэидов и далее до свободных азотистых оснований , пентоз и фосфорной кислоты под действием нуклеотидаз и фосфатаз кишечной стенки. В стенку кишечника всасываются нуклеозиды, а также перечисленные продукты полного расщепления нуклеотидов; далее они поступают в кровяное русло.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организме человека большая часть поступивших в кровь пуринов и пиримидинов не используется, а деградирует до конечных продуктов их обмена и выводится из организма. Таким образом, экзогенные нуклеиновые кислоты практически не выступают в качестве поставщиков непосредственных предшественников нуклеотидов в организме человека.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просвете кишечника, вероятно, под действием его микрофлоры, часть пуриновых нуклеотидов превращается в гипоксантин, ксантин и мочевую кислоту и в таком виде поступают во внутреннюю среду организма.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4. Метаболизм нуклеотидов пиримидинового ряда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Бисинтез нуклеотидов пиримидинового ряда начинается в цитозоле, где при участии цитозольной  карбамоилфосфатсинтетазы образуется карбамоилфосфат, причем источником азота для его синтеза является глутамин:</w:t>
      </w:r>
    </w:p>
    <w:p w:rsidR="003D13BC" w:rsidRDefault="000D3E71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СО2 + Глн + 2АТФ </w:t>
      </w:r>
      <w:r>
        <w:rPr>
          <w:color w:val="000000"/>
        </w:rPr>
        <w:t>---</w:t>
      </w:r>
      <w:r>
        <w:rPr>
          <w:color w:val="000000"/>
          <w:lang w:val="en-US"/>
        </w:rPr>
        <w:t>&gt; NH2</w:t>
      </w:r>
      <w:r>
        <w:rPr>
          <w:color w:val="000000"/>
        </w:rPr>
        <w:t>-</w:t>
      </w:r>
      <w:r>
        <w:rPr>
          <w:color w:val="000000"/>
          <w:lang w:val="en-US"/>
        </w:rPr>
        <w:t>CO</w:t>
      </w:r>
      <w:r>
        <w:rPr>
          <w:color w:val="000000"/>
        </w:rPr>
        <w:t>-</w:t>
      </w:r>
      <w:r>
        <w:rPr>
          <w:color w:val="000000"/>
          <w:lang w:val="en-US"/>
        </w:rPr>
        <w:t>O</w:t>
      </w:r>
      <w:r>
        <w:rPr>
          <w:color w:val="000000"/>
        </w:rPr>
        <w:t>-</w:t>
      </w:r>
      <w:r>
        <w:rPr>
          <w:color w:val="000000"/>
          <w:lang w:val="en-US"/>
        </w:rPr>
        <w:t>PO3H2 + 2А</w:t>
      </w:r>
      <w:r>
        <w:rPr>
          <w:color w:val="000000"/>
        </w:rPr>
        <w:t>Д</w:t>
      </w:r>
      <w:r>
        <w:rPr>
          <w:color w:val="000000"/>
          <w:lang w:val="en-US"/>
        </w:rPr>
        <w:t>Ф + Ф + Глу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Далее карбамоилфосфат взаимодействуя с аспартатом в реакции, катализируемой аспартаттранскарбамоилозай, превращается в карбамоиласпартат, а затем при участии дигигидрооротазы - в дигидрооротовую кислоту: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Дигидрооротовая кислота при участии митохондриального фермента дигидрооротатдегидрогеназы переходит в оротовую кислоту:</w:t>
      </w:r>
    </w:p>
    <w:p w:rsidR="003D13BC" w:rsidRDefault="003D13BC">
      <w:pPr>
        <w:jc w:val="both"/>
        <w:rPr>
          <w:color w:val="000000"/>
          <w:lang w:val="en-US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следующей реакции принимает участие фосфорибозилпирофосфат. Он образуется из рибозо-5-фосфата с участием АТФ в ходе реакции, катализируемой ферментом фосфорибозилпирофосфатсинтетазой: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Реакция синтеза фосфорибозилпирофосфата ( ФРПФ ) не является специфичной для синтеза пиримидиновых нуклеотидов, в ходе этой реакции синтезируется ФРПФ, необходимый для синтеза различных мононуклеотидов.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Оротовая кислота при участии фермента оротат-фосфорибозилтрансферазы переносится на остаток рибозо-5-фосфата с образованием оротидиловой кислоты, которая подвергается декарбоксилированию, в ходе которого образуется первый "настоящий" нуклеотид пиримидинового ряда - уридин-5-монофорная кислота ( уридиловая кислота или УМФ ). Последняя реакция катализируется оротидилатдекарбоксилазой.</w:t>
      </w:r>
    </w:p>
    <w:p w:rsidR="003D13BC" w:rsidRDefault="000D3E71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Все остальные нуклеотиды пиримидинового ряда синтезируются из уридиловой кислоты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ходе синтеза пиримидиновых нуклеотидов используются глутамин, СО2, АТФ, аспартат и ФРПФ. Все эти соединения синтезируются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в клетках. Лишь при образовании из дУМФ дезокситимидиловой кислоты используется N5,N10-тетрагидрофолат; это значит, что при недостатке фолиевой кислоты ( В9) в организме будет нарушен синтез дезокситимидиловой кислоты, необходимой для последующего синтеза ДНК в клетках.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образовании дТМФ из дУМФ происходит превращение ТГФ в дигидрофолат. Обратный переход ДГФ в тетрагидрофолат катализируется ферментом дигидрофолатредуктазой. Лекарственный препарат метотрексат ( аметоптерин ), широко применяемый при противоопухолевой терапии, является мощным ингибитором дигидрофолатредуктазы.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Пиримидиновые нуклеозиды, образующиеся в клетках при деградации соответствующих нуклеотидов, могут с помощью специальных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то же время образующиеся в ходе внутриклеточного распада свободные азотистые основания пиримидинового ряда повторно не используются и подвергаются расщеплению до конечных продуктов.</w:t>
      </w:r>
    </w:p>
    <w:p w:rsidR="003D13BC" w:rsidRDefault="000D3E71">
      <w:pPr>
        <w:jc w:val="both"/>
        <w:rPr>
          <w:color w:val="000000"/>
        </w:rPr>
      </w:pPr>
      <w:r>
        <w:rPr>
          <w:color w:val="000000"/>
          <w:lang w:val="en-US"/>
        </w:rPr>
        <w:t>Расщепление пиримидиновых нуклеотидов начинается с отщепления рибозофосфатного остатка, а образовавшееся свободное азотистое основание расщепляется без образования специфических конечных продуктов.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Конечными продуктами распада урацила,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являются углекислый газ, вода и b-аланин. При расщеплении тимина в клетках в качестве одного из промежуточных продуктов образуется b-аминоизобутират, который после дезаминирования в конечном итоге преобразуется через пропионат в сукцинил-КоА.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5.Метаболизм нуклеотидов пуринового ряда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При синтезе нуклеотидов пуринового ряда, в отличие от синтеза пиримидиновых нуклеотидов, формирование гетероциклического ядра идет непосредственно на рибозо-5-фосфата. Вначале синтезируется ФРПФ, который при взаимодействии с глутамином превращается в 5-фосфорибозиламин: Затем следует большая последовательность реакций, в ходе которых формируется пуриновое ядро. Первым нуклеотидом, образующимся в ходе синтеза является инозиновая кислота ( ИМФ ): В процессе синтеза 1 молекулы инозиновой кислоты клеткой расходуется 6 молекул АТФ.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Глутамин, аспартат, глицин, углекислый газ образуются в организме, однако в условиях недостатка фолиевой кислоты могут возникнуть проблемы с обеспеченностью синтеза пуриновых нуклеотидов одноуглеродными группировками, переносчиками которых служит в клетках ТГФ.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Из ИМФ синтезируются другие нуклеотиды пуринового ряда. При синтезе АМФ ( см. далее следующую схему ) идет аминирование ИМФ, источником аминогруппы служит аспартат. Реакция идет в два этапа, а затраты энергии покрываются за счет гидролиза ГТФ.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синтезе гуаниловой кислоты вначале остаток гипоксантина в ИМФ окисляется до ксантина с образованием КМФ,а затем идет аминирование и превращение КМФ в ГМФ. Донором аминогруппы выступает глутамин, энергетика реакции обеспечивается расщеплением АТФ.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Образовавшиеся АМФ и ГМФ в ходе реакций трансфосфорилирования с АТФ преобразуются в АДФ и ГДФ, а затем последние подвергаются фосфорилированию за счет энергии, выделяющейся при биологическом окислении, превращаясь в АТФ и ГТФ.</w:t>
      </w:r>
    </w:p>
    <w:p w:rsidR="003D13BC" w:rsidRDefault="003D13BC">
      <w:pPr>
        <w:jc w:val="both"/>
        <w:rPr>
          <w:color w:val="000000"/>
          <w:lang w:val="en-US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Описанный синтез пуриновых нуклеотидов с использованием в качестве пластического материала атомных группировок из молекул других соединений получил название синтеза de novo. В клетках млекопитающих работают также механизмы реутилизации образовавшихся в ходе внутриклеточного расщепления пуриновых нуклеотидов азотистых оснований. Этот механизм синтеза пуриновых нуклеотидов получил название "синтез сбережения."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Наиболее важным путем реутилизации является фосфорибозилирование свободных азотистых оснований. Известны два варианта этого процесса: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а. При участии фермента гипоксантин-гуанин </w:t>
      </w:r>
      <w:r>
        <w:rPr>
          <w:color w:val="000000"/>
        </w:rPr>
        <w:t>-</w:t>
      </w:r>
      <w:r>
        <w:rPr>
          <w:color w:val="000000"/>
          <w:lang w:val="en-US"/>
        </w:rPr>
        <w:t xml:space="preserve"> фосфорибозилтрансферазы свободные гипоксантин или гуанин превращаются в ИМФ и ГМФ соотвественно: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б. При участии фермента аденин-фосфорибозилтрансферазы в аналогичной реакции свободный аденин превращается в АМФ.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Кстати говоря,такого механизма для реутилизации пиримидиновых азотистых оснований не существует. Имеющаяся в клетках оротат-фосфорибозилтрансфераза не может катализировать фосфорибозилирование тимина, цитозина или урацила.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Превращение пуриновых нуклеозидов в нуклеотиды катализирует фермент аденозинкиназа: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Аденозин + АТФ-------&gt; АМФ + АДФ. Этот фермент катализирует также фосфорилирование гуанозина, инозина и их дезоксипроизводных.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Расщепление пуриновых нуклеотидов идет во всех клетках. Конечным продуктом катаболизма образующихся при расщеплении нуклеотидов пуриновых азотистых оснований является мочевая кислота. С наибольшей интенсивностью образование мочевой кислоты идет в печени, тонком кишечнике и почках. Установлено, что до 20% мочевой кислоты у человека может расщепляется до СО2 и NH3 и выделяться через кишечник, причем это расщепление мочевой кислоты не связано с действием кишечной микрофлоры.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Нуклеотиды в клетках подвергаются дефосфорилирования с образованием аденозина или гуанозина. Аденозин при участии фермента аденозиндезаминазы превращается в инозин и далее путем фосфоролиза в гипоксантин. Гипоксантин при участии ксантиноксидазы вначале окисляется в ксантин, а затем при участии того же фермента ксантин переходит в мочевую кислоту. При расщеплении ГМФ вначале в несколько этапов происходит образование свободного гуанина, который при участии фермента гуаназы переходит непосредственно в ксантин, а затем окисляется в мочевую кислоту.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Образовавшаяся мочевая кислота поступает в кровь и выводится через почки с мочей. Нормальное содержание мочевой кислоты в крови составляет 0,12 - 0,46 мМ/л. Общее количество растворенной мочевой кислоты в жидкой фазе организма ( уратный пул ) составляет для мужчин величину порядка 1,2 г. Ежесуточно с мочой выводится от О,5 до 0,7 г мочевой кислоты.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6.Синтез дезоксирибонуклеотидов</w:t>
      </w:r>
    </w:p>
    <w:p w:rsidR="003D13BC" w:rsidRDefault="000D3E71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Специального пути синтеза дезоксирибонуклеотидов в клетках не существует.Дезоксирибонуклеотиды образуются из рибонуклеотидов путем восстановления последних. Источником восстановительных эквивалентов для образования дезокрибонуклеотидов служит специальный белок тиоредоксин, который может существовать в форме дитиола или же после отдачи атомов водорода в форме дисульфида. Дисульфидная форма тиоредоксина может превращаться в клетке в дитиольную форму; донором восстановительных эквивалентов в последнем случае является НА</w:t>
      </w:r>
      <w:r>
        <w:rPr>
          <w:color w:val="000000"/>
        </w:rPr>
        <w:t>-</w:t>
      </w:r>
      <w:r>
        <w:rPr>
          <w:color w:val="000000"/>
          <w:lang w:val="en-US"/>
        </w:rPr>
        <w:t>ФН+Н</w:t>
      </w:r>
    </w:p>
    <w:p w:rsidR="003D13BC" w:rsidRDefault="003D13BC">
      <w:pPr>
        <w:jc w:val="both"/>
        <w:rPr>
          <w:color w:val="000000"/>
          <w:lang w:val="en-US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7.Регуляция синтеза нуклеотидов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Скорость синтеза нуклеотидов должна соответствовать потребностям клетки, в связи с чем она должна эффективным образом регулироваться. В работе механизмом регуляции синтеза пуриновых и пиримидиновых нуклеотидов много общего: решающую роль в регуляции играет ретроингибирование - снижение скорости синтеза нуклеотидов при достижении их достаточной концентрации в клетках за счет аллостерического ингибирования ключевых ферментов соответствующих метаболических путей.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Основными регуляторными ферментами метаболического пути синтеза пиримидиновых нуклеотидов являются карбамоилфосфатсинтетаза ( Е1 ) и аспартаттранскарбамоилаза ( Е2 ). Активность первого фермента ( Е1 ) ингибируется по аллостерическому механизму высокими концентрациями УТФ в клетке, а активность второго фермента ( Е2 ) - высокими концентрациями ГТФ. Активность карбамоифосфатсинтетазы, кроме того, активируется высокими концентрациями ФРПФ. С другой стороны, синтез ФРПФ тормозится высокими концентрациями дТДФ за счет аллостерического ингибирования ФРПФ-синтетазы ( Е3).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Накопление избыточных количеств пуриновых нуклеотидов в клетке также приводит к торможению их синтеза.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Прежде всего следует отметить, что накопление в клетке как адениловых , так и гуаниловых нуклеотидов по аллостерическому механизму тормозит активность ФРПФ-синтетазы ( Е ). Одновременно накопление АМФ и ГМФ также по аллостерическому механизму снижает активность ФРПФ-амидотрансферазы ( Е ), причем ингибирующий эффект высоких концентраций ГМФ более выражен, нежели у АМФ. Торможение пуриновыми нуклеотидами активности ФРПФ-синтетазы имеет для регуляции их синтеза большее значение, чем ингибирование ФРПФ-амидотрансферазы, так как в первом случае выключается и синтез пуриновых нуклеотидов de novo и "синтез сбережения", тогда как во втором случае прекращается лишь синтез de novo.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Далее, избыточные концентрации АМФ ингибируют синтез АМФ из ИМФ, а высокие концентрации ГМФ тормозят образование этого нуклеотида из ИМФ. В обоих случаях работают механизмы аллостерического ингибирования ферментов, участвующих в этих превращениях.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Наконец, синтез АМФ из ИМФ стимулируется ГТФ, поскольку ГТФ является источником энергии для синтеза. В свою очередь, АТФ стимулирует синтез ГМФ из ИМФ по той же самой причиной. Наличие этого регуляторного механизма позволяет сбалансировать объемы синтеза адениловых и гуаниловых нуклеотидов в клетке.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Регуляция синтеза дезоксирибонуклеотидов обеспечивает скоординированный в количественном отношении синтез различных дезоксинуклеотидов, необходимых для последующей сборки дезоксиполинуклеотидных цепей ДНК. Важнейшую роль в этой регуляции играет фермент рибонуклеозиддифосфатредуктаза. Этот фермент имеет два типа аллостерических участков: один из них регулирует общую активность фермента, а другой - субстратную специфичность. Общая каталитическая активность снижается при связывании в первом центре дАТФ, последний служит сигналом об избытке дезоксинуклеотидов в клетке. Связывание различных дНуДФ ил дНуТФ в аллостерических участках второго типа позволяет ферменту более или менее избирательно нарабатывать недостающие в данный момент в клетке те или иные дезоксирибонуклеозиддифосфаты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8. Нарушения обмена нуклеотидов при патологии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Пиримидиновые нуклеотиды не имеют специфических конечных продуктов обмена, видимо, поэтому при состояниях, характеризующихся избыточным синтезом пиримидинов, как правило, нет выраженных клинических признаков. При торможении синтеза дезокситимидиловой кислоты, обусловленном недостатком в организме фолиевой кислоты или кобаламина, идет одновременно и нарушение синтеза пуриновых нуклеотидов, что проявляется в виде нарущения синтеза нуклеиновых кислот с развитием той или иной формы анемии.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Наиболее известным вариантом нарушения синтеза пиримидинов является оротатацидурурия - повышенное выделение с мочой продукта неполного синтеза пиримидинов - оротовой кислоты. Оротатацидурия чаще всего является следствием генетически обусловленного нарушения синтеза двух ферментов: оротат-фосфорибозилтрансферазы и оротидилатдекарбоксилазы. Синтезируемая оротовая кислота не используется в клетках и накапливается в органах и тканях, она в повышенных количествах выделяется с мочей. Для детей с этой патологией характерны отставание в развитии, мегалобластическая анемия и "оранжевая кристаллоурия", последняя обусловлена образованием в моче кристаллов оротовой кислоты, имеющих оранжевый цвет. Для лечения таких детей используется уридин, который достаточно хорошо усваиваивается организмом, однако уридин становится еще одним незаменимым компонентом пищи.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Наиболее известным заболеванием, тесно связанным с нарушением обмена пуриновых нуклеотидов, является подагра. У больных с этой патологией наблюдается повышенное содержание мочевой кислоты в крови и тканях, а также избыточное количество уратов в моче. В норме концентрация мочевой кислоты в крови и других биологических жидкостях достаточно близка к насыщающей. Поэтому повышение ее содержания в биологических жидкостях приводит к появлению в них кристаллов мочевой кислоты. Если кристаллы появляются в суставной жидкости, развивается подагрические артриты. Выпадение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кристаллов мочевой кислоты непосредственно в ткани вызывает асептическое воспаление с последующим инкапсулированием образовавшихся кристаллов и формированием подагрических узелков. Наиболее тяжелым проявлением этого заболевания является подагрическая нефропатия с нарушением функции почек.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От подагры страдает от 0,3% до 1,7% населения, причем у мужчин подагра встречается в 20 раз чаще, чем у женщин. Развитие заболевания тесно связано с гиперурекемией - повышеннным содержанием мочевой кислоты в крови. В норме содержание мочевой кислоты составляет 3 - 7 мг/дл ( 0,12 - 0,46 мМ/л ). Среди лиц с содержанием мочевой кислоты в пределах 7 - 8 мг/дл 20% больных подагрой; если же содержание мочевой кислоты в крови превышает 9 мг/дл число больных подагрой возрастает до 90 и более процентов.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Причинами подагры в ряде случаев является нарушение функционирования таких ферментов как ФРПФ-синтетаза или гипоксантин-гуанин-фосфорибозилтрансфераза. У ряда больных было обнарушено повышение активности фермента ФРПФ-синтетазы или снижение чувствительности фермента к ингибирующему действию пуриновых нуклеотидов. В обоих вариантов объем синтеза пуриновых нуклеотидов возрастает, что приводит к гиперпродукции мочевой кислоты.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снижении активности гипоксантин-гуанин-фосфорибозилтрансферазы в клетках снижается уровень повторного использования образующихся в них гипоксантина и гуанина за счет торможения "синтеза сбережения". Возникает нехватка пуриновых нуклеотидов, которая компенсируется активацией синтеза пуринов de novo, что в конечном итоге ведет к повышенному образованию пуринов в организме и, соответственно, к повышения содержания мочевой кислоты в организме.</w:t>
      </w:r>
    </w:p>
    <w:p w:rsidR="003D13BC" w:rsidRDefault="003D13BC">
      <w:pPr>
        <w:jc w:val="both"/>
        <w:rPr>
          <w:color w:val="000000"/>
          <w:lang w:val="en-US"/>
        </w:rPr>
      </w:pP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лечении подагры стремятся уменьшить в рационе количество продуктов, содержащих нуклеиновые кислоты или соединения группы пурина. Хороший эффект дает использование лекарственного препарата - аллопуринола. Аллопуринол в клетках под действием фермента ксантиноксидазы окисляется до аллоксантина, а аллоксантин является мощным конкурентным ингибитором ксантиноксидазы. Образование ксантина и мочевой кислоты в клетках резко снижается, а из организма в качестве конечного продукта обмена пуринов начинает выделяться гипоксантин, растворимость которого в биологических жидкостях в несколько раз выше, чем растворимость мочевой кислоты.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полном отсутствии в клетках гипоксантин-гуанин-фосфорибозилтрансферазы развивается болезнь Леш-Нихана, для которой характерны высокий уровень гиперурикемии, камни в мочевыводящих путях,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корковый паралич, судороги и крайне агрессивное поведение. в том числе и стремление к членовредительству (Ребенок, например. может обкусать собственные пальцы или губы).</w:t>
      </w:r>
    </w:p>
    <w:p w:rsidR="003D13BC" w:rsidRDefault="000D3E71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Гиперурикемия может также встречаться при воздействии на человека ионизирующей радиации. В этом случае гиперурикемия является отражением интенсификации распада нуклеиновых кислот в облученных органах и тканях. </w:t>
      </w:r>
      <w:bookmarkStart w:id="0" w:name="_GoBack"/>
      <w:bookmarkEnd w:id="0"/>
    </w:p>
    <w:sectPr w:rsidR="003D13BC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E71"/>
    <w:rsid w:val="000D3E71"/>
    <w:rsid w:val="003D13BC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94B145-EF39-4A8C-B496-7168CC2D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3132</Words>
  <Characters>17854</Characters>
  <Application>Microsoft Office Word</Application>
  <DocSecurity>0</DocSecurity>
  <Lines>148</Lines>
  <Paragraphs>41</Paragraphs>
  <ScaleCrop>false</ScaleCrop>
  <Company>TORTUGA BAY</Company>
  <LinksUpToDate>false</LinksUpToDate>
  <CharactersWithSpaces>20945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я2О Б М Е Н Н У К Л Л Е О Т И Д О В</dc:title>
  <dc:subject/>
  <dc:creator>ALEX KIDD</dc:creator>
  <cp:keywords/>
  <dc:description/>
  <cp:lastModifiedBy>admin</cp:lastModifiedBy>
  <cp:revision>2</cp:revision>
  <dcterms:created xsi:type="dcterms:W3CDTF">2014-02-18T20:54:00Z</dcterms:created>
  <dcterms:modified xsi:type="dcterms:W3CDTF">2014-02-18T20:54:00Z</dcterms:modified>
</cp:coreProperties>
</file>