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C9" w:rsidRPr="006C37FC" w:rsidRDefault="005D34C9" w:rsidP="00720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t>Министерство образования Российской Федерации</w:t>
      </w:r>
    </w:p>
    <w:p w:rsidR="005D34C9" w:rsidRPr="006C37FC" w:rsidRDefault="005D34C9" w:rsidP="00720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t>Пензенский Государственный Университет</w:t>
      </w:r>
    </w:p>
    <w:p w:rsidR="005D34C9" w:rsidRPr="006C37FC" w:rsidRDefault="005D34C9" w:rsidP="00720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t>Медицинский Институт</w:t>
      </w:r>
    </w:p>
    <w:p w:rsidR="005D34C9" w:rsidRPr="006C37FC" w:rsidRDefault="005D34C9" w:rsidP="00720B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t>Кафедра Терапии</w:t>
      </w: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6C37FC">
        <w:rPr>
          <w:sz w:val="28"/>
          <w:szCs w:val="28"/>
        </w:rPr>
        <w:t>Зав. кафедрой д.м.н., -------------------</w:t>
      </w: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  <w:r w:rsidRPr="006C37FC">
        <w:rPr>
          <w:sz w:val="28"/>
          <w:szCs w:val="28"/>
        </w:rPr>
        <w:t>Реферат</w:t>
      </w: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  <w:r w:rsidRPr="006C37FC">
        <w:rPr>
          <w:sz w:val="28"/>
          <w:szCs w:val="28"/>
        </w:rPr>
        <w:t>на тему:</w:t>
      </w:r>
    </w:p>
    <w:p w:rsidR="005D34C9" w:rsidRPr="006C37FC" w:rsidRDefault="005D34C9" w:rsidP="00720BD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t>«Обморок, коллапс, шок»</w:t>
      </w: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720BDC" w:rsidRPr="006C37FC" w:rsidRDefault="005D34C9" w:rsidP="00720BDC">
      <w:pPr>
        <w:spacing w:line="360" w:lineRule="auto"/>
        <w:ind w:firstLine="709"/>
        <w:jc w:val="right"/>
        <w:rPr>
          <w:sz w:val="28"/>
          <w:szCs w:val="28"/>
        </w:rPr>
      </w:pPr>
      <w:r w:rsidRPr="006C37FC">
        <w:rPr>
          <w:sz w:val="28"/>
          <w:szCs w:val="28"/>
        </w:rPr>
        <w:t>Выполнила:</w:t>
      </w:r>
    </w:p>
    <w:p w:rsidR="005D34C9" w:rsidRPr="006C37FC" w:rsidRDefault="005D34C9" w:rsidP="00720BDC">
      <w:pPr>
        <w:spacing w:line="360" w:lineRule="auto"/>
        <w:ind w:firstLine="709"/>
        <w:jc w:val="right"/>
        <w:rPr>
          <w:sz w:val="28"/>
          <w:szCs w:val="28"/>
        </w:rPr>
      </w:pPr>
      <w:r w:rsidRPr="006C37FC">
        <w:rPr>
          <w:sz w:val="28"/>
          <w:szCs w:val="28"/>
        </w:rPr>
        <w:t xml:space="preserve">студентка </w:t>
      </w:r>
      <w:r w:rsidRPr="006C37FC">
        <w:rPr>
          <w:sz w:val="28"/>
          <w:szCs w:val="28"/>
          <w:lang w:val="en-US"/>
        </w:rPr>
        <w:t>V</w:t>
      </w:r>
      <w:r w:rsidRPr="006C37FC">
        <w:rPr>
          <w:sz w:val="28"/>
          <w:szCs w:val="28"/>
        </w:rPr>
        <w:t xml:space="preserve"> курса ----------</w:t>
      </w:r>
    </w:p>
    <w:p w:rsidR="00720BDC" w:rsidRPr="006C37FC" w:rsidRDefault="005D34C9" w:rsidP="00720BDC">
      <w:pPr>
        <w:spacing w:line="360" w:lineRule="auto"/>
        <w:ind w:firstLine="709"/>
        <w:jc w:val="right"/>
        <w:rPr>
          <w:sz w:val="28"/>
          <w:szCs w:val="28"/>
        </w:rPr>
      </w:pPr>
      <w:r w:rsidRPr="006C37FC">
        <w:rPr>
          <w:sz w:val="28"/>
          <w:szCs w:val="28"/>
        </w:rPr>
        <w:t>Проверил:</w:t>
      </w:r>
    </w:p>
    <w:p w:rsidR="005D34C9" w:rsidRPr="006C37FC" w:rsidRDefault="005D34C9" w:rsidP="00720BDC">
      <w:pPr>
        <w:spacing w:line="360" w:lineRule="auto"/>
        <w:ind w:firstLine="709"/>
        <w:jc w:val="right"/>
        <w:rPr>
          <w:sz w:val="28"/>
          <w:szCs w:val="28"/>
        </w:rPr>
      </w:pPr>
      <w:r w:rsidRPr="006C37FC">
        <w:rPr>
          <w:sz w:val="28"/>
          <w:szCs w:val="28"/>
        </w:rPr>
        <w:t>к.м.н., доцент -------------</w:t>
      </w: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spacing w:line="360" w:lineRule="auto"/>
        <w:ind w:firstLine="709"/>
        <w:jc w:val="center"/>
        <w:rPr>
          <w:sz w:val="28"/>
          <w:szCs w:val="28"/>
        </w:rPr>
      </w:pPr>
    </w:p>
    <w:p w:rsidR="005D34C9" w:rsidRPr="006C37FC" w:rsidRDefault="005D34C9" w:rsidP="00720BD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t>Пенза</w:t>
      </w:r>
    </w:p>
    <w:p w:rsidR="005D34C9" w:rsidRPr="006C37FC" w:rsidRDefault="005D34C9" w:rsidP="00720BD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t>2008</w:t>
      </w:r>
    </w:p>
    <w:p w:rsidR="005D34C9" w:rsidRPr="006C37FC" w:rsidRDefault="00720BDC" w:rsidP="00720BDC">
      <w:pPr>
        <w:pStyle w:val="1"/>
        <w:spacing w:line="360" w:lineRule="auto"/>
        <w:ind w:firstLine="709"/>
        <w:rPr>
          <w:b/>
          <w:szCs w:val="28"/>
        </w:rPr>
      </w:pPr>
      <w:r w:rsidRPr="006C37FC">
        <w:rPr>
          <w:b/>
          <w:szCs w:val="28"/>
        </w:rPr>
        <w:br w:type="page"/>
      </w:r>
      <w:r w:rsidR="005D34C9" w:rsidRPr="006C37FC">
        <w:rPr>
          <w:b/>
          <w:szCs w:val="28"/>
        </w:rPr>
        <w:t>План</w:t>
      </w:r>
    </w:p>
    <w:p w:rsidR="00720BDC" w:rsidRPr="006C37FC" w:rsidRDefault="00720BDC" w:rsidP="00720BDC">
      <w:pPr>
        <w:rPr>
          <w:sz w:val="28"/>
          <w:szCs w:val="28"/>
        </w:rPr>
      </w:pPr>
    </w:p>
    <w:p w:rsidR="005D34C9" w:rsidRPr="006C37FC" w:rsidRDefault="005D34C9" w:rsidP="00720BDC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C37FC">
        <w:rPr>
          <w:sz w:val="28"/>
          <w:szCs w:val="28"/>
        </w:rPr>
        <w:t>Обморок, как патология</w:t>
      </w:r>
    </w:p>
    <w:p w:rsidR="005D34C9" w:rsidRPr="006C37FC" w:rsidRDefault="005D34C9" w:rsidP="00720BDC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C37FC">
        <w:rPr>
          <w:sz w:val="28"/>
          <w:szCs w:val="28"/>
        </w:rPr>
        <w:t>Обморок, коллапс, шок у детей</w:t>
      </w:r>
    </w:p>
    <w:p w:rsidR="005D34C9" w:rsidRPr="006C37FC" w:rsidRDefault="005D34C9" w:rsidP="00720BDC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6C37FC">
        <w:rPr>
          <w:sz w:val="28"/>
          <w:szCs w:val="28"/>
        </w:rPr>
        <w:t>Литература</w:t>
      </w:r>
    </w:p>
    <w:p w:rsidR="005A051F" w:rsidRPr="006C37FC" w:rsidRDefault="00720BDC" w:rsidP="00720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sz w:val="28"/>
          <w:szCs w:val="28"/>
        </w:rPr>
        <w:br w:type="page"/>
      </w:r>
      <w:r w:rsidR="005D34C9" w:rsidRPr="006C37FC">
        <w:rPr>
          <w:b/>
          <w:sz w:val="28"/>
          <w:szCs w:val="28"/>
        </w:rPr>
        <w:t xml:space="preserve">1. </w:t>
      </w:r>
      <w:r w:rsidR="005A051F" w:rsidRPr="006C37FC">
        <w:rPr>
          <w:b/>
          <w:sz w:val="28"/>
          <w:szCs w:val="28"/>
        </w:rPr>
        <w:t>ОБМОРОК</w:t>
      </w:r>
      <w:r w:rsidR="005D34C9" w:rsidRPr="006C37FC">
        <w:rPr>
          <w:b/>
          <w:sz w:val="28"/>
          <w:szCs w:val="28"/>
        </w:rPr>
        <w:t>, КАК ПАТОЛОГИЯ</w:t>
      </w:r>
    </w:p>
    <w:p w:rsidR="00720BDC" w:rsidRPr="006C37FC" w:rsidRDefault="00720BDC" w:rsidP="00720BDC">
      <w:pPr>
        <w:spacing w:line="360" w:lineRule="auto"/>
        <w:ind w:firstLine="709"/>
        <w:jc w:val="both"/>
        <w:rPr>
          <w:sz w:val="28"/>
          <w:szCs w:val="28"/>
        </w:rPr>
      </w:pP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Обморок - внезапно возникающая кратковременная утрата сознания с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нарушением постурального тонуса, ослаблением деятельности сердечной 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дыхательной систем. Обморок является легкой формой острой сосудистой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мозговой недостаточности и обусловлен анемией мозга; чаще возникает у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женщин. У лиц, подверженных обморочным состояниям, нередко отмечается астеническая конституция, лаоильность пульса, пониженное АД.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Обморок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может возникнуть в результате психической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травмы,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виде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крови,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болевом раздражении, при длительном пребывании в душном помещении, 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интоксикациях и инфекционных заболеваниях.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Степень выраженности обморочного состояния может быть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различной. Наиболее легкая степень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(липотомия)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характеризуется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внезапным возникновением легкого затуманивания сознания в сочетании с головокружением несистемного типа, звоном в ушах, тошнотой, зевотой, усилением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перистальтики кишечника. Объективно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отмечаются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резкая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бледность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кожных покровов, похолодание рук и ног, капли пота на лице, расширение зрачков. Пульс слабого наполнения, АД снижено. Приступ длится несколько секунд.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Простой обморок</w:t>
      </w:r>
      <w:r w:rsidRPr="006C37FC">
        <w:rPr>
          <w:sz w:val="28"/>
          <w:szCs w:val="28"/>
        </w:rPr>
        <w:t xml:space="preserve"> обычно также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начинается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затуманивания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сознания, легкого головокружения; в последующем наступает полная потеря сознания с выключением мышечного тонуса, больной медленно оседает. На высоте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обморока отсутствуют глубокие рефлексы, пульс едва прощупывается, АД низкое, дыхание поверхностное. Приступ длится несколько десятков секунд, а затем следует быстрое и полное восстановление сознания без явлений амнезии.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Судорожный обморок</w:t>
      </w:r>
      <w:r w:rsidRPr="006C37FC">
        <w:rPr>
          <w:sz w:val="28"/>
          <w:szCs w:val="28"/>
        </w:rPr>
        <w:t xml:space="preserve"> характеризуется присоединением к картине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обморока генерализованных или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парциальных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тонических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судорог.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Иногда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сопутствуют единичные клонические подергивания; зрачки, как правило,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расширены, иногда наблюдается нистагм. В редких случаях отмечаются слюнотечение, непроизвольное мочеиспускание и дефекация. Бессознательное состояние иногда длится несколько минут.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После обморока сохраняются общая слабость, тошнота, неприятное ощущение в животе.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Неотложная помощь. Больного следует уложить на спину с несколько опущенной головой, расстегнуть воротник, обеспечить доступ свежего воздуха. К носу поднести ватку, смоченную нашатырным спиртом, обрызгать лицо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холодной водой. При более стойком обморочном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состоянии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следует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подкожно ввести 1 мл 10% раствора кофеина или 2 мл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кордиамина,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можно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применять адреномиметические средства - эфедрин - 1 мл 5% раствора, мезатон - 1 мл 10% раствора, норадренали - 1 мл 0,2% раствора.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Госпитализации не требуется.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Симптоматический обморок</w:t>
      </w:r>
      <w:r w:rsidRPr="006C37FC">
        <w:rPr>
          <w:sz w:val="28"/>
          <w:szCs w:val="28"/>
        </w:rPr>
        <w:t xml:space="preserve"> может быть обусловлен соматическими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заболеваниями. Обморок может развиться 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хронических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заболеваниях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легких, приводящих к гипоксии. Потеря сознания возможна во время приступов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кашля, что связано с повышением давления в грудной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полости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затруднение венозного оттока из полости черепа при затяжном приступе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кашля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(беттолепсия). Для уточнения генеза обморока следует во всех случаях контролировать частоту пульса,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анализировать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ЭКГ,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чтобы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исключить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патологию сердца.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Тяжелые обморочные приступы,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сопровождаемые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судорогами,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необходимо отличать от эпилепсии, при этом имеют значение характер послеприступного состояния и данные ЭКГ. После обморока редко наблюдается сонливость,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не развивается амнезия в отличие от эпилепсии. ЭЭГ характеристика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эпилептических и синкопальных пароксизмов, как правило, различна. К редким вариантам пароксизмальных состояний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относятся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так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называемые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дроп-атаки, т.е. неожиданные падения больных. Обычно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атаки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падения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наблюдаются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 больных с вертебробазилярной недостаточностью, а иногда и у вполне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здоровых молодых беременных женщин. В отличие от обмороков при этих падениях отсутствует потеря сознания.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Состояние, близкое к обмороку, наблюдается 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гипогликемии.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Характерны преобладания парасимпатических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симптомов,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потливость,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бледность кожи, снижение АД. О состоянии гипогликемии следует подумать в том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случае, если приступу предшествовал большой перерыв в приеме пищи, например в утренние часы, или если приступ развился после интенсивной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физической работы либо после эмоционального напряжения. Диагноз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гипогликемического состояния подтверждается при обнаружении снижения уровня сахара в крови.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В повседневной практике наиболее актуально отличие обморочного пароксизма от эпилептического и истерического припадка.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Неотложная помощь и госпитализация. Приступы беттолепсии и дроп-атаки не требуют каких-либо терапевтических мероприятий. Показания к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госпитализации определяются основным заболеванием.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Обморок при нарушениях сердечного ритма.</w:t>
      </w:r>
      <w:r w:rsidRPr="006C37FC">
        <w:rPr>
          <w:sz w:val="28"/>
          <w:szCs w:val="28"/>
        </w:rPr>
        <w:t xml:space="preserve"> Резкое учащение или урежение сердцебиения вызывает снижение минутного объема сердца,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ухудшение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кровоснабжения всех органов, включая головной мозг, что приводит к развитию обморока. Некоторые нарушения ритма, включая пароксизмальную форму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трепетания и мерцания предсердий, поперечную блокаду с редким,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идиовентрикулярным ритмом, приводят к потере сознания. Другие аритмии, как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наджелудочковые 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желудочковые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тахикардии,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постоянная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форма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мерцательной аритмии, синоатриальная блокада, обморочное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состояние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вызывают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редко. Однако на фоне значительного снижения сократительной способности миокарда относительно "доброкачественные" аритмии могут вызвать потерю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сознания. При более длительной и тяжелой гипоксии мозга потеря сознания может сопровождаться судорогами (приступ Адамса - Стокса - Морганьи).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Практически во всех случаях обморока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необходимо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уточнение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характера нарушения сердечного ритма с помощью ЭКГ. При невозможности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зарегистрировать ЭКГ во время потери сознания необходимо суточное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ЭКГ-мониторирование, а в некоторых случаях показан ЭКГ-контроль с помощью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нагрузочных проб и электрофизиологического исследования.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Неотложная помощь. Кратковременный обморок, как правило,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требует специальной терапии. Если характер аритмии при длительной потере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сознания неизвестен, проводят реанимационные мероприятия, как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остановке сердца, включая непрямой массаж сердца, искусственную вентиляцию легких. При тахиаритмии методом выбора лечения служит электроимпульсная терапия. При невозможности проведения дифибрилляции пароксизм желудочковой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тахикардии возможно купировать ударом кулака в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предсердечную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область.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При брадиаритмии следует внутривенно ввести 0,75-1 мл 0,1% раствора атропина и начать внутривеную капельную инфузию 1 мл 0,02%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раствора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изупрела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 100-200 мл изотонического раствора хлорида натрия. Однако наиболее стойкого эффекта следует ожидать от электрической стимуляции сердца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(наружной, чреспищеводной, трансвенозной эндокардиальной. В последующем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необходимы проведение антиаритмической терапии и, возможно, имплантация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искусственного водителя ритма.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Госпитализация. Больные с приступом Адамса - Стокса - Морганьи подлежат обследованию в кардиологическом отделении. Вопрос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госпитализации больных с аритмиями, не угрожающими жизни, решается индивидуально.</w:t>
      </w:r>
    </w:p>
    <w:p w:rsidR="00720BDC" w:rsidRPr="006C37FC" w:rsidRDefault="00720BDC" w:rsidP="00720BDC">
      <w:pPr>
        <w:spacing w:line="360" w:lineRule="auto"/>
        <w:ind w:firstLine="709"/>
        <w:jc w:val="both"/>
        <w:rPr>
          <w:sz w:val="28"/>
          <w:szCs w:val="28"/>
        </w:rPr>
      </w:pPr>
    </w:p>
    <w:p w:rsidR="005A051F" w:rsidRPr="006C37FC" w:rsidRDefault="005D34C9" w:rsidP="00720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t xml:space="preserve">2. </w:t>
      </w:r>
      <w:r w:rsidR="005A051F" w:rsidRPr="006C37FC">
        <w:rPr>
          <w:b/>
          <w:sz w:val="28"/>
          <w:szCs w:val="28"/>
        </w:rPr>
        <w:t>ОБМОРОК, КОЛЛАПС, ШОК У ДЕТЕЙ</w:t>
      </w:r>
    </w:p>
    <w:p w:rsidR="00720BDC" w:rsidRPr="006C37FC" w:rsidRDefault="00720BDC" w:rsidP="00720BD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О</w:t>
      </w:r>
      <w:r w:rsidR="005D34C9" w:rsidRPr="006C37FC">
        <w:rPr>
          <w:b/>
          <w:i/>
          <w:sz w:val="28"/>
          <w:szCs w:val="28"/>
        </w:rPr>
        <w:t>бморок</w:t>
      </w:r>
      <w:r w:rsidRPr="006C37FC">
        <w:rPr>
          <w:sz w:val="28"/>
          <w:szCs w:val="28"/>
        </w:rPr>
        <w:t xml:space="preserve"> - это вегетативный пароксизм, длящийся 1-3 минуты и проявляющийся внезапным нарушением сознания вплоть до его полной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утраты,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падением АД, брадикардией, сменяющейся тахикардией, холодным потом, мышечной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гипотонией. Можно выделить следующие варианты обмороков: 1) вазодепрессорный (вазовагальный) обморок связан с внезапно возникшей увеличенной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холинергической активностью, вследствие чего развивается дилатация сосудов скелетных мышц, резко падают общее периферическое сосудистое сопротивление и артериальное давление; потеря сознания объясняется резким уменьшением мозгового кровотока; вазовагальные обмороки возникают при переутомлении, недосыпании, эмоциональном напряжении, пребывании в душном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помещении при боли, чаще в пре - и пубертатный период; 2) обмороки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типу ортостатической гипотонии возникают 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быстром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переходе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из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горизонтального в вертикальное положение, при длительном состоянии, приеме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бета-адреноблокаторов, нитратов, диуретиков; 3) обморок 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синдроме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гиперчувствительности каротидного синуса обусловлен гиперактивностью каротидного рефлекса, которая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вызывает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внезапно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возникающую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брадикардию, асистолию, атриовентрикулярную блокаду. Провоцирующими моментами являются внезапный поворот головы, ношение тугих воротничков.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Обмороки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могут быть связаны также с заболеваниями ЦНС (эпилепсия),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внезапно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возникшей аритмией (у детей это чаще встречается 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фибрилляции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желудочков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или асистолии на фоне удлиненного интервала Q-Т, полной антриовентрикулярной блокады, синдрома слабости синусового узла), с органическими заболеваниями сердца (стеноз аорты, миксома левого предсердия) и легких (первичная легочная гипертония), вертебробазилярной недостаточностью, кровопотерей, гипогликемией и ДР.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Внезапно появляются тошнота (иногда рвота),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звон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ушах, головокружение, потемнение в глазах,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возникает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кратковременная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потеря сознания с резким побледнением кожи и слизистых оболочек, зрачки сужены, реакция их на свет и корнеальные рефлексы отсутствует, тоны сердца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глухие, АД снижено, дети не вступают в контакт, иногда наблюдаются кратковременные тонические, реже клонические судороги. Восстановление функций и нормализация самочувствия происходят в течение нескольких минут.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Неотложная помощь. Необходимо обеспечить свободное дыхание,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расстегнуть воротник, пояс, расслабить одежду, широко открыть окна или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вынести ребенка на открытый воздух, приподнять ножной конец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кровати,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опрыскать лицо холодной водой или похлопать по щекам полотенцем, смоченым в холодной воде. Хорошо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помогает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вдыхание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возбуждающих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средств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(нашатырный спирт, уксус). При затяжном обмороке тело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следует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растирать,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обложить теплыми грелками. Показано введение 1% раствора метазона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(до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5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лет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- 0,025 мл, 6-10 лет - 0,02 мл, 11-14 лет - 0,15 мл на 1кг массы, не более 1 мл), кофеина (внутрь 0,025-</w:t>
      </w:r>
      <w:smartTag w:uri="urn:schemas-microsoft-com:office:smarttags" w:element="metricconverter">
        <w:smartTagPr>
          <w:attr w:name="ProductID" w:val="0,1 г"/>
        </w:smartTagPr>
        <w:r w:rsidRPr="006C37FC">
          <w:rPr>
            <w:sz w:val="28"/>
            <w:szCs w:val="28"/>
          </w:rPr>
          <w:t>0,1 г</w:t>
        </w:r>
      </w:smartTag>
      <w:r w:rsidRPr="006C37FC">
        <w:rPr>
          <w:sz w:val="28"/>
          <w:szCs w:val="28"/>
        </w:rPr>
        <w:t xml:space="preserve"> на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прием,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подкожно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0,25-1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мл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10% раствора), кордиамина (0,2-1 мл) при выраженной гипотонии 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брадикардии - 0,1-1 мл 0,1% раствора атропина подкожно. При отсутствии эффекта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производят искусственное дыхание.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Госпитализация показана при повторных обмороках в неврологическое отделение.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К</w:t>
      </w:r>
      <w:r w:rsidR="005D34C9" w:rsidRPr="006C37FC">
        <w:rPr>
          <w:b/>
          <w:i/>
          <w:sz w:val="28"/>
          <w:szCs w:val="28"/>
        </w:rPr>
        <w:t>оллапс</w:t>
      </w:r>
      <w:r w:rsidRPr="006C37FC">
        <w:rPr>
          <w:sz w:val="28"/>
          <w:szCs w:val="28"/>
        </w:rPr>
        <w:t xml:space="preserve"> - форма сосудистой недостаточности, характеризующаяся падением сосудистого тонуса, признаками гипоксии головного мозга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угнетения жизненно важных функций организма. Может возникнуть на фоне любой инфекции (вирусная, бактериальная), интоксикация (особенно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сочетании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 обезвоживанием), при гипо - и гипергликемических состояниях, надпочечниковой недостаточности, пневмонии, отравлениях в терминальной стадии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любого заболевания, у девочек в пубертатном периоде может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возникнуть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ортостатический и эмоциональный коллапс.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Характерно внезапное резкое ухудшение общего состояния, ребенок бледнее, выступает холодный пот, кожа с мраморным рисунком,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появляется цианоз губ, температура тела снижена, сознание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сопорозное,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реже отсутствует, дыхание учащенное, поверхностное, тахикардия,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тоны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сердца громкие, хлопающие, черты лица заостряются, вены спадаются,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давление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 них падает. Степень снижения АД отражает тяжесть состояния.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Неотложная помощь. Необходимо срочно уложить ребенка в горизонтальное положение на спине со слегка согнутой в дорсальном направлении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головой, освободить от одежды, обеспечить приток свежего воздуха, обложить теплыми (но не горячими) грелками. Целесообразен легкий массаж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живота.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Конечности следует растереть разведенным этиловым или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камфорным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спиртом. Вводят 0,1% раствор адреналина подкожно от 0,2 до 1 мл, 5% раствор эфедрина гидрохлорида - 0,2-0,5 мл. Возможно применение 0,1% раствора норадреналина, 1 мл которого разводят в 250 мл 5% раствора глюкозы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вводят внутривенно капельно со скоростью 50-60 капель в 1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минуту,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под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контролем АД. Мезатон - 1% раствор вводят подкожно в дозе от 0,3 до 1 мл в зависимости от возраста. В случаях с уменьшением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объема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циркулирующей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крови показана трансфузия плазмозамещающей жидкости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(реополиглюкин,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изотонический раствор хлорида натрия) в среднем до 20 мл/кг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течение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24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часов, преднизолон - 1-2 мг/(кг. сут) внутривенно или внутримышечно.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Метаболический ацидоз устраняют введением 4% раствора гидрокарбоната натрия.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Госпитализация после оказания первой помощи в отделение реанимации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 интенсивной терапии.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Ш</w:t>
      </w:r>
      <w:r w:rsidR="005D34C9" w:rsidRPr="006C37FC">
        <w:rPr>
          <w:b/>
          <w:i/>
          <w:sz w:val="28"/>
          <w:szCs w:val="28"/>
        </w:rPr>
        <w:t>ок</w:t>
      </w:r>
      <w:r w:rsidRPr="006C37FC">
        <w:rPr>
          <w:b/>
          <w:i/>
          <w:sz w:val="28"/>
          <w:szCs w:val="28"/>
        </w:rPr>
        <w:t>.</w:t>
      </w:r>
      <w:r w:rsidRPr="006C37FC">
        <w:rPr>
          <w:sz w:val="28"/>
          <w:szCs w:val="28"/>
        </w:rPr>
        <w:t xml:space="preserve"> Состояние неожиданного прогрессирующего ухудшения общего состояния ребенка с нарушением функции ЦНС и системы кровообращения.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Различают: шок от кровопотери, шок от плазмопотери - ожоговый, шок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аллергический, шок инфекционно-токсический. Основными клиническими критериями тяжести шока являются: психическое состояние, уровень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систолического и пульсового давления, частота и наполнение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пульса,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температура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тела, окраска кожных покровов и слизистых оболочек, ритм мочеотделения.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Госпитализация экстренная в отделение реанимации.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Шок геморрагический</w:t>
      </w:r>
      <w:r w:rsidRPr="006C37FC">
        <w:rPr>
          <w:sz w:val="28"/>
          <w:szCs w:val="28"/>
        </w:rPr>
        <w:t>. При потере 1/4-1/3 объема циркулирующей крови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 ребенка возникают беспокойство, бледность, снижается количество выделяемой мочи, учащается ритм сердечных сокращений, снижается пульсовое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давление. При потере 50% циркулирующей крови нарастает тахикардия, АД падает, отмечаются резкая бледность, анурия, ступор. Увеличение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гематокрита свидетельствует о сгущении крови вследствие потери плазмы.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Неотложная помощь. Необходима срочная остановка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кровотечения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(жгут, лигатуры, тампонада, кровоостанавливающие зажимы). Восстановление кровопотери (переливание крови, альбумина, полиглюкина и др.). Для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улучшения микроциркуляции вводят реополиглюкин (1 /4 объема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переливаемой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жидкости), гидрокортизон (5 мг/кг), аскорбиновую кислоту (1-4 мл 5% раствора). Показано введение 4% раствора гидрокарбоната натрия, глюкозы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инсулином, витаминов группы В. При травмах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обезболивают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участки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повреждения местно или дачей наркоза, введением глюкозоновокаиновой смеси (5%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раствор глюкозы и 0,25% раствор новокаина).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Ожоговый шок</w:t>
      </w:r>
      <w:r w:rsidRPr="006C37FC">
        <w:rPr>
          <w:sz w:val="28"/>
          <w:szCs w:val="28"/>
        </w:rPr>
        <w:t xml:space="preserve"> возникает при любом ожоге с поражением более 5%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поверхности тела; шок обусловлен нарушением микроциркуляции и и водного баланса.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Неотложная помощь сводится к немедленной инфузии полиглюкина или изотонического раствора хлорида натрия. Расчет вводимой жидкости производят по формуле: на 1 и поверхности тела за сутки вливают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1500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мл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жидкости (солевые и коллоидные растворы суммарно).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Количество солевых растворов составляет: 1 мл%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ожоговой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поверхности массу тела, кг.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Количество коллоидных растворов (кровь, плазма), вычисляют по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формуле: 1,5 мл раствора х % ожоговой поверхности х массу тела, кг.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Половину суточной дозы жидкости вводят в первые 8 часов, а затем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остальные,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следует учитывать гематокрит, диурез. Эффективным мочеотделение считается тогда, когда ребенок в возрасте до 1 года выделяет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мочи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10-25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мл/ч,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дети старшего возраста 20-30 мл/ч. Все манипуляции производят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под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наркозом. Для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улучшения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микроциркуляции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вводят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реополиглюкин,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глюкокортикоиды (гидрокортизон - в суточной дозе 5 мг/кг, преднизолон - 1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-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2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мг/кг). Для снятия психического напряжения и обезболивания назначают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дроперидол (0,05-0,8 мг/кг, не более 15 мг на введение не более 1 раза в сутки, ампулы по 10 мл 0,25% раствора по 2,5 мг в 1 мл), седуксен (0,3-0,5 мг/кг, не более 10 мг на введение), промедол (0,1 мл 1% раствора на 1 год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жизни, не более 1-1,5 мл).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b/>
          <w:i/>
          <w:sz w:val="28"/>
          <w:szCs w:val="28"/>
        </w:rPr>
        <w:t>Анафилактический шок</w:t>
      </w:r>
      <w:r w:rsidRPr="006C37FC">
        <w:rPr>
          <w:sz w:val="28"/>
          <w:szCs w:val="28"/>
        </w:rPr>
        <w:t>. Развивается у детей, сенсибилизированных к тому или другому аллергену и при введении разрешающей дозы его (чаще возникает при прививках, введении антибиотиков и других лекарственных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препаратов, укусах насекомых, проведении кожных диагностических тестов). Характерны общее беспокойство, кожный зуд, боль в области сердца, одышка, гиперемия лица, жар, затем гиперемия сменяется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бледностью,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акроцианозом, на коже появляются элементы крапивницы, отеки губ, век,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лица,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непроизвольная дифекация и мочеиспускание, эпилептиформные судороги, резко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падает артериальное давление.</w:t>
      </w:r>
    </w:p>
    <w:p w:rsidR="005A051F" w:rsidRPr="006C37FC" w:rsidRDefault="005A051F" w:rsidP="00720BDC">
      <w:pPr>
        <w:spacing w:line="360" w:lineRule="auto"/>
        <w:ind w:firstLine="709"/>
        <w:jc w:val="both"/>
        <w:rPr>
          <w:sz w:val="28"/>
          <w:szCs w:val="28"/>
        </w:rPr>
      </w:pPr>
      <w:r w:rsidRPr="006C37FC">
        <w:rPr>
          <w:sz w:val="28"/>
          <w:szCs w:val="28"/>
        </w:rPr>
        <w:t>Неотложная помощь. Прекратить дальнейшее поступление аллергена в кровоток, при укусе насекомых или инъекции наложить жгут проксимальнее места поступления аллергена. В место инъекции или укуса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немедленно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ввести 0,2-0,5 мл 0,1% раствора адреналина, такую же дозу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внутривенное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10-20% раствором глюкозы. Необходимо капельное введение жидкостей: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1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мл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0,1% раствора адреналина разводят в 250 мл 5% глюкозы и вводят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скоростью 50-60 капель в 1 минуту под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контролем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АД.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Показано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введение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кордиамина (0,5-1 мл подкожно), кофеина-(0,25-1 мл 10: раствора подкожно), при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выраженном бронхоспаземе эуфиллин (2,4% раствор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внутривенно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с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10-20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мл 5-10% раствора глюкозы из расчета 0,1 мл на 1 год жизни, но не более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10 мл). Из антигистаминных препаратов вводят внутривенно медленно 2%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раствор супрастина 0,25-1 мл 2,5% раствора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пипольфена.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Внутривенно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вводят глюкокортикоиды: презйзолон - 1 - 3 мг/(1мг х сут), сразу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можно</w:t>
      </w:r>
      <w:r w:rsidR="00515719" w:rsidRPr="006C37FC">
        <w:rPr>
          <w:sz w:val="28"/>
          <w:szCs w:val="28"/>
        </w:rPr>
        <w:t xml:space="preserve"> </w:t>
      </w:r>
      <w:r w:rsidRPr="006C37FC">
        <w:rPr>
          <w:sz w:val="28"/>
          <w:szCs w:val="28"/>
        </w:rPr>
        <w:t>ввести половину суточной дозы. При появлении стридорозного дыхания показана интубация трахеи и трахеостомия.</w:t>
      </w:r>
    </w:p>
    <w:p w:rsidR="00081097" w:rsidRPr="006C37FC" w:rsidRDefault="00720BDC" w:rsidP="00720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37FC">
        <w:rPr>
          <w:b/>
          <w:sz w:val="28"/>
          <w:szCs w:val="28"/>
        </w:rPr>
        <w:br w:type="page"/>
      </w:r>
      <w:r w:rsidR="00081097" w:rsidRPr="006C37FC">
        <w:rPr>
          <w:b/>
          <w:sz w:val="28"/>
          <w:szCs w:val="28"/>
        </w:rPr>
        <w:t>ЛИТЕРАТУРА</w:t>
      </w:r>
    </w:p>
    <w:p w:rsidR="00720BDC" w:rsidRPr="006C37FC" w:rsidRDefault="00720BDC" w:rsidP="00720BDC">
      <w:pPr>
        <w:spacing w:line="360" w:lineRule="auto"/>
        <w:rPr>
          <w:b/>
          <w:sz w:val="28"/>
          <w:szCs w:val="28"/>
        </w:rPr>
      </w:pPr>
    </w:p>
    <w:p w:rsidR="00081097" w:rsidRPr="006C37FC" w:rsidRDefault="00081097" w:rsidP="00720BD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C37FC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6C37FC">
        <w:rPr>
          <w:iCs/>
          <w:color w:val="000000"/>
          <w:sz w:val="28"/>
          <w:szCs w:val="28"/>
        </w:rPr>
        <w:t>Перевод с английского д-ра мед. наук В.И.</w:t>
      </w:r>
      <w:r w:rsidR="00FD6AF0" w:rsidRPr="006C37FC">
        <w:rPr>
          <w:iCs/>
          <w:color w:val="000000"/>
          <w:sz w:val="28"/>
          <w:szCs w:val="28"/>
        </w:rPr>
        <w:t xml:space="preserve"> </w:t>
      </w:r>
      <w:r w:rsidRPr="006C37FC">
        <w:rPr>
          <w:iCs/>
          <w:color w:val="000000"/>
          <w:sz w:val="28"/>
          <w:szCs w:val="28"/>
        </w:rPr>
        <w:t>Кандрора,</w:t>
      </w:r>
      <w:r w:rsidRPr="006C37FC">
        <w:rPr>
          <w:sz w:val="28"/>
          <w:szCs w:val="28"/>
        </w:rPr>
        <w:t xml:space="preserve"> </w:t>
      </w:r>
      <w:r w:rsidRPr="006C37FC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6C37FC">
        <w:rPr>
          <w:sz w:val="28"/>
          <w:szCs w:val="28"/>
        </w:rPr>
        <w:t xml:space="preserve"> </w:t>
      </w:r>
      <w:r w:rsidRPr="006C37FC">
        <w:rPr>
          <w:iCs/>
          <w:color w:val="000000"/>
          <w:sz w:val="28"/>
          <w:szCs w:val="28"/>
        </w:rPr>
        <w:t>к. м. н. А.В.Низового, Ю.Л.</w:t>
      </w:r>
      <w:r w:rsidR="00FD6AF0" w:rsidRPr="006C37FC">
        <w:rPr>
          <w:iCs/>
          <w:color w:val="000000"/>
          <w:sz w:val="28"/>
          <w:szCs w:val="28"/>
        </w:rPr>
        <w:t xml:space="preserve"> </w:t>
      </w:r>
      <w:r w:rsidRPr="006C37FC">
        <w:rPr>
          <w:iCs/>
          <w:color w:val="000000"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081097" w:rsidRPr="006C37FC" w:rsidRDefault="00081097" w:rsidP="00720BDC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C37FC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081097" w:rsidRPr="006C37FC" w:rsidSect="00720BDC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7B" w:rsidRDefault="00FD437B">
      <w:r>
        <w:separator/>
      </w:r>
    </w:p>
  </w:endnote>
  <w:endnote w:type="continuationSeparator" w:id="0">
    <w:p w:rsidR="00FD437B" w:rsidRDefault="00F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4C9" w:rsidRDefault="005D34C9" w:rsidP="00CA4FD4">
    <w:pPr>
      <w:pStyle w:val="a4"/>
      <w:framePr w:wrap="around" w:vAnchor="text" w:hAnchor="margin" w:xAlign="right" w:y="1"/>
      <w:rPr>
        <w:rStyle w:val="a6"/>
      </w:rPr>
    </w:pPr>
  </w:p>
  <w:p w:rsidR="005D34C9" w:rsidRDefault="005D34C9" w:rsidP="005D34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7B" w:rsidRDefault="00FD437B">
      <w:r>
        <w:separator/>
      </w:r>
    </w:p>
  </w:footnote>
  <w:footnote w:type="continuationSeparator" w:id="0">
    <w:p w:rsidR="00FD437B" w:rsidRDefault="00F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1F"/>
    <w:rsid w:val="00081097"/>
    <w:rsid w:val="001934B7"/>
    <w:rsid w:val="00515719"/>
    <w:rsid w:val="005A051F"/>
    <w:rsid w:val="005D34C9"/>
    <w:rsid w:val="006907D8"/>
    <w:rsid w:val="006C37FC"/>
    <w:rsid w:val="00720BDC"/>
    <w:rsid w:val="00734932"/>
    <w:rsid w:val="008131A1"/>
    <w:rsid w:val="00CA4FD4"/>
    <w:rsid w:val="00F33188"/>
    <w:rsid w:val="00FD437B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E10088-51A7-4B4F-8605-77A0493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34C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D34C9"/>
  </w:style>
  <w:style w:type="paragraph" w:styleId="a4">
    <w:name w:val="footer"/>
    <w:basedOn w:val="a"/>
    <w:link w:val="a5"/>
    <w:uiPriority w:val="99"/>
    <w:rsid w:val="005D34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D34C9"/>
    <w:rPr>
      <w:rFonts w:cs="Times New Roman"/>
    </w:rPr>
  </w:style>
  <w:style w:type="paragraph" w:styleId="a7">
    <w:name w:val="header"/>
    <w:basedOn w:val="a"/>
    <w:link w:val="a8"/>
    <w:uiPriority w:val="99"/>
    <w:rsid w:val="00720B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ОБМОРОК</vt:lpstr>
    </vt:vector>
  </TitlesOfParts>
  <Company>hosp5</Company>
  <LinksUpToDate>false</LinksUpToDate>
  <CharactersWithSpaces>17225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ОБМОРОК</dc:title>
  <dc:subject/>
  <dc:creator>111</dc:creator>
  <cp:keywords/>
  <dc:description/>
  <cp:lastModifiedBy>admin</cp:lastModifiedBy>
  <cp:revision>2</cp:revision>
  <dcterms:created xsi:type="dcterms:W3CDTF">2014-02-25T04:25:00Z</dcterms:created>
  <dcterms:modified xsi:type="dcterms:W3CDTF">2014-02-25T04:25:00Z</dcterms:modified>
</cp:coreProperties>
</file>