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64" w:rsidRDefault="007D07C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Оболочечное строение элементарных частиц</w:t>
      </w:r>
    </w:p>
    <w:p w:rsidR="00A41664" w:rsidRDefault="007D07C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Кайрат Токтаров</w:t>
      </w:r>
    </w:p>
    <w:p w:rsidR="00A41664" w:rsidRDefault="007D07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структуре адронов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настоящем сообщении предпринята попытка рассмотрения структуры адрона на основе оболочечных представлений.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Считая адрон сферой радиуса R с плотностью массы ρ, предполагая, что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=nd, где d – константа, а n=1; 2; 3; 4; 5; 6, получим для массы адрона:</w:t>
      </w:r>
    </w:p>
    <w:tbl>
      <w:tblPr>
        <w:tblW w:w="8700" w:type="dxa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691"/>
        <w:gridCol w:w="2009"/>
      </w:tblGrid>
      <w:tr w:rsidR="00A4166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664" w:rsidRDefault="007D07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a (nd)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где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a = 4,19</w:t>
            </w:r>
            <w:r>
              <w:rPr>
                <w:color w:val="000000"/>
                <w:sz w:val="24"/>
                <w:szCs w:val="24"/>
              </w:rPr>
              <w:t>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664" w:rsidRDefault="007D07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</w:tr>
    </w:tbl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для изменения масс:</w:t>
      </w:r>
    </w:p>
    <w:tbl>
      <w:tblPr>
        <w:tblW w:w="8700" w:type="dxa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27"/>
        <w:gridCol w:w="1673"/>
      </w:tblGrid>
      <w:tr w:rsidR="00A4166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664" w:rsidRDefault="007D07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– 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n–1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b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[n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– (n – 1)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  <w:lang w:val="en-US"/>
              </w:rPr>
              <w:t>],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664" w:rsidRDefault="007D07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(2)</w:t>
            </w:r>
          </w:p>
        </w:tc>
      </w:tr>
    </w:tbl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m</w:t>
      </w:r>
      <w:r>
        <w:rPr>
          <w:color w:val="000000"/>
          <w:sz w:val="24"/>
          <w:szCs w:val="24"/>
          <w:vertAlign w:val="subscript"/>
        </w:rPr>
        <w:t>b</w:t>
      </w:r>
      <w:r>
        <w:rPr>
          <w:color w:val="000000"/>
          <w:sz w:val="24"/>
          <w:szCs w:val="24"/>
        </w:rPr>
        <w:t>=ad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, это и есть масса оболочек, для которых m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=m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+6m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n, или</w:t>
      </w:r>
    </w:p>
    <w:tbl>
      <w:tblPr>
        <w:tblW w:w="8700" w:type="dxa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18"/>
        <w:gridCol w:w="2582"/>
      </w:tblGrid>
      <w:tr w:rsidR="00A4166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664" w:rsidRDefault="007D07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– 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nm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664" w:rsidRDefault="007D07C2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(3)</w:t>
            </w:r>
          </w:p>
        </w:tc>
      </w:tr>
    </w:tbl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m</w:t>
      </w:r>
      <w:r>
        <w:rPr>
          <w:color w:val="000000"/>
          <w:sz w:val="24"/>
          <w:szCs w:val="24"/>
          <w:vertAlign w:val="subscript"/>
        </w:rPr>
        <w:t>d</w:t>
      </w:r>
      <w:r>
        <w:rPr>
          <w:color w:val="000000"/>
          <w:sz w:val="24"/>
          <w:szCs w:val="24"/>
        </w:rPr>
        <w:t xml:space="preserve"> = 6m.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По-видимому, это уже прямое проявление квантовых свойств. Отношения 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/M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; M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/M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...M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/M</w:t>
      </w:r>
      <w:r>
        <w:rPr>
          <w:color w:val="000000"/>
          <w:sz w:val="24"/>
          <w:szCs w:val="24"/>
          <w:vertAlign w:val="subscript"/>
        </w:rPr>
        <w:t xml:space="preserve">1 </w:t>
      </w:r>
      <w:r>
        <w:rPr>
          <w:color w:val="000000"/>
          <w:sz w:val="24"/>
          <w:szCs w:val="24"/>
        </w:rPr>
        <w:t>и 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/m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; m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/m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...m</w:t>
      </w:r>
      <w:r>
        <w:rPr>
          <w:color w:val="000000"/>
          <w:sz w:val="24"/>
          <w:szCs w:val="24"/>
          <w:vertAlign w:val="subscript"/>
        </w:rPr>
        <w:t>6</w:t>
      </w:r>
      <w:r>
        <w:rPr>
          <w:color w:val="000000"/>
          <w:sz w:val="24"/>
          <w:szCs w:val="24"/>
        </w:rPr>
        <w:t>/m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равны соответственно 1; 8; 27; 64; 125; 216 и 1; 7; 19; 37; 61; 91 (M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, M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, M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 – массы π-мезона, K-мезона, нуклона и т.д.)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первых появляются симптомы унитарной симметрии [1], вторые указывают на количество и природу частиц, образующихся во взаимодействии, в зависимости от того, какие оболочки в них участвуют: если сталкиваются К-мезон и нуклон своими внешними оболочками, то могут образоваться один К-мезон и три π-мезона или 6 π-мезонов, без учета энергии взаимодействия.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Значения констант (использованы характеристики π, К-мезонов и нуклона) следующие: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 = 0,255...0,257 Ферми, m</w:t>
      </w:r>
      <w:r>
        <w:rPr>
          <w:color w:val="000000"/>
          <w:sz w:val="24"/>
          <w:szCs w:val="24"/>
          <w:vertAlign w:val="subscript"/>
        </w:rPr>
        <w:t>b</w:t>
      </w:r>
      <w:r>
        <w:rPr>
          <w:color w:val="000000"/>
          <w:sz w:val="24"/>
          <w:szCs w:val="24"/>
        </w:rPr>
        <w:t xml:space="preserve"> = 16,17МэВ, диапазон изменений 13,91МэВ&lt;m</w:t>
      </w:r>
      <w:r>
        <w:rPr>
          <w:color w:val="000000"/>
          <w:sz w:val="24"/>
          <w:szCs w:val="24"/>
          <w:vertAlign w:val="subscript"/>
        </w:rPr>
        <w:t>b</w:t>
      </w:r>
      <w:r>
        <w:rPr>
          <w:color w:val="000000"/>
          <w:sz w:val="24"/>
          <w:szCs w:val="24"/>
        </w:rPr>
        <w:t>&lt;18,73МэВ, были получены для радиуса нуклона 1 Ферми. Значение d, возможно, указывает на наличие частиц с R=d/2 и массой m≈4...1,9МэВ.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представления достаточны для определения масс адронов. Имеется некоторая очень слабая аналогия оболочек с кварками (ненаблюдаемость, последовательное возрастание масс, число оболочек, их применимость в качестве составных частей адронов).</w:t>
      </w:r>
    </w:p>
    <w:p w:rsidR="00A41664" w:rsidRDefault="007D07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радиусам адронов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первом приближении адроны, по-видимому, можно представить в виде шаров с радиусом &gt;0,4Ферми (Ф). Тогда с достаточной точностью можно определить изменение размеров адронов.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проведенным оценкам: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R</w:t>
      </w:r>
      <w:r>
        <w:rPr>
          <w:color w:val="000000"/>
          <w:sz w:val="24"/>
          <w:szCs w:val="24"/>
          <w:vertAlign w:val="subscript"/>
        </w:rPr>
        <w:t>p</w:t>
      </w:r>
      <w:r>
        <w:rPr>
          <w:color w:val="000000"/>
          <w:sz w:val="24"/>
          <w:szCs w:val="24"/>
        </w:rPr>
        <w:t xml:space="preserve"> = 1 Ф: Rπ = 0,53 Ф, R</w:t>
      </w:r>
      <w:r>
        <w:rPr>
          <w:color w:val="000000"/>
          <w:sz w:val="24"/>
          <w:szCs w:val="24"/>
          <w:vertAlign w:val="subscript"/>
        </w:rPr>
        <w:t>k</w:t>
      </w:r>
      <w:r>
        <w:rPr>
          <w:color w:val="000000"/>
          <w:sz w:val="24"/>
          <w:szCs w:val="24"/>
        </w:rPr>
        <w:t xml:space="preserve"> = 0,81 Ф.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R</w:t>
      </w:r>
      <w:r>
        <w:rPr>
          <w:color w:val="000000"/>
          <w:sz w:val="24"/>
          <w:szCs w:val="24"/>
          <w:vertAlign w:val="subscript"/>
        </w:rPr>
        <w:t>p</w:t>
      </w:r>
      <w:r>
        <w:rPr>
          <w:color w:val="000000"/>
          <w:sz w:val="24"/>
          <w:szCs w:val="24"/>
        </w:rPr>
        <w:t xml:space="preserve"> = 0,8 Ф: Rπ = 0,42 Ф, R</w:t>
      </w:r>
      <w:r>
        <w:rPr>
          <w:color w:val="000000"/>
          <w:sz w:val="24"/>
          <w:szCs w:val="24"/>
          <w:vertAlign w:val="subscript"/>
        </w:rPr>
        <w:t>k</w:t>
      </w:r>
      <w:r>
        <w:rPr>
          <w:color w:val="000000"/>
          <w:sz w:val="24"/>
          <w:szCs w:val="24"/>
        </w:rPr>
        <w:t xml:space="preserve"> = 0,65 Ф.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разности радиусов: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R</w:t>
      </w:r>
      <w:r>
        <w:rPr>
          <w:color w:val="000000"/>
          <w:sz w:val="24"/>
          <w:szCs w:val="24"/>
          <w:vertAlign w:val="subscript"/>
        </w:rPr>
        <w:t>p</w:t>
      </w:r>
      <w:r>
        <w:rPr>
          <w:color w:val="000000"/>
          <w:sz w:val="24"/>
          <w:szCs w:val="24"/>
        </w:rPr>
        <w:t xml:space="preserve"> = 1 Ф: d</w:t>
      </w:r>
      <w:r>
        <w:rPr>
          <w:color w:val="000000"/>
          <w:sz w:val="24"/>
          <w:szCs w:val="24"/>
          <w:vertAlign w:val="superscript"/>
        </w:rPr>
        <w:t>nk</w:t>
      </w:r>
      <w:r>
        <w:rPr>
          <w:color w:val="000000"/>
          <w:sz w:val="24"/>
          <w:szCs w:val="24"/>
        </w:rPr>
        <w:t xml:space="preserve"> = 0,2 Ф, d</w:t>
      </w:r>
      <w:r>
        <w:rPr>
          <w:color w:val="000000"/>
          <w:sz w:val="24"/>
          <w:szCs w:val="24"/>
          <w:vertAlign w:val="superscript"/>
        </w:rPr>
        <w:t>kπ</w:t>
      </w:r>
      <w:r>
        <w:rPr>
          <w:color w:val="000000"/>
          <w:sz w:val="24"/>
          <w:szCs w:val="24"/>
        </w:rPr>
        <w:t xml:space="preserve"> = 0,27 Ф, ΔR</w:t>
      </w:r>
      <w:r>
        <w:rPr>
          <w:color w:val="000000"/>
          <w:sz w:val="24"/>
          <w:szCs w:val="24"/>
          <w:vertAlign w:val="superscript"/>
        </w:rPr>
        <w:t>nπ</w:t>
      </w:r>
      <w:r>
        <w:rPr>
          <w:color w:val="000000"/>
          <w:sz w:val="24"/>
          <w:szCs w:val="24"/>
        </w:rPr>
        <w:t>/2 = 0,235 Ф;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R</w:t>
      </w:r>
      <w:r>
        <w:rPr>
          <w:color w:val="000000"/>
          <w:sz w:val="24"/>
          <w:szCs w:val="24"/>
          <w:vertAlign w:val="subscript"/>
        </w:rPr>
        <w:t>p</w:t>
      </w:r>
      <w:r>
        <w:rPr>
          <w:color w:val="000000"/>
          <w:sz w:val="24"/>
          <w:szCs w:val="24"/>
        </w:rPr>
        <w:t xml:space="preserve"> = 0,8 Ф: d</w:t>
      </w:r>
      <w:r>
        <w:rPr>
          <w:color w:val="000000"/>
          <w:sz w:val="24"/>
          <w:szCs w:val="24"/>
          <w:vertAlign w:val="superscript"/>
        </w:rPr>
        <w:t>nk</w:t>
      </w:r>
      <w:r>
        <w:rPr>
          <w:color w:val="000000"/>
          <w:sz w:val="24"/>
          <w:szCs w:val="24"/>
        </w:rPr>
        <w:t xml:space="preserve"> = 0,154 Ф, d</w:t>
      </w:r>
      <w:r>
        <w:rPr>
          <w:color w:val="000000"/>
          <w:sz w:val="24"/>
          <w:szCs w:val="24"/>
          <w:vertAlign w:val="superscript"/>
        </w:rPr>
        <w:t>kp</w:t>
      </w:r>
      <w:r>
        <w:rPr>
          <w:color w:val="000000"/>
          <w:sz w:val="24"/>
          <w:szCs w:val="24"/>
        </w:rPr>
        <w:t xml:space="preserve"> = 0,228 Ф, ΔR</w:t>
      </w:r>
      <w:r>
        <w:rPr>
          <w:color w:val="000000"/>
          <w:sz w:val="24"/>
          <w:szCs w:val="24"/>
          <w:vertAlign w:val="superscript"/>
        </w:rPr>
        <w:t>nπ</w:t>
      </w:r>
      <w:r>
        <w:rPr>
          <w:color w:val="000000"/>
          <w:sz w:val="24"/>
          <w:szCs w:val="24"/>
        </w:rPr>
        <w:t>/2 = 0,191 Ф.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эксперимент указывает, что, в пределах ошибок, d является константой, примерно равной 0,2...0,25Ф (это основной результат и предыдущего [1], и данного сообщений).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учесть, что в представленных сообщениях проведены качественные оценки, выявляющие некоторые структурные особенности рассматриваемых адронов.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Предыдущее [I] и данное сообщения могут быть рассмотрены и как тезисы к сообщению на семинаре ИФВЭНАНРК.</w:t>
      </w:r>
    </w:p>
    <w:p w:rsidR="00A41664" w:rsidRDefault="007D07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спектру масс адронов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предыдущих сообщений [I, II] следует, что, по-видимому, адроны можно рассматривать как пространственные объекты с определенными зонами, одной из характеристик которых является число n=1, 2, 3... Если определять массы мезонов в порядке возрастания n: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 xml:space="preserve"> = a(nd)</w:t>
      </w:r>
      <w:r>
        <w:rPr>
          <w:color w:val="000000"/>
          <w:sz w:val="24"/>
          <w:szCs w:val="24"/>
          <w:vertAlign w:val="superscript"/>
          <w:lang w:val="en-US"/>
        </w:rPr>
        <w:t>3</w:t>
      </w:r>
      <w:r>
        <w:rPr>
          <w:color w:val="000000"/>
          <w:sz w:val="24"/>
          <w:szCs w:val="24"/>
          <w:lang w:val="en-US"/>
        </w:rPr>
        <w:t>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a=4,19ρ, ρ – плотность массы адрона, d≈0,2...0,25Ферми, то оказывается, что в публикуемых таблицах по мезонам отсутствует группа с массой 7500МэВ±500МэВ (n=8), на что хотелось бы обратить внимание. Если оценки предыдущих [I, II] и данного сообщений верны, то такие мезоны должны наблюдаться.</w:t>
      </w:r>
    </w:p>
    <w:p w:rsidR="00A41664" w:rsidRDefault="007D07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Некоторые характеристики структуры адронов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рассмотрения структуры адронов принимается, в качестве предположений, постоянство плотности массы адронов g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и их сферичность. Оценки показывают, что при этих предположениях радиусы адронов R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принимают ряд дискретных значений, а их приращение ΔR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 xml:space="preserve"> несмотря на некоторые отклонения, вызванные может быть приближенностью вышеуказанных предположений, является практически постоянной величиной (ΔR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>≈0,25Ферми). Следовательно, адроны, в первом приближении, можно рассматривать как пространственные адроны с дискретным приращением их масс M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>[M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>=c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(lg M</w:t>
      </w:r>
      <w:r>
        <w:rPr>
          <w:color w:val="000000"/>
          <w:sz w:val="24"/>
          <w:szCs w:val="24"/>
          <w:vertAlign w:val="subscript"/>
        </w:rPr>
        <w:t>a</w:t>
      </w:r>
      <w:r>
        <w:rPr>
          <w:color w:val="000000"/>
          <w:sz w:val="24"/>
          <w:szCs w:val="24"/>
        </w:rPr>
        <w:t>=c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+3lgn); c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, c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, – константы, n=1, 2, 3...]. Число n достаточно точно показывает место данного вида адронов в их массовом спектре (с изменением n на 1 появляется новый вид адронов).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представления приводят к появлению первичной частицы (n=1) с радиусом ≈0,25Ферми, свойства которой подлежат исследованию, поскольку с нее начинается адронная группа и поскольку не определены ее квантовые характеристики. Следует также отметить, что появляется подгруппа адронов с минимальной массой ≈7500МэВ (n=8), установление реального существования которой, позволит в определенной степени выяснить возможности такого рассмотрения структурных особенностей адронов.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Адроны проявляют некоторое оболочечное строение с характеристическим квантовым числом n.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замечание (см. сообщения I, II, III) излагалось на семинарах ИЯФ и ИФВЭНАНРК (октябрь 1993).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Графический спектр адронов представлен на рис.1.</w:t>
      </w:r>
    </w:p>
    <w:p w:rsidR="00A41664" w:rsidRDefault="002C7A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224.25pt">
            <v:imagedata r:id="rId5" o:title="os_p01"/>
          </v:shape>
        </w:pic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 1. Логарифмический массовый спектр адроновя (+ – эксперимент; </w:t>
      </w:r>
      <w:r>
        <w:rPr>
          <w:color w:val="000000"/>
          <w:sz w:val="24"/>
          <w:szCs w:val="24"/>
        </w:rPr>
        <w:t> – расчет)</w:t>
      </w:r>
    </w:p>
    <w:p w:rsidR="00A41664" w:rsidRDefault="007D07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радиусах адронов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Эксперименты Хофштадтера [1, 2] и экспериментальные данные для радиусов ядер [3] позволяют считать нуклоны пространственными объектами достаточной протяженности. Для уточнения исходных представлений [4, 5, 6] необходима оценка радиусов других адронов, которая вероятно может быть проведена при предположении [4, 5] равномерного приращения этих радиусов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=nd (n=1, 2, 3..., d – константа). Численные значения таких оценок с использованием табличных значений масс (радиусы даны в ферми, массы в МэВ) представлены в табл.1.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947"/>
        <w:gridCol w:w="934"/>
        <w:gridCol w:w="934"/>
        <w:gridCol w:w="934"/>
        <w:gridCol w:w="1066"/>
        <w:gridCol w:w="1066"/>
        <w:gridCol w:w="1066"/>
        <w:gridCol w:w="1066"/>
        <w:gridCol w:w="1066"/>
      </w:tblGrid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n(М)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(≈15)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(135)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(494)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(938)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(1865)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(2980)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(5278)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(7500)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(9460)</w:t>
            </w: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R"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≈0,2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≈1,6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1,73</w:t>
            </w:r>
          </w:p>
        </w:tc>
      </w:tr>
    </w:tbl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Для сравнения включены и рассчитанные частицы с массами М≈15 и ≈7500.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Колебания приращения радиуса адронов в d</w:t>
      </w:r>
      <w:r>
        <w:rPr>
          <w:color w:val="000000"/>
          <w:sz w:val="24"/>
          <w:szCs w:val="24"/>
          <w:vertAlign w:val="subscript"/>
        </w:rPr>
        <w:t>n,n–1</w:t>
      </w:r>
      <w:r>
        <w:rPr>
          <w:color w:val="000000"/>
          <w:sz w:val="24"/>
          <w:szCs w:val="24"/>
        </w:rPr>
        <w:t>=R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–R</w:t>
      </w:r>
      <w:r>
        <w:rPr>
          <w:color w:val="000000"/>
          <w:sz w:val="24"/>
          <w:szCs w:val="24"/>
          <w:vertAlign w:val="subscript"/>
        </w:rPr>
        <w:t>n–1</w:t>
      </w:r>
      <w:r>
        <w:rPr>
          <w:color w:val="000000"/>
          <w:sz w:val="24"/>
          <w:szCs w:val="24"/>
        </w:rPr>
        <w:t xml:space="preserve"> (табл.2) может быть, являются следствием некоторой некорректности принятых предположений.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67"/>
        <w:gridCol w:w="1029"/>
        <w:gridCol w:w="1028"/>
        <w:gridCol w:w="848"/>
        <w:gridCol w:w="1028"/>
        <w:gridCol w:w="1028"/>
        <w:gridCol w:w="1266"/>
        <w:gridCol w:w="1266"/>
        <w:gridCol w:w="1028"/>
      </w:tblGrid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vertAlign w:val="subscript"/>
              </w:rPr>
              <w:t>2,1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vertAlign w:val="subscript"/>
              </w:rPr>
              <w:t>3,2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vertAlign w:val="subscript"/>
              </w:rPr>
              <w:t>4,3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vertAlign w:val="subscript"/>
              </w:rPr>
              <w:t>5,4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vertAlign w:val="subscript"/>
              </w:rPr>
              <w:t>6,5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vertAlign w:val="subscript"/>
              </w:rPr>
              <w:t>7,6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vertAlign w:val="subscript"/>
              </w:rPr>
              <w:t>8,7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vertAlign w:val="subscript"/>
              </w:rPr>
              <w:t>9,8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vertAlign w:val="subscript"/>
              </w:rPr>
              <w:t>9,7</w:t>
            </w: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≈0,22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≈0,18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≈0,13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0,31</w:t>
            </w:r>
          </w:p>
        </w:tc>
      </w:tr>
    </w:tbl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эксперимент указывает на приближенное постоянство приращения радиуса (d≈0,2).</w:t>
      </w:r>
    </w:p>
    <w:p w:rsidR="00A41664" w:rsidRDefault="007D07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Некоторые характеристики адронов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работе (сообщение III) рассматривались массы адронов. Если верна предполагаемая связь между этими массами, то должна быть группа частиц с начальной массой ≈7500МэВ. Это замечание иллюстрируется таблицей (ΔM</w:t>
      </w:r>
      <w:r>
        <w:rPr>
          <w:color w:val="000000"/>
          <w:sz w:val="24"/>
          <w:szCs w:val="24"/>
          <w:vertAlign w:val="subscript"/>
        </w:rPr>
        <w:t>K,π</w:t>
      </w:r>
      <w:r>
        <w:rPr>
          <w:color w:val="000000"/>
          <w:sz w:val="24"/>
          <w:szCs w:val="24"/>
        </w:rPr>
        <w:t>=M</w:t>
      </w:r>
      <w:r>
        <w:rPr>
          <w:color w:val="000000"/>
          <w:sz w:val="24"/>
          <w:szCs w:val="24"/>
          <w:vertAlign w:val="subscript"/>
        </w:rPr>
        <w:t>K</w:t>
      </w:r>
      <w:r>
        <w:rPr>
          <w:color w:val="000000"/>
          <w:sz w:val="24"/>
          <w:szCs w:val="24"/>
        </w:rPr>
        <w:t>–M</w:t>
      </w:r>
      <w:r>
        <w:rPr>
          <w:color w:val="000000"/>
          <w:sz w:val="24"/>
          <w:szCs w:val="24"/>
          <w:vertAlign w:val="subscript"/>
        </w:rPr>
        <w:t>π</w:t>
      </w:r>
      <w:r>
        <w:rPr>
          <w:color w:val="000000"/>
          <w:sz w:val="24"/>
          <w:szCs w:val="24"/>
        </w:rPr>
        <w:t xml:space="preserve"> и т.д., массы даны в МэВ).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3</w:t>
      </w: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58"/>
        <w:gridCol w:w="2542"/>
        <w:gridCol w:w="1398"/>
        <w:gridCol w:w="3152"/>
        <w:gridCol w:w="838"/>
      </w:tblGrid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Масса кварка [3]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ΔM</w:t>
            </w:r>
            <w:r>
              <w:rPr>
                <w:color w:val="000000"/>
                <w:sz w:val="24"/>
                <w:szCs w:val="24"/>
                <w:vertAlign w:val="superscript"/>
              </w:rPr>
              <w:t>(1,0)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≈15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15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</w:rPr>
              <w:t>d</w:t>
            </w: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ΔM</w:t>
            </w:r>
            <w:r>
              <w:rPr>
                <w:color w:val="000000"/>
                <w:sz w:val="24"/>
                <w:szCs w:val="24"/>
                <w:vertAlign w:val="superscript"/>
              </w:rPr>
              <w:t>(2,1)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</w:rPr>
              <w:t>s</w:t>
            </w: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(3,2)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 xml:space="preserve"> K,</w:t>
            </w:r>
            <w:r>
              <w:rPr>
                <w:color w:val="000000"/>
                <w:sz w:val="24"/>
                <w:szCs w:val="24"/>
                <w:vertAlign w:val="subscript"/>
              </w:rPr>
              <w:t>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359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279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(4,3)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p,K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444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x1</w:t>
            </w: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(5,4)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D,p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927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894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(6,5)</w:t>
            </w:r>
            <w:r>
              <w:rPr>
                <w:color w:val="000000"/>
                <w:sz w:val="24"/>
                <w:szCs w:val="24"/>
                <w:vertAlign w:val="subscript"/>
              </w:rPr>
              <w:t>η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,D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1114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1334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1,3</w:t>
            </w:r>
            <w:r>
              <w:rPr>
                <w:color w:val="000000"/>
                <w:sz w:val="24"/>
                <w:szCs w:val="24"/>
              </w:rPr>
              <w:t>ГэВ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c</w:t>
            </w: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(7,6)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B,</w:t>
            </w:r>
            <w:r>
              <w:rPr>
                <w:color w:val="000000"/>
                <w:sz w:val="24"/>
                <w:szCs w:val="24"/>
                <w:vertAlign w:val="subscript"/>
              </w:rPr>
              <w:t>η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1,7ГэВ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(8,7)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2478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x2</w:t>
            </w: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(9,8)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3181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(9,7)</w:t>
            </w:r>
            <w:r>
              <w:rPr>
                <w:color w:val="000000"/>
                <w:sz w:val="24"/>
                <w:szCs w:val="24"/>
                <w:vertAlign w:val="subscript"/>
              </w:rPr>
              <w:t>γ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,B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4181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5659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</w:t>
            </w:r>
            <w:r>
              <w:rPr>
                <w:color w:val="000000"/>
                <w:sz w:val="24"/>
                <w:szCs w:val="24"/>
                <w:lang w:val="en-US"/>
              </w:rPr>
              <w:t>5,3</w:t>
            </w:r>
            <w:r>
              <w:rPr>
                <w:color w:val="000000"/>
                <w:sz w:val="24"/>
                <w:szCs w:val="24"/>
              </w:rPr>
              <w:t>ГэВ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b</w:t>
            </w: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(10,9)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x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A41664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r>
              <w:rPr>
                <w:color w:val="000000"/>
                <w:sz w:val="24"/>
                <w:szCs w:val="24"/>
                <w:vertAlign w:val="superscript"/>
              </w:rPr>
              <w:t>(11,10)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7D07C2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A41664" w:rsidRDefault="00A41664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Приращение масс считалось по равенству [3]: ΔM</w:t>
      </w:r>
      <w:r>
        <w:rPr>
          <w:color w:val="000000"/>
          <w:sz w:val="24"/>
          <w:szCs w:val="24"/>
          <w:vertAlign w:val="superscript"/>
        </w:rPr>
        <w:t>(n, n–1)</w:t>
      </w:r>
      <w:r>
        <w:rPr>
          <w:color w:val="000000"/>
          <w:sz w:val="24"/>
          <w:szCs w:val="24"/>
        </w:rPr>
        <w:t>=с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[n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–(n–1)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]. Таким образом, как следует из таблицы, может быть, по-видимому, оценен массовый спектр кварков.</w:t>
      </w:r>
    </w:p>
    <w:p w:rsidR="00A41664" w:rsidRDefault="007D07C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Газиорович С. Физика элементарных частиц. – М., 1969. 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Токтаров К.А. О структуре адронов. МГП «Принт» ИФВЭ НАН РК, Алматы, 1993. 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Токтаров К.А. К радиусам адронов. Алматы, 1993г. МГП «ПРИНТ», ИВФЭ НАН РК. 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Токтаров К.А. К спектру масс мезонов. Алматы, МГП «ПРИНТ», ИВФЭ НАН РК. 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Токтаров К.А. Некоторые характеристики структуры адронов. Тезисы докладов международной конференции по ядерной и радиационной физике, Алматы, 33 (1997). 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Hofstadter R., Rev. Mod. Phys. 28, </w:t>
      </w:r>
      <w:r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  <w:lang w:val="en-US"/>
        </w:rPr>
        <w:t xml:space="preserve">.214, (1956). 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Hofstadter R., Ann. Rev. Nucl. Sci. 7, p.231, (1957). </w:t>
      </w:r>
    </w:p>
    <w:p w:rsidR="00A41664" w:rsidRDefault="007D07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Элтон Л. Размеры ядер, М., 1962. </w:t>
      </w:r>
    </w:p>
    <w:p w:rsidR="00A41664" w:rsidRDefault="00A41664">
      <w:bookmarkStart w:id="0" w:name="_GoBack"/>
      <w:bookmarkEnd w:id="0"/>
    </w:p>
    <w:sectPr w:rsidR="00A4166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B60"/>
    <w:multiLevelType w:val="hybridMultilevel"/>
    <w:tmpl w:val="24FC2118"/>
    <w:lvl w:ilvl="0" w:tplc="01EC2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05A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84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EA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47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181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DEC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03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80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820F6"/>
    <w:multiLevelType w:val="hybridMultilevel"/>
    <w:tmpl w:val="4A1217DA"/>
    <w:lvl w:ilvl="0" w:tplc="8BC6B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E88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3EB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FC51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EC47E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5F85C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02AD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CE3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AD6F7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F152ED"/>
    <w:multiLevelType w:val="hybridMultilevel"/>
    <w:tmpl w:val="2156483C"/>
    <w:lvl w:ilvl="0" w:tplc="A6604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74D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2CD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4B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E6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F63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7A72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403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E0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44375"/>
    <w:multiLevelType w:val="hybridMultilevel"/>
    <w:tmpl w:val="3CFA951A"/>
    <w:lvl w:ilvl="0" w:tplc="702CC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F0AD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2A2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FE2B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48E02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3E9E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363E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93CBF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408A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B59686E"/>
    <w:multiLevelType w:val="hybridMultilevel"/>
    <w:tmpl w:val="36A24A92"/>
    <w:lvl w:ilvl="0" w:tplc="15FCB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66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8A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AC6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1A4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E7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02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095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4A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71E25"/>
    <w:multiLevelType w:val="hybridMultilevel"/>
    <w:tmpl w:val="4C445736"/>
    <w:lvl w:ilvl="0" w:tplc="4162C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C0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C1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80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2B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05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06A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E4A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C4C6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A109A"/>
    <w:multiLevelType w:val="hybridMultilevel"/>
    <w:tmpl w:val="418CFF86"/>
    <w:lvl w:ilvl="0" w:tplc="52C49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28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E4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CD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88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120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60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CE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4201E"/>
    <w:multiLevelType w:val="hybridMultilevel"/>
    <w:tmpl w:val="B8FC1200"/>
    <w:lvl w:ilvl="0" w:tplc="F4ECA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A9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21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B2F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C7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21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26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076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A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F5C1E"/>
    <w:multiLevelType w:val="hybridMultilevel"/>
    <w:tmpl w:val="7E2863D4"/>
    <w:lvl w:ilvl="0" w:tplc="30A21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1AB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98A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D4D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E6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40B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5A1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406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452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9246A7"/>
    <w:multiLevelType w:val="hybridMultilevel"/>
    <w:tmpl w:val="4A92282A"/>
    <w:lvl w:ilvl="0" w:tplc="363AB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A8E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3E82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20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E0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E0B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521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65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829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17C51"/>
    <w:multiLevelType w:val="hybridMultilevel"/>
    <w:tmpl w:val="F418F40A"/>
    <w:lvl w:ilvl="0" w:tplc="D91E1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53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64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985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430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42D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5AE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2B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C86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E6288"/>
    <w:multiLevelType w:val="hybridMultilevel"/>
    <w:tmpl w:val="7D826060"/>
    <w:lvl w:ilvl="0" w:tplc="BF804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AF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6E8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740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66C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F8A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08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A4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B2B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542B6F"/>
    <w:multiLevelType w:val="hybridMultilevel"/>
    <w:tmpl w:val="E0526E42"/>
    <w:lvl w:ilvl="0" w:tplc="5C545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E0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059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A2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9A0C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65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CABB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C1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CC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F2A0A"/>
    <w:multiLevelType w:val="hybridMultilevel"/>
    <w:tmpl w:val="E8884212"/>
    <w:lvl w:ilvl="0" w:tplc="3DB0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027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6C39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AA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0CE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645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78C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8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2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A02F3"/>
    <w:multiLevelType w:val="hybridMultilevel"/>
    <w:tmpl w:val="C3644590"/>
    <w:lvl w:ilvl="0" w:tplc="F4981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5215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09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23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08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C6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CC8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43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DEBD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250A4"/>
    <w:multiLevelType w:val="hybridMultilevel"/>
    <w:tmpl w:val="C58AD51E"/>
    <w:lvl w:ilvl="0" w:tplc="9FDE9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C8BE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4647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5348B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8A36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2E5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30AD6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E241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6B00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91B1B22"/>
    <w:multiLevelType w:val="hybridMultilevel"/>
    <w:tmpl w:val="6018DE0C"/>
    <w:lvl w:ilvl="0" w:tplc="322C4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E2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061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CD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A1E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02F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EB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0D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0C3F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7449D"/>
    <w:multiLevelType w:val="hybridMultilevel"/>
    <w:tmpl w:val="F59C2E10"/>
    <w:lvl w:ilvl="0" w:tplc="652CB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E14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247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68E1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A4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648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A8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E2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1A5A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E463C5"/>
    <w:multiLevelType w:val="hybridMultilevel"/>
    <w:tmpl w:val="79DC6960"/>
    <w:lvl w:ilvl="0" w:tplc="19E02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2F8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10D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B65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BC0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8BE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AA6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07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285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46F62"/>
    <w:multiLevelType w:val="hybridMultilevel"/>
    <w:tmpl w:val="BDF4F4D6"/>
    <w:lvl w:ilvl="0" w:tplc="4F886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8C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6A7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29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A77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D2CB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6EA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65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A4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DE7ABC"/>
    <w:multiLevelType w:val="hybridMultilevel"/>
    <w:tmpl w:val="B8B80E92"/>
    <w:lvl w:ilvl="0" w:tplc="4F76D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247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524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F66A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00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843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6C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6C2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88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24490"/>
    <w:multiLevelType w:val="hybridMultilevel"/>
    <w:tmpl w:val="167C0996"/>
    <w:lvl w:ilvl="0" w:tplc="408C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305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22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506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87B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CD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865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64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ECC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861619"/>
    <w:multiLevelType w:val="hybridMultilevel"/>
    <w:tmpl w:val="06F2EA34"/>
    <w:lvl w:ilvl="0" w:tplc="72ACC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AE02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4D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0070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84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0C05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6B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0E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20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4"/>
  </w:num>
  <w:num w:numId="5">
    <w:abstractNumId w:val="12"/>
  </w:num>
  <w:num w:numId="6">
    <w:abstractNumId w:val="16"/>
  </w:num>
  <w:num w:numId="7">
    <w:abstractNumId w:val="19"/>
  </w:num>
  <w:num w:numId="8">
    <w:abstractNumId w:val="9"/>
  </w:num>
  <w:num w:numId="9">
    <w:abstractNumId w:val="17"/>
  </w:num>
  <w:num w:numId="10">
    <w:abstractNumId w:val="0"/>
  </w:num>
  <w:num w:numId="11">
    <w:abstractNumId w:val="15"/>
  </w:num>
  <w:num w:numId="12">
    <w:abstractNumId w:val="22"/>
  </w:num>
  <w:num w:numId="13">
    <w:abstractNumId w:val="2"/>
  </w:num>
  <w:num w:numId="14">
    <w:abstractNumId w:val="18"/>
  </w:num>
  <w:num w:numId="15">
    <w:abstractNumId w:val="20"/>
  </w:num>
  <w:num w:numId="16">
    <w:abstractNumId w:val="6"/>
  </w:num>
  <w:num w:numId="17">
    <w:abstractNumId w:val="14"/>
  </w:num>
  <w:num w:numId="18">
    <w:abstractNumId w:val="8"/>
  </w:num>
  <w:num w:numId="19">
    <w:abstractNumId w:val="10"/>
  </w:num>
  <w:num w:numId="20">
    <w:abstractNumId w:val="1"/>
  </w:num>
  <w:num w:numId="21">
    <w:abstractNumId w:val="13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C2"/>
    <w:rsid w:val="002C7AD1"/>
    <w:rsid w:val="007D07C2"/>
    <w:rsid w:val="00A4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6372130-51F6-404A-81FC-B904D548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6082</Characters>
  <Application>Microsoft Office Word</Application>
  <DocSecurity>0</DocSecurity>
  <Lines>50</Lines>
  <Paragraphs>14</Paragraphs>
  <ScaleCrop>false</ScaleCrop>
  <Company>PERSONAL COMPUTERS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Оболочечное строение элементарных частиц</dc:title>
  <dc:subject/>
  <dc:creator>USER</dc:creator>
  <cp:keywords/>
  <dc:description/>
  <cp:lastModifiedBy>admin</cp:lastModifiedBy>
  <cp:revision>2</cp:revision>
  <dcterms:created xsi:type="dcterms:W3CDTF">2014-02-19T04:55:00Z</dcterms:created>
  <dcterms:modified xsi:type="dcterms:W3CDTF">2014-02-19T04:55:00Z</dcterms:modified>
</cp:coreProperties>
</file>