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b/>
          <w:bCs/>
          <w:spacing w:val="0"/>
          <w:position w:val="0"/>
        </w:rPr>
      </w:pPr>
      <w:r w:rsidRPr="009661AE">
        <w:rPr>
          <w:b/>
          <w:bCs/>
          <w:spacing w:val="0"/>
          <w:position w:val="0"/>
        </w:rPr>
        <w:t>РЕФЕРАТ</w:t>
      </w: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b/>
          <w:bCs/>
          <w:spacing w:val="0"/>
          <w:position w:val="0"/>
        </w:rPr>
      </w:pPr>
      <w:r w:rsidRPr="009661AE">
        <w:rPr>
          <w:b/>
          <w:bCs/>
          <w:spacing w:val="0"/>
          <w:position w:val="0"/>
        </w:rPr>
        <w:t>Тема:</w:t>
      </w:r>
      <w:r w:rsidR="00D078B3" w:rsidRPr="009661AE">
        <w:rPr>
          <w:b/>
          <w:bCs/>
          <w:spacing w:val="0"/>
          <w:position w:val="0"/>
        </w:rPr>
        <w:t xml:space="preserve"> «</w:t>
      </w:r>
      <w:r w:rsidRPr="009661AE">
        <w:rPr>
          <w:b/>
          <w:bCs/>
          <w:spacing w:val="0"/>
          <w:position w:val="0"/>
        </w:rPr>
        <w:t>Обработка почвы»</w:t>
      </w: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D078B3" w:rsidRPr="009661AE" w:rsidRDefault="00FB1EBD" w:rsidP="00D078B3">
      <w:pPr>
        <w:spacing w:before="0" w:beforeAutospacing="0" w:after="0" w:afterAutospacing="0" w:line="360" w:lineRule="auto"/>
        <w:ind w:left="0" w:right="0" w:firstLine="0"/>
        <w:jc w:val="left"/>
        <w:rPr>
          <w:spacing w:val="0"/>
          <w:position w:val="0"/>
        </w:rPr>
      </w:pPr>
      <w:r w:rsidRPr="009661AE">
        <w:rPr>
          <w:spacing w:val="0"/>
          <w:position w:val="0"/>
        </w:rPr>
        <w:t xml:space="preserve">Выполнил: </w:t>
      </w:r>
    </w:p>
    <w:p w:rsidR="00D078B3" w:rsidRPr="009661AE" w:rsidRDefault="00FB1EBD" w:rsidP="00D078B3">
      <w:pPr>
        <w:spacing w:before="0" w:beforeAutospacing="0" w:after="0" w:afterAutospacing="0" w:line="360" w:lineRule="auto"/>
        <w:ind w:left="0" w:right="0" w:firstLine="0"/>
        <w:jc w:val="left"/>
        <w:rPr>
          <w:spacing w:val="0"/>
          <w:position w:val="0"/>
        </w:rPr>
      </w:pPr>
      <w:r w:rsidRPr="009661AE">
        <w:rPr>
          <w:spacing w:val="0"/>
          <w:position w:val="0"/>
        </w:rPr>
        <w:t>мастер п./о</w:t>
      </w: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jc w:val="left"/>
        <w:rPr>
          <w:spacing w:val="0"/>
          <w:position w:val="0"/>
        </w:rPr>
      </w:pPr>
      <w:r w:rsidRPr="009661AE">
        <w:rPr>
          <w:spacing w:val="0"/>
          <w:position w:val="0"/>
        </w:rPr>
        <w:t>Кулешов Д.Ю</w:t>
      </w: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FB1EBD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</w:p>
    <w:p w:rsidR="00FB1EBD" w:rsidRPr="009661AE" w:rsidRDefault="00D078B3" w:rsidP="00D078B3">
      <w:pPr>
        <w:spacing w:before="0" w:beforeAutospacing="0" w:after="0" w:afterAutospacing="0" w:line="360" w:lineRule="auto"/>
        <w:ind w:left="0" w:right="0" w:firstLine="0"/>
        <w:rPr>
          <w:spacing w:val="0"/>
          <w:position w:val="0"/>
        </w:rPr>
      </w:pPr>
      <w:r w:rsidRPr="009661AE">
        <w:rPr>
          <w:spacing w:val="0"/>
          <w:position w:val="0"/>
        </w:rPr>
        <w:t>2010</w:t>
      </w:r>
    </w:p>
    <w:p w:rsidR="00FB1EBD" w:rsidRPr="009661AE" w:rsidRDefault="00D078B3" w:rsidP="004E6F17">
      <w:pPr>
        <w:pStyle w:val="a4"/>
        <w:spacing w:before="0" w:beforeAutospacing="0" w:after="0" w:afterAutospacing="0" w:line="360" w:lineRule="auto"/>
        <w:ind w:left="0" w:right="0" w:firstLine="695"/>
        <w:jc w:val="both"/>
        <w:rPr>
          <w:b/>
          <w:bCs/>
          <w:spacing w:val="0"/>
          <w:position w:val="0"/>
        </w:rPr>
      </w:pPr>
      <w:r w:rsidRPr="009661AE">
        <w:rPr>
          <w:spacing w:val="0"/>
          <w:position w:val="0"/>
        </w:rPr>
        <w:br w:type="page"/>
      </w:r>
      <w:r w:rsidR="00FB1EBD" w:rsidRPr="009661AE">
        <w:rPr>
          <w:b/>
          <w:bCs/>
          <w:spacing w:val="0"/>
          <w:position w:val="0"/>
        </w:rPr>
        <w:t>Введение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 почвозащитной система земледелия безотвальная обработка почвы играет главную роль не только в предупреждении возможности развития ветровой и водной эрозии, но и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регулировании ее физических, химических и биологических свойств для наиболее полного использования почвенных и климатических ресурсов с целью получения высоких и устойчивых урожаев сельскохозяйственных культур.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 xml:space="preserve">Правильный выбор способа и глубины основной обработки почвы в каждом поле севооборота с учетом почвенных особенностей - важный резерв повышения урожайности сельскохозяйственных культур. Разработка и усовершенствование системы обработки почвы севооборотных применительно к ее механическому составу, химическим свойствам и требованиям культур - первостепенная задача земледелия. 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Природные условия в разных зонах различны. Поэтому система обработки почвы имеет зональные особенности. Она включает в себя основную (зяблевую), паровую и предпосевную обработку.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Основными задачами основной обработки почвы в этом регионе являются: предупреждение возможности проявления эрозии почв; накопление снега на полях для максимального увлажнения почвы; регулирование плотности почвы, обеспечивающей лучшее впитывание талых вод и глубокое промачивание почвы весной; заделка семян сорняков в поверхностный слой почвы, уничтожение вегетирующих сорных растений, подавление возбудителей болезней и вредителей сельскохозяйственных культур; заделка минеральных и органических удобрений в почву.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 восточных районах страны культурная вспашка не решает двух первых задач, которые имеют важное значение для сохранения плодородия почвы, устойчивого производства зерна и кормов. Эти задачи более успешно решаются при обработке почвы плоскорезными орудиями.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На всех почвах замена отвальной обработки плоскорезной защищает ее от разрушающего действия ветра и воды, а также позволяет накопить максимальное количество снега. Обеспечивающего глубокое промачивание корнеобитаемого слоя почвы талыми водами. Это гарантирует большую устойчивость почвы к засухе и формирование более высоких урожаев зерновых культур.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 xml:space="preserve">Основное значение в повышении урожайности зерновых культур в земледелии засушенных районов имеют весенние запасы почвенной влаги, формирующиеся в основном за счет зимних осадков. В связи с этим правильный выбор способа и глубины обработки почвы в каждом пол севооборота являться основным условием прочного фундамента под урожай будущего года. 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Применение обработки вместо вспашки способствует росту урожайности зерновых культур во всех степных районах Казахстана, Западной Сибири, Зауралья, и Южного Урала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Особенно необходима плоскорезная обработка на легких почвах, она повышает положительное влияние на ее сохранность от ветровой эрозии и урожайность зерновых культур. Об этом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для максимального накопления зимних осадков и более полного их впитывания в почву важно правильно определить глубину ее осенней обработки. Что касается способа осенней обработки почвы, то в степных условиях на поле, вспаханном плугом, за зиму накапливается в среднем в 2 раза меньше снега. Чем после плоскорезной обработке.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Влияние глубины основной обработки на впитываемость талых вод и накопление весенних запасов почвенной влаги в метровом слое в значительной степени зависит от механического состава пахотного слоя, его химических свойств и влажности в период обработки.</w:t>
      </w:r>
    </w:p>
    <w:p w:rsidR="00FB1EBD" w:rsidRPr="009661AE" w:rsidRDefault="004E6F17" w:rsidP="00A22EED">
      <w:pPr>
        <w:spacing w:before="0" w:beforeAutospacing="0" w:after="0" w:afterAutospacing="0" w:line="360" w:lineRule="auto"/>
        <w:ind w:left="0" w:right="0"/>
        <w:jc w:val="both"/>
        <w:rPr>
          <w:b/>
          <w:bCs/>
          <w:spacing w:val="0"/>
          <w:position w:val="0"/>
        </w:rPr>
      </w:pPr>
      <w:r w:rsidRPr="009661AE">
        <w:rPr>
          <w:spacing w:val="0"/>
          <w:position w:val="0"/>
        </w:rPr>
        <w:br w:type="page"/>
      </w:r>
      <w:r w:rsidRPr="009661AE">
        <w:rPr>
          <w:b/>
          <w:bCs/>
          <w:spacing w:val="0"/>
          <w:position w:val="0"/>
        </w:rPr>
        <w:t>1</w:t>
      </w:r>
      <w:r w:rsidR="00FB1EBD" w:rsidRPr="009661AE">
        <w:rPr>
          <w:b/>
          <w:bCs/>
          <w:spacing w:val="0"/>
          <w:position w:val="0"/>
        </w:rPr>
        <w:t>.</w:t>
      </w:r>
      <w:r w:rsidRPr="009661AE">
        <w:rPr>
          <w:b/>
          <w:bCs/>
          <w:spacing w:val="0"/>
          <w:position w:val="0"/>
        </w:rPr>
        <w:t xml:space="preserve"> </w:t>
      </w:r>
      <w:r w:rsidR="00FB1EBD" w:rsidRPr="009661AE">
        <w:rPr>
          <w:b/>
          <w:bCs/>
          <w:spacing w:val="0"/>
          <w:position w:val="0"/>
        </w:rPr>
        <w:t>Те</w:t>
      </w:r>
      <w:r w:rsidRPr="009661AE">
        <w:rPr>
          <w:b/>
          <w:bCs/>
          <w:spacing w:val="0"/>
          <w:position w:val="0"/>
        </w:rPr>
        <w:t>хнология обработки частого пара</w:t>
      </w:r>
    </w:p>
    <w:p w:rsidR="004E6F17" w:rsidRPr="009661AE" w:rsidRDefault="004E6F17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Чистый пар – лучшей предшественник яровой пшеницы. Система обработки почвы в паровом поле зависит от типа почвы и характера засоренности. Обычно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после уборки урожая поле обрабатывают плоскорезами – культиваторами (КПШ-9,ОПТ-3-5)на глубину 10-14 см.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Это позволяет подрезать вегетирующие сорняки, заделать семена сорных растений в почву и улучшить впитываемость талых вод. На полях, сильно засоренных овсюгом, осенью рекомендуется провести дополнительную обработку почвы боронами БИГ-3 на глубину 4-6, чем вдоль направления рядков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при пассивном расположении рабочих органов. Это обеспечит заделку семян сорняков в почву, так как необходимо, чтобы они дружно приросли весной.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Первая культивация пара проводится плоскорезами КПШ-9 и ОПТ-3-5 на глубину 8-10 см при появлении массовых всходов сорняков. На полях, сильно засоренных овсюгом, ее можно провести в начале второй декады мая. Сроки последующих культиваций определяются развитием корнеотпрысковых сорняков. Однако нельзя допускать их стеблевания. Обычно интервал между культивациями составляет 18-20 дней. В сухое лето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 xml:space="preserve">после культивации пара могут отрастать преимущественно корнеотпрысковые сорняки. Если среди них будет преобладать вьюнок полевой, то его не следует уничтожать даже многократными культивациями. Это сорняк можно будет только подавлять с помощью гибрицидов. При сильной засоренности многолетними сорняками применяют глубокую вспашку плугом в агрегате с боронами. Затем поле обрабатывают плоскорезами на 10-12 см. Вспашку плугом также применяют для заделки органических удобрений в зонах лесостепи и умеренно засушливой степи. 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Для надежной защиты паровых полей от эрозии и увеличения количества органического вещества в почве в период уборке целесообразно разбрасывать солому. Нужно сокращать механическую обработку почвы в паровом поле, потому что в результате многократных механических обработок почвы паровое поле теряет устойчивость к ветровой эрозии из-за уничтожения стерневых остатков и распыления верхнего слоя почвы.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До основной обработки парового поля, которая делается в третьей декаде августа, пары необходимо обработать не менее четырех раз на глубину не более 10-12 см.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На паровых полях, засоренных овсюгом, почву необходимо прикатывать после культивации, не допуская пересыхания обработанного слоя. Это будет способствовать более дружному прорастанию семян сорняков и повысит эффективность очередной культивации. Для прикатывания подходят сеялки-культиваторы СЭС-2,1. Для надежной защиты паровых полей от эрозии и увеличения количества органического вещества в почве в период уборки целесообразно разбрасывать солому. Удобрение в зернопаровых севооборотах наиболее эффективно при внесении в паровом поле. Для этой цели применяют удобрители КПГ-2,2 и ГУН-4. Рекомендуемая глубина заделки фосфорных удобрений - от 12-16 см.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b/>
          <w:bCs/>
          <w:spacing w:val="0"/>
          <w:position w:val="0"/>
        </w:rPr>
      </w:pPr>
    </w:p>
    <w:p w:rsidR="00FB1EBD" w:rsidRPr="009661AE" w:rsidRDefault="004E6F17" w:rsidP="00A22EED">
      <w:pPr>
        <w:spacing w:before="0" w:beforeAutospacing="0" w:after="0" w:afterAutospacing="0" w:line="360" w:lineRule="auto"/>
        <w:ind w:left="0" w:right="0"/>
        <w:jc w:val="both"/>
        <w:rPr>
          <w:b/>
          <w:bCs/>
          <w:spacing w:val="0"/>
          <w:position w:val="0"/>
        </w:rPr>
      </w:pPr>
      <w:r w:rsidRPr="009661AE">
        <w:rPr>
          <w:b/>
          <w:bCs/>
          <w:spacing w:val="0"/>
          <w:position w:val="0"/>
        </w:rPr>
        <w:t>2</w:t>
      </w:r>
      <w:r w:rsidR="00FB1EBD" w:rsidRPr="009661AE">
        <w:rPr>
          <w:b/>
          <w:bCs/>
          <w:spacing w:val="0"/>
          <w:position w:val="0"/>
        </w:rPr>
        <w:t>.</w:t>
      </w:r>
      <w:r w:rsidR="00FB1EBD" w:rsidRPr="009661AE">
        <w:rPr>
          <w:spacing w:val="0"/>
          <w:position w:val="0"/>
        </w:rPr>
        <w:t xml:space="preserve"> </w:t>
      </w:r>
      <w:r w:rsidR="001E19A5" w:rsidRPr="009661AE">
        <w:rPr>
          <w:b/>
          <w:bCs/>
          <w:spacing w:val="0"/>
          <w:position w:val="0"/>
        </w:rPr>
        <w:t>Зяблевая обработка почвы</w:t>
      </w:r>
    </w:p>
    <w:p w:rsidR="004E6F17" w:rsidRPr="009661AE" w:rsidRDefault="004E6F17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Было доказано, что безотвальная обработка почвы вместо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традиционной отвальным плугом способствует сохранению при возделывании однолетних культур. Большое преимущество плоскорезного способа обработки почвы в том, что он дает возможность накопить на поле большое количество влаги и за счет этого к весне увлажнить глубокие слои почвы. Благодаря этим преимуществам плоскорезная обработка обеспечивает значительную прибавку урожая зерна, в особенности в условиях сильной засухе.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При посеве на постоянном участке в течение нескольких лет система основной обработки почвы зависит от почвенно-климатических условий. В сухостепных районах лучшим способом основной обработки почвы считается плоскорезный. Его применение способствует защите почвы от эрозии и накоплению влаги. Глубина рыхления зависит от типа почвы. В зоне засушливой степи на южных черноземных в основном применяется обработка почвы с чередованием глубины рыхления в зависимости от влажности почвы при обработке. Необходимо стремиться к более глубокому рыхлению плоскорезным плугом при достаточной влажности почвы. Однако при необходимости заделки больших доз органических удобрений допускается запашка их плугом, один раз в 5-6 лет на глубину 25-27 см. Зона умеренно засушливой степи на обыкновенных черноземах отличается лучшими условиями увлажнения. Почвы здесь более плодородные с лучшими водно-физическими свойствами, поэтому глубокое осеннее рыхление один раз в 3-4 года вполне достаточно. В этих условиях можно применять вспашку плугом в годы, когда пахотный слой хорошо увлажняется в момент обработки, что происходит довольно редко. Следовательно, лучшей системой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основной обработки почвы на постоянном участке отвальная вспашка на 20-22 см один раз в 4 года с запашкой органических и минеральных удобрений и мелкие плоскорезные рыхления на 12-14 см в течение 3 лет подряд.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 лесостепной зоне, где отложение снега не зависит от способа обработки почвы, применяется чередование отвальной вспашки с безотвальной обработкой. Частота вспашки зависит от условий увлажнения. Безотвальная обработка применяется только при сухой почве. Однолетние травы освобождают поле на 1-1,5 месяца раньше, чем зерновые культуры. В качестве однолетних трав обычно используют горохово-овсяную семь за зеленый корм и зерновые культуры при скашивания на зеленый или комбикорм. После уборки однолетних трав поле немедленно обрабатывается игольчатыми боронами или дисковым лущильником на 5-6 см. Как только появилось всходы сорняков. Нужно провести основную обработку почвы плоскорезами и глуборыхлителями в зависимости от ее плотности и влажности. Многолетние травы на легких почвах обрабатывают сразу поле их уборки с помощью плоскореза.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В районах засушливой степи образуется более мощный пласт. Его трудно подрезать плоскорезном, поэтому применяют дискование тяжелой бороной, а затем обрабатывают полутяжелыми культиваторами КПЭ-3,8 и завершают обработку глуборыхлителями на 25-27 см.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 лесостепных районах пласт многолетних трав разделывают дисковой бороной, а затем пашут плугом. Обработку почвы продолжают дисковыми орудиями.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2C6365" w:rsidP="00A22EED">
      <w:pPr>
        <w:spacing w:before="0" w:beforeAutospacing="0" w:after="0" w:afterAutospacing="0" w:line="360" w:lineRule="auto"/>
        <w:ind w:left="0" w:right="0"/>
        <w:jc w:val="both"/>
        <w:rPr>
          <w:b/>
          <w:bCs/>
          <w:spacing w:val="0"/>
          <w:position w:val="0"/>
        </w:rPr>
      </w:pPr>
      <w:r w:rsidRPr="009661AE">
        <w:rPr>
          <w:b/>
          <w:bCs/>
          <w:spacing w:val="0"/>
          <w:position w:val="0"/>
        </w:rPr>
        <w:t>3</w:t>
      </w:r>
      <w:r w:rsidR="00FB1EBD" w:rsidRPr="009661AE">
        <w:rPr>
          <w:b/>
          <w:bCs/>
          <w:spacing w:val="0"/>
          <w:position w:val="0"/>
        </w:rPr>
        <w:t>. С</w:t>
      </w:r>
      <w:r w:rsidRPr="009661AE">
        <w:rPr>
          <w:b/>
          <w:bCs/>
          <w:spacing w:val="0"/>
          <w:position w:val="0"/>
        </w:rPr>
        <w:t>истема основной обработки почвы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Внедрение плоскорезных обработка в условиях лесостепи должно идти в комплексе с решением проблемы азотного питания зерновых культур и засорения. Для этого необходимо увеличивать дозы азотных удобрений, соблюдать технологию ухода за чистым паром, оптимальные сроки посева и применять эффективные гербициды. При чередовании глубоких и мелких плоскорезных обработок глубокие следует применять в паровом поле под пропашные культуры.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На таких почвах рекомендуется через год чередовать глубокие и мелкие рыхления. Если почва увлажнена ко времени обработки на глубину 20 см, то глубокое рыхление обязательно. Делать его следует два-три года подряд. Эффект глубокой зяби возрастает при последующем тщательном снегозадержании и. Разрабатывая систему обработки темно- каштановых и каштановых карбонатных почв в зоне сухой степи следует руководствоваться теми же принципами, которые положены в основу при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обработке южных карбонатных черноземов.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На темно-каштановых и каштановых почвах легкого и среднего механического состава осенняя обработка проводиться, как правило, на глубину 12-14 см.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На темно-каштановых карбонатных тяжелооглинистых почвах применяется чередование мелких и глубоких осенних обработок почвы.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На темно-каштановых быстроуплотняющихся, солонцеватых почвах в зернопаровом севообороте более эффективны глубокие осенние плоскорезные обработки. Такая обработка особенно эффективна на полях, где наблюдается водная эрозия. Ее применяют поперек уклона, сокращает смыв почвы талыми водами в несколько раз в сравнении со вспашкой. На выровненных полях чередуют глубину обработки на 20-22 см и 27-30 см, проводя более глубокое рыхление в условиях достаточного увлажнения почвы.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i/>
          <w:iCs/>
          <w:spacing w:val="0"/>
          <w:position w:val="0"/>
        </w:rPr>
      </w:pPr>
      <w:r w:rsidRPr="009661AE">
        <w:rPr>
          <w:i/>
          <w:iCs/>
          <w:spacing w:val="0"/>
          <w:position w:val="0"/>
        </w:rPr>
        <w:t>Предпо</w:t>
      </w:r>
      <w:r w:rsidR="002C6365" w:rsidRPr="009661AE">
        <w:rPr>
          <w:i/>
          <w:iCs/>
          <w:spacing w:val="0"/>
          <w:position w:val="0"/>
        </w:rPr>
        <w:t>севная обработка почвы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Система предпосевной обработке почвы под яровые культуры включает ранневесеннюю обработку впервые дни полевых работ, промежуточную и предпосевную культивации.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 xml:space="preserve">Ранневесенняя обработка почвы. В нее входит: выравнивание поверхности почвы с целью сокращения испарения влаги и для равномерной заделки семян сельскохозяйственных культур создание рыхлого поверхностного слоя почвы для уменьшения испарения влаги; заделка семян сорняков в почву для лучших их прорастания до предпосевной культивации. 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Промежуточная обработка почвы. В степных районах почва для проведения ранневесенней обработки обычно поспевает в третей декаде апреля, в то время как оптимальные сроки посева яровой пшеницы приходиться на вторую половину мая, а ячменя и овса - на конец мая.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На промежуточной обработке можно использовать сеялки – культиваторы СЭС-2,1 которые хорошо подрезаю всходы сорняков, и выравнивают поле. На рыхлых почвах возможно применение игольчатых борон для промежуточной обработке.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i/>
          <w:iCs/>
          <w:spacing w:val="0"/>
          <w:position w:val="0"/>
        </w:rPr>
        <w:t>Предпосевная культивация</w:t>
      </w:r>
      <w:r w:rsidRPr="009661AE">
        <w:rPr>
          <w:spacing w:val="0"/>
          <w:position w:val="0"/>
        </w:rPr>
        <w:t xml:space="preserve">. Проводиться непосредственно перед посевом, ее цель - уничтожить всходы сорняков и создать условия для заделки семян на плотное и влажное ложе. В Западной Сибири основным типом сеялки является сеялка-культиватор. Она совмещает четыре операции: предпосевную культивацию, внесение удобрений, посев и прикатывание. Поэтому на слабо засоренных полях достаточно одного прохода сеялки - культиватора. 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i/>
          <w:iCs/>
          <w:spacing w:val="0"/>
          <w:position w:val="0"/>
        </w:rPr>
      </w:pPr>
      <w:r w:rsidRPr="009661AE">
        <w:rPr>
          <w:i/>
          <w:iCs/>
          <w:spacing w:val="0"/>
          <w:position w:val="0"/>
        </w:rPr>
        <w:t>Снегозадержание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Снежная зима - еще не гарантия высокого урожая. Необходимо накопить большое количество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снега на поле и создать условия для максимального впитывания талых вод. Сумма весенних осадков совершенно не соответствует урожайности, так как испарение в этот период превышает поступление влаги в почву. Накопление влаги в глубоких слоях почвы по непаровым предшественникам осуществляется путем снегозадержания наиболее полного усвоения талых вод почвой. В настоящее время единственным серийным орудием для снегозадержания является снегопах. Его рабочие органы имеют вид подрезающих отвалов, которые хорошо заглубляются в снег и образуют рыхлые, относительно высокие снежные валики.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С полей, вспаханным плугом, основная масса снега сноситься в балки и овраги сильными ветрами и на полях не получается сплошного снежного покрова. Отдельные сугробы высотой 8-10 см не позволяют нарезать сплошные снежные валики. В связи с этим снегозадержание снегопахами считается малоэффективным.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>Возможности снегозадержания значительно расширились после внедрения плоскорезной обработке почвы, при которой на полях сохраняется стерня зерновых культур. Полное задержание, а в отдельных случаях и накопление снега, может осуществляться только с помощью снегопахов. Таким образом, стерня не исключает, а предопределяет возможности дополнительного высокоэффективного использования снегопахов в почвозащитном земледелии. Важен вопрос о сроках проведения снегозадержания. Первое снегозадержание проводиться в декабре при наличии на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полях снежного покрова высотой 12-15 см. Снежные валики, расположенные через 4-5 м, создают условия для интенсивного накопления снега. Нарезав снежные валики в начале зимы, можно с уверенностью ожидать, что предстоящие снегопады и метели обеспечат накопление снега на всей площади снегозадержания. Если валики нарезались недостаточно часто, то однократного снегозадержания бывает недостаточно. Тогда следует провести повторное снегозадержание, направляя снегопахи между</w:t>
      </w:r>
      <w:r w:rsidR="004E6F17" w:rsidRPr="009661AE">
        <w:rPr>
          <w:spacing w:val="0"/>
          <w:position w:val="0"/>
        </w:rPr>
        <w:t xml:space="preserve"> </w:t>
      </w:r>
      <w:r w:rsidRPr="009661AE">
        <w:rPr>
          <w:spacing w:val="0"/>
          <w:position w:val="0"/>
        </w:rPr>
        <w:t>первоначально нарезанными валиками. Снегозадержание снегопахами обеспечивает накопление мощного снежного покро</w:t>
      </w:r>
      <w:r w:rsidR="00E91C27" w:rsidRPr="009661AE">
        <w:rPr>
          <w:spacing w:val="0"/>
          <w:position w:val="0"/>
        </w:rPr>
        <w:t>ва, улучшает водный режим почвы.</w:t>
      </w:r>
    </w:p>
    <w:p w:rsidR="00FB1EBD" w:rsidRPr="009661AE" w:rsidRDefault="00FB1EBD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9661AE">
        <w:rPr>
          <w:spacing w:val="0"/>
          <w:position w:val="0"/>
          <w:lang w:eastAsia="ru-RU"/>
        </w:rPr>
        <w:t>Снегопах СВШ-14.</w:t>
      </w:r>
      <w:r w:rsidR="002C6365" w:rsidRPr="009661AE">
        <w:rPr>
          <w:spacing w:val="0"/>
          <w:position w:val="0"/>
          <w:lang w:eastAsia="ru-RU"/>
        </w:rPr>
        <w:t xml:space="preserve"> </w:t>
      </w:r>
      <w:r w:rsidRPr="009661AE">
        <w:rPr>
          <w:spacing w:val="0"/>
          <w:position w:val="0"/>
          <w:lang w:eastAsia="ru-RU"/>
        </w:rPr>
        <w:t>Предназначен для проведения регулирования снеготаяния и очистки, внутрихозяйственных дорог от снега, а также для работы в составе снегопаха</w:t>
      </w:r>
      <w:r w:rsidR="002C6365" w:rsidRPr="009661AE">
        <w:rPr>
          <w:spacing w:val="0"/>
          <w:position w:val="0"/>
          <w:lang w:eastAsia="ru-RU"/>
        </w:rPr>
        <w:t xml:space="preserve"> </w:t>
      </w:r>
      <w:r w:rsidRPr="009661AE">
        <w:rPr>
          <w:spacing w:val="0"/>
          <w:position w:val="0"/>
          <w:lang w:eastAsia="ru-RU"/>
        </w:rPr>
        <w:t>Клин навешивается на специальную переднюю навеску, крепящуюся на раму трактора. Подъем-опускание, а также продольный наклон-опускание клина осуществляются тремя выносными гидроцилиндрами. Клин навешивается на переднюю навеску при помощи серийной автосцепки. При необходимости клин может навешиваться на заднюю навеску трактора. Клин имеет три опорных регулируемых полоза и хорошо копирует рельеф поля. Снегопах предназначен для снегозадержания, регулирования снеготаяния и очистки, внутрихозяйственных дорог от снега. Агрегатируется с тракторами тягового класса 5 (К-701, Т-500).</w:t>
      </w:r>
      <w:r w:rsidR="002C6365" w:rsidRPr="009661AE">
        <w:rPr>
          <w:spacing w:val="0"/>
          <w:position w:val="0"/>
          <w:lang w:eastAsia="ru-RU"/>
        </w:rPr>
        <w:t xml:space="preserve"> </w:t>
      </w:r>
      <w:r w:rsidRPr="009661AE">
        <w:rPr>
          <w:spacing w:val="0"/>
          <w:position w:val="0"/>
          <w:lang w:eastAsia="ru-RU"/>
        </w:rPr>
        <w:t>Снегопах состоит из переднего навесного клина и задней прицепной части. Перевод в рабочее положение, ближний и дальний транспорт осуществляются из кабины тракториста при помощи девяти выносных гидроцилиндров. Орудие автоматически регулирует рабочие параметры при изменении высоты снега. Наличие оформительных камер позволяет получить уплотненные снежные валы и работу агрегата на высоких скоростях. Постановка переднего клина перед трактором позволяет снизить затраты на самопередвижение и буксование, повысить сцепление движителей с почвой, что обеспечивает высокое тяговое усилие трактора на заснеженном поле.</w:t>
      </w:r>
      <w:r w:rsidR="002C6365" w:rsidRPr="009661AE">
        <w:rPr>
          <w:spacing w:val="0"/>
          <w:position w:val="0"/>
          <w:lang w:eastAsia="ru-RU"/>
        </w:rPr>
        <w:t xml:space="preserve"> </w:t>
      </w:r>
      <w:r w:rsidRPr="009661AE">
        <w:rPr>
          <w:spacing w:val="0"/>
          <w:position w:val="0"/>
          <w:lang w:eastAsia="ru-RU"/>
        </w:rPr>
        <w:t>Снегопах рассчитан на накопление, на поле 130 мм осадков, при одноразовом снегозадержании. Опытной проверкой установлена прибавка урожая пшеницы 2,3 Ц./га при использовании нового снегопаха.</w:t>
      </w:r>
      <w:r w:rsidR="002C6365" w:rsidRPr="009661AE">
        <w:rPr>
          <w:spacing w:val="0"/>
          <w:position w:val="0"/>
          <w:lang w:eastAsia="ru-RU"/>
        </w:rPr>
        <w:t xml:space="preserve"> </w:t>
      </w:r>
      <w:r w:rsidRPr="009661AE">
        <w:rPr>
          <w:spacing w:val="0"/>
          <w:position w:val="0"/>
          <w:lang w:eastAsia="ru-RU"/>
        </w:rPr>
        <w:t>Почвозащитные системы земледелия должны быть</w:t>
      </w:r>
      <w:r w:rsidR="004E6F17" w:rsidRPr="009661AE">
        <w:rPr>
          <w:spacing w:val="0"/>
          <w:position w:val="0"/>
          <w:lang w:eastAsia="ru-RU"/>
        </w:rPr>
        <w:t xml:space="preserve"> </w:t>
      </w:r>
      <w:r w:rsidRPr="009661AE">
        <w:rPr>
          <w:spacing w:val="0"/>
          <w:position w:val="0"/>
          <w:lang w:eastAsia="ru-RU"/>
        </w:rPr>
        <w:t>зональными, то есть максимально учитывать местные почвенно-климатические условия. При размещении разных типов севооборотов, определении состава и соотношения различных культур на пашне учитывается степень подверженности почвы эрозии, характер рельефа, противоэрозийная и хозяйственная эффективность возделываемых культур, специализация хозяйств, государственные задания по производству и заготовкам продуктов растениеводства и животноводства. Разрабатывая севообороты, необходимо находить оптимальные решения с учетом принципов экономического эффекта и защиты почвы от эрозии. Например, в степных засушливых условиях стабильность производства зерна гарантируется в севооборотах с чистым паром.</w:t>
      </w:r>
    </w:p>
    <w:p w:rsidR="00FB1EBD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rPr>
          <w:b/>
          <w:bCs/>
          <w:spacing w:val="0"/>
          <w:position w:val="0"/>
        </w:rPr>
      </w:pPr>
      <w:r w:rsidRPr="009661AE">
        <w:rPr>
          <w:spacing w:val="0"/>
          <w:position w:val="0"/>
          <w:lang w:eastAsia="ru-RU"/>
        </w:rPr>
        <w:br w:type="page"/>
      </w:r>
      <w:r w:rsidR="00FB1EBD" w:rsidRPr="009661AE">
        <w:rPr>
          <w:b/>
          <w:bCs/>
          <w:spacing w:val="0"/>
          <w:position w:val="0"/>
        </w:rPr>
        <w:t>Сп</w:t>
      </w:r>
      <w:r w:rsidRPr="009661AE">
        <w:rPr>
          <w:b/>
          <w:bCs/>
          <w:spacing w:val="0"/>
          <w:position w:val="0"/>
        </w:rPr>
        <w:t>исок использованной литературы</w:t>
      </w:r>
    </w:p>
    <w:p w:rsidR="008727D4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8727D4" w:rsidP="008727D4">
      <w:pPr>
        <w:spacing w:before="0" w:beforeAutospacing="0" w:after="0" w:afterAutospacing="0" w:line="360" w:lineRule="auto"/>
        <w:ind w:left="0" w:right="0" w:firstLine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 xml:space="preserve">1. </w:t>
      </w:r>
      <w:r w:rsidR="00FB1EBD" w:rsidRPr="009661AE">
        <w:rPr>
          <w:spacing w:val="0"/>
          <w:position w:val="0"/>
        </w:rPr>
        <w:t>А.И Бараев, М.К Сулейманов Почвозащитная система земледелия.</w:t>
      </w:r>
      <w:r w:rsidR="004E6F17" w:rsidRPr="009661AE">
        <w:rPr>
          <w:spacing w:val="0"/>
          <w:position w:val="0"/>
        </w:rPr>
        <w:t xml:space="preserve"> </w:t>
      </w:r>
      <w:r w:rsidR="00FB1EBD" w:rsidRPr="009661AE">
        <w:rPr>
          <w:spacing w:val="0"/>
          <w:position w:val="0"/>
        </w:rPr>
        <w:t>2005 г.</w:t>
      </w:r>
    </w:p>
    <w:p w:rsidR="00FB1EBD" w:rsidRPr="009661AE" w:rsidRDefault="008727D4" w:rsidP="008727D4">
      <w:pPr>
        <w:spacing w:before="0" w:beforeAutospacing="0" w:after="0" w:afterAutospacing="0" w:line="360" w:lineRule="auto"/>
        <w:ind w:left="0" w:right="0" w:firstLine="0"/>
        <w:jc w:val="both"/>
        <w:rPr>
          <w:spacing w:val="0"/>
          <w:position w:val="0"/>
        </w:rPr>
      </w:pPr>
      <w:r w:rsidRPr="009661AE">
        <w:rPr>
          <w:spacing w:val="0"/>
          <w:position w:val="0"/>
        </w:rPr>
        <w:t xml:space="preserve">2. </w:t>
      </w:r>
      <w:r w:rsidR="00FB1EBD" w:rsidRPr="009661AE">
        <w:rPr>
          <w:spacing w:val="0"/>
          <w:position w:val="0"/>
        </w:rPr>
        <w:t>Н.В. Шрамко Научные основы и рекомендации по применению удобрений</w:t>
      </w:r>
      <w:r w:rsidR="002C6365" w:rsidRPr="009661AE">
        <w:rPr>
          <w:spacing w:val="0"/>
          <w:position w:val="0"/>
        </w:rPr>
        <w:t>.</w:t>
      </w:r>
      <w:r w:rsidR="00FB1EBD" w:rsidRPr="009661AE">
        <w:rPr>
          <w:spacing w:val="0"/>
          <w:position w:val="0"/>
        </w:rPr>
        <w:t xml:space="preserve"> 2002 г.</w:t>
      </w:r>
    </w:p>
    <w:p w:rsidR="00FB1EBD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rPr>
          <w:b/>
          <w:bCs/>
          <w:spacing w:val="0"/>
          <w:position w:val="0"/>
        </w:rPr>
      </w:pPr>
      <w:r w:rsidRPr="009661AE">
        <w:rPr>
          <w:spacing w:val="0"/>
          <w:position w:val="0"/>
        </w:rPr>
        <w:br w:type="page"/>
      </w:r>
      <w:r w:rsidRPr="009661AE">
        <w:rPr>
          <w:b/>
          <w:bCs/>
          <w:spacing w:val="0"/>
          <w:position w:val="0"/>
        </w:rPr>
        <w:t>Приложение 1</w:t>
      </w:r>
    </w:p>
    <w:p w:rsidR="008727D4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</w:rPr>
      </w:pPr>
    </w:p>
    <w:p w:rsidR="00FB1EBD" w:rsidRPr="009661AE" w:rsidRDefault="00CF1968" w:rsidP="00A22EED">
      <w:pPr>
        <w:spacing w:before="0" w:beforeAutospacing="0" w:after="0" w:afterAutospacing="0" w:line="360" w:lineRule="auto"/>
        <w:ind w:left="0" w:right="0"/>
        <w:jc w:val="both"/>
        <w:rPr>
          <w:noProof/>
          <w:spacing w:val="0"/>
          <w:position w:val="0"/>
          <w:lang w:eastAsia="ru-RU"/>
        </w:rPr>
      </w:pPr>
      <w:r>
        <w:rPr>
          <w:noProof/>
          <w:color w:val="0000FF"/>
          <w:spacing w:val="0"/>
          <w:position w:val="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LOGGER_PHOTO_ID_5421269231005617522" o:spid="_x0000_i1025" type="#_x0000_t75" alt="http://3.bp.blogspot.com/_6RtgAB5OHYI/Szw3pHnYTXI/AAAAAAAAADM/RPS60XGMgiM/s400/AA063blog.jpg" style="width:300pt;height:200.25pt;visibility:visible">
            <v:imagedata r:id="rId5" o:title=""/>
          </v:shape>
        </w:pict>
      </w:r>
    </w:p>
    <w:p w:rsidR="008727D4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9661AE">
        <w:rPr>
          <w:spacing w:val="0"/>
          <w:position w:val="0"/>
        </w:rPr>
        <w:t>Рис. 1 - Современные снегопахи.</w:t>
      </w:r>
      <w:r w:rsidRPr="009661AE">
        <w:rPr>
          <w:spacing w:val="0"/>
          <w:position w:val="0"/>
          <w:lang w:eastAsia="ru-RU"/>
        </w:rPr>
        <w:t xml:space="preserve"> Снегопах СВШ-14</w:t>
      </w:r>
    </w:p>
    <w:p w:rsidR="008727D4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</w:p>
    <w:p w:rsidR="00FB1EBD" w:rsidRPr="009661AE" w:rsidRDefault="00CF1968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bookmarkStart w:id="0" w:name="BM3841799277824291199"/>
      <w:bookmarkEnd w:id="0"/>
      <w:r>
        <w:rPr>
          <w:noProof/>
          <w:color w:val="0000FF"/>
          <w:spacing w:val="0"/>
          <w:position w:val="0"/>
          <w:lang w:eastAsia="ru-RU"/>
        </w:rPr>
        <w:pict>
          <v:shape id="BLOGGER_PHOTO_ID_5421236977396246018" o:spid="_x0000_i1026" type="#_x0000_t75" alt="http://3.bp.blogspot.com/_6RtgAB5OHYI/SzwaTtjqZgI/AAAAAAAAACk/Bys38LwD-0g/s320/%D0%A1%D0%BD%D0%B5%D0%B3%D0%BE%D0%BF%D0%B0%D1%85_200812+142.jpg" style="width:240pt;height:180pt;visibility:visible">
            <v:imagedata r:id="rId6" o:title=""/>
          </v:shape>
        </w:pict>
      </w:r>
    </w:p>
    <w:p w:rsidR="00FB1EBD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outlineLvl w:val="2"/>
        <w:rPr>
          <w:spacing w:val="0"/>
          <w:position w:val="0"/>
          <w:lang w:eastAsia="ru-RU"/>
        </w:rPr>
      </w:pPr>
      <w:bookmarkStart w:id="1" w:name="BM3133677436246611289"/>
      <w:bookmarkEnd w:id="1"/>
      <w:r w:rsidRPr="009661AE">
        <w:rPr>
          <w:spacing w:val="0"/>
          <w:position w:val="0"/>
          <w:lang w:eastAsia="ru-RU"/>
        </w:rPr>
        <w:t xml:space="preserve">Рис. 2 - </w:t>
      </w:r>
      <w:r w:rsidR="00FB1EBD" w:rsidRPr="009661AE">
        <w:rPr>
          <w:spacing w:val="0"/>
          <w:position w:val="0"/>
          <w:lang w:eastAsia="ru-RU"/>
        </w:rPr>
        <w:t>Снего</w:t>
      </w:r>
      <w:r w:rsidR="00DC57BF" w:rsidRPr="009661AE">
        <w:rPr>
          <w:spacing w:val="0"/>
          <w:position w:val="0"/>
          <w:lang w:eastAsia="ru-RU"/>
        </w:rPr>
        <w:t>пах-валкователь широкозахватный</w:t>
      </w:r>
    </w:p>
    <w:p w:rsidR="00FB1EBD" w:rsidRPr="009661AE" w:rsidRDefault="008727D4" w:rsidP="00A22EED">
      <w:pPr>
        <w:spacing w:before="0" w:beforeAutospacing="0" w:after="0" w:afterAutospacing="0" w:line="360" w:lineRule="auto"/>
        <w:ind w:left="0" w:right="0"/>
        <w:jc w:val="both"/>
        <w:outlineLvl w:val="2"/>
        <w:rPr>
          <w:b/>
          <w:bCs/>
          <w:spacing w:val="0"/>
          <w:position w:val="0"/>
          <w:lang w:eastAsia="ru-RU"/>
        </w:rPr>
      </w:pPr>
      <w:r w:rsidRPr="009661AE">
        <w:rPr>
          <w:spacing w:val="0"/>
          <w:position w:val="0"/>
          <w:lang w:eastAsia="ru-RU"/>
        </w:rPr>
        <w:br w:type="page"/>
      </w:r>
      <w:r w:rsidR="00FB1EBD" w:rsidRPr="009661AE">
        <w:rPr>
          <w:b/>
          <w:bCs/>
          <w:spacing w:val="0"/>
          <w:position w:val="0"/>
          <w:lang w:eastAsia="ru-RU"/>
        </w:rPr>
        <w:t>Приложение 2</w:t>
      </w:r>
    </w:p>
    <w:p w:rsidR="00C27C25" w:rsidRPr="009661AE" w:rsidRDefault="00C27C25" w:rsidP="00A22EED">
      <w:pPr>
        <w:spacing w:before="0" w:beforeAutospacing="0" w:after="0" w:afterAutospacing="0" w:line="360" w:lineRule="auto"/>
        <w:ind w:left="0" w:right="0"/>
        <w:jc w:val="both"/>
        <w:outlineLvl w:val="2"/>
        <w:rPr>
          <w:b/>
          <w:bCs/>
          <w:spacing w:val="0"/>
          <w:position w:val="0"/>
          <w:lang w:eastAsia="ru-RU"/>
        </w:rPr>
      </w:pPr>
    </w:p>
    <w:p w:rsidR="00FB1EBD" w:rsidRPr="009661AE" w:rsidRDefault="00CF1968" w:rsidP="00A22EED">
      <w:pPr>
        <w:spacing w:before="0" w:beforeAutospacing="0" w:after="0" w:afterAutospacing="0" w:line="360" w:lineRule="auto"/>
        <w:ind w:left="0" w:right="0"/>
        <w:jc w:val="both"/>
        <w:outlineLvl w:val="2"/>
        <w:rPr>
          <w:b/>
          <w:bCs/>
          <w:spacing w:val="0"/>
          <w:position w:val="0"/>
          <w:lang w:eastAsia="ru-RU"/>
        </w:rPr>
      </w:pPr>
      <w:r>
        <w:rPr>
          <w:noProof/>
          <w:spacing w:val="0"/>
          <w:position w:val="0"/>
          <w:lang w:eastAsia="ru-RU"/>
        </w:rPr>
        <w:pict>
          <v:shape id="Рисунок 1" o:spid="_x0000_i1027" type="#_x0000_t75" style="width:171.75pt;height:77.25pt;visibility:visible">
            <v:imagedata r:id="rId7" o:title=""/>
          </v:shape>
        </w:pict>
      </w:r>
      <w:r>
        <w:rPr>
          <w:noProof/>
          <w:spacing w:val="0"/>
          <w:position w:val="0"/>
          <w:lang w:eastAsia="ru-RU"/>
        </w:rPr>
        <w:pict>
          <v:shape id="Рисунок 5" o:spid="_x0000_i1028" type="#_x0000_t75" style="width:166.5pt;height:74.25pt;visibility:visible">
            <v:imagedata r:id="rId8" o:title=""/>
          </v:shape>
        </w:pict>
      </w:r>
    </w:p>
    <w:p w:rsidR="00FB1EBD" w:rsidRPr="009661AE" w:rsidRDefault="00C27C25" w:rsidP="00A22EED">
      <w:pPr>
        <w:spacing w:before="0" w:beforeAutospacing="0" w:after="0" w:afterAutospacing="0" w:line="360" w:lineRule="auto"/>
        <w:ind w:left="0" w:right="0"/>
        <w:jc w:val="both"/>
        <w:rPr>
          <w:spacing w:val="0"/>
          <w:position w:val="0"/>
          <w:lang w:eastAsia="ru-RU"/>
        </w:rPr>
      </w:pPr>
      <w:r w:rsidRPr="009661AE">
        <w:rPr>
          <w:spacing w:val="0"/>
          <w:position w:val="0"/>
          <w:lang w:eastAsia="ru-RU"/>
        </w:rPr>
        <w:t>Рис. 3 - Культиваторы</w:t>
      </w:r>
      <w:bookmarkStart w:id="2" w:name="_GoBack"/>
      <w:bookmarkEnd w:id="2"/>
    </w:p>
    <w:sectPr w:rsidR="00FB1EBD" w:rsidRPr="009661AE" w:rsidSect="00305B27">
      <w:pgSz w:w="11906" w:h="16838" w:code="9"/>
      <w:pgMar w:top="1134" w:right="851" w:bottom="1134" w:left="1701" w:header="709" w:footer="709" w:gutter="0"/>
      <w:cols w:space="39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62E5"/>
    <w:multiLevelType w:val="multilevel"/>
    <w:tmpl w:val="D7D6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056622F"/>
    <w:multiLevelType w:val="hybridMultilevel"/>
    <w:tmpl w:val="495000E6"/>
    <w:lvl w:ilvl="0" w:tplc="D3D87D0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6" w:hanging="360"/>
      </w:pPr>
    </w:lvl>
    <w:lvl w:ilvl="2" w:tplc="0419001B">
      <w:start w:val="1"/>
      <w:numFmt w:val="lowerRoman"/>
      <w:lvlText w:val="%3."/>
      <w:lvlJc w:val="right"/>
      <w:pPr>
        <w:ind w:left="2396" w:hanging="180"/>
      </w:pPr>
    </w:lvl>
    <w:lvl w:ilvl="3" w:tplc="0419000F">
      <w:start w:val="1"/>
      <w:numFmt w:val="decimal"/>
      <w:lvlText w:val="%4."/>
      <w:lvlJc w:val="left"/>
      <w:pPr>
        <w:ind w:left="3116" w:hanging="360"/>
      </w:pPr>
    </w:lvl>
    <w:lvl w:ilvl="4" w:tplc="04190019">
      <w:start w:val="1"/>
      <w:numFmt w:val="lowerLetter"/>
      <w:lvlText w:val="%5."/>
      <w:lvlJc w:val="left"/>
      <w:pPr>
        <w:ind w:left="3836" w:hanging="360"/>
      </w:pPr>
    </w:lvl>
    <w:lvl w:ilvl="5" w:tplc="0419001B">
      <w:start w:val="1"/>
      <w:numFmt w:val="lowerRoman"/>
      <w:lvlText w:val="%6."/>
      <w:lvlJc w:val="right"/>
      <w:pPr>
        <w:ind w:left="4556" w:hanging="180"/>
      </w:pPr>
    </w:lvl>
    <w:lvl w:ilvl="6" w:tplc="0419000F">
      <w:start w:val="1"/>
      <w:numFmt w:val="decimal"/>
      <w:lvlText w:val="%7."/>
      <w:lvlJc w:val="left"/>
      <w:pPr>
        <w:ind w:left="5276" w:hanging="360"/>
      </w:pPr>
    </w:lvl>
    <w:lvl w:ilvl="7" w:tplc="04190019">
      <w:start w:val="1"/>
      <w:numFmt w:val="lowerLetter"/>
      <w:lvlText w:val="%8."/>
      <w:lvlJc w:val="left"/>
      <w:pPr>
        <w:ind w:left="5996" w:hanging="360"/>
      </w:pPr>
    </w:lvl>
    <w:lvl w:ilvl="8" w:tplc="0419001B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3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C7C"/>
    <w:rsid w:val="00006062"/>
    <w:rsid w:val="00030FC3"/>
    <w:rsid w:val="000363A9"/>
    <w:rsid w:val="00052F2E"/>
    <w:rsid w:val="000549F5"/>
    <w:rsid w:val="000746F0"/>
    <w:rsid w:val="00087CD8"/>
    <w:rsid w:val="000B0C71"/>
    <w:rsid w:val="000C6694"/>
    <w:rsid w:val="00124382"/>
    <w:rsid w:val="00133F44"/>
    <w:rsid w:val="00144770"/>
    <w:rsid w:val="00193E2D"/>
    <w:rsid w:val="001941E4"/>
    <w:rsid w:val="001A0F50"/>
    <w:rsid w:val="001A1058"/>
    <w:rsid w:val="001E19A5"/>
    <w:rsid w:val="001E22EB"/>
    <w:rsid w:val="001E482B"/>
    <w:rsid w:val="001E4F3D"/>
    <w:rsid w:val="00241B7E"/>
    <w:rsid w:val="0025408B"/>
    <w:rsid w:val="002572DB"/>
    <w:rsid w:val="00266065"/>
    <w:rsid w:val="00271E39"/>
    <w:rsid w:val="00283CFA"/>
    <w:rsid w:val="002C5BC4"/>
    <w:rsid w:val="002C60EA"/>
    <w:rsid w:val="002C6365"/>
    <w:rsid w:val="002E79E6"/>
    <w:rsid w:val="002F49E0"/>
    <w:rsid w:val="00305B27"/>
    <w:rsid w:val="00373AB4"/>
    <w:rsid w:val="00382EA0"/>
    <w:rsid w:val="00384BDE"/>
    <w:rsid w:val="00396E3F"/>
    <w:rsid w:val="003A47A1"/>
    <w:rsid w:val="003B4F2E"/>
    <w:rsid w:val="003F1B52"/>
    <w:rsid w:val="003F66E1"/>
    <w:rsid w:val="00441095"/>
    <w:rsid w:val="0045168D"/>
    <w:rsid w:val="0045608E"/>
    <w:rsid w:val="00465016"/>
    <w:rsid w:val="00480ECA"/>
    <w:rsid w:val="004D06CE"/>
    <w:rsid w:val="004E6F17"/>
    <w:rsid w:val="00502640"/>
    <w:rsid w:val="00504C62"/>
    <w:rsid w:val="005104B4"/>
    <w:rsid w:val="00553F0C"/>
    <w:rsid w:val="005A2C62"/>
    <w:rsid w:val="005D1A30"/>
    <w:rsid w:val="005E70A7"/>
    <w:rsid w:val="006112F6"/>
    <w:rsid w:val="00630DE3"/>
    <w:rsid w:val="00676416"/>
    <w:rsid w:val="00697F51"/>
    <w:rsid w:val="006C0DB2"/>
    <w:rsid w:val="006F558F"/>
    <w:rsid w:val="00715DEE"/>
    <w:rsid w:val="0075628B"/>
    <w:rsid w:val="00760456"/>
    <w:rsid w:val="00792A6E"/>
    <w:rsid w:val="007C07F6"/>
    <w:rsid w:val="007E6B42"/>
    <w:rsid w:val="007F32F6"/>
    <w:rsid w:val="007F67B1"/>
    <w:rsid w:val="00806E11"/>
    <w:rsid w:val="00814448"/>
    <w:rsid w:val="00835FFD"/>
    <w:rsid w:val="00851E66"/>
    <w:rsid w:val="00870580"/>
    <w:rsid w:val="008713AB"/>
    <w:rsid w:val="008727D4"/>
    <w:rsid w:val="00880927"/>
    <w:rsid w:val="008903A4"/>
    <w:rsid w:val="008A6E11"/>
    <w:rsid w:val="008B1497"/>
    <w:rsid w:val="00950915"/>
    <w:rsid w:val="0095107A"/>
    <w:rsid w:val="00953549"/>
    <w:rsid w:val="00962436"/>
    <w:rsid w:val="009661AE"/>
    <w:rsid w:val="009814E2"/>
    <w:rsid w:val="00997A05"/>
    <w:rsid w:val="009A5E8F"/>
    <w:rsid w:val="009E14E4"/>
    <w:rsid w:val="00A052C8"/>
    <w:rsid w:val="00A13093"/>
    <w:rsid w:val="00A16558"/>
    <w:rsid w:val="00A22EED"/>
    <w:rsid w:val="00A34F5E"/>
    <w:rsid w:val="00A3514E"/>
    <w:rsid w:val="00A35C7C"/>
    <w:rsid w:val="00A379BE"/>
    <w:rsid w:val="00A714EB"/>
    <w:rsid w:val="00A71EC0"/>
    <w:rsid w:val="00A875FE"/>
    <w:rsid w:val="00AB7A33"/>
    <w:rsid w:val="00AE2C85"/>
    <w:rsid w:val="00B0078D"/>
    <w:rsid w:val="00B52174"/>
    <w:rsid w:val="00BA0AA1"/>
    <w:rsid w:val="00BE6A5E"/>
    <w:rsid w:val="00C27C25"/>
    <w:rsid w:val="00C27FAF"/>
    <w:rsid w:val="00C30243"/>
    <w:rsid w:val="00C40CD2"/>
    <w:rsid w:val="00C510DE"/>
    <w:rsid w:val="00CA24E3"/>
    <w:rsid w:val="00CB164B"/>
    <w:rsid w:val="00CB20C1"/>
    <w:rsid w:val="00CB7E86"/>
    <w:rsid w:val="00CD3DBB"/>
    <w:rsid w:val="00CF1968"/>
    <w:rsid w:val="00CF3523"/>
    <w:rsid w:val="00D040BE"/>
    <w:rsid w:val="00D078B3"/>
    <w:rsid w:val="00D13BAD"/>
    <w:rsid w:val="00D35EBC"/>
    <w:rsid w:val="00D6527C"/>
    <w:rsid w:val="00D74F46"/>
    <w:rsid w:val="00DA3270"/>
    <w:rsid w:val="00DC57BF"/>
    <w:rsid w:val="00DD1388"/>
    <w:rsid w:val="00DD34EC"/>
    <w:rsid w:val="00E05BCE"/>
    <w:rsid w:val="00E2796D"/>
    <w:rsid w:val="00E41E88"/>
    <w:rsid w:val="00E4716A"/>
    <w:rsid w:val="00E72136"/>
    <w:rsid w:val="00E91C27"/>
    <w:rsid w:val="00E940A4"/>
    <w:rsid w:val="00E97985"/>
    <w:rsid w:val="00EA5FF6"/>
    <w:rsid w:val="00EB40E3"/>
    <w:rsid w:val="00EC0462"/>
    <w:rsid w:val="00ED6C76"/>
    <w:rsid w:val="00F10460"/>
    <w:rsid w:val="00F13270"/>
    <w:rsid w:val="00F56269"/>
    <w:rsid w:val="00F743A4"/>
    <w:rsid w:val="00F81950"/>
    <w:rsid w:val="00F90CF6"/>
    <w:rsid w:val="00FB1EBD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6E09E71-80DF-4060-BFD8-BF6D09A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8B"/>
    <w:pPr>
      <w:spacing w:before="100" w:beforeAutospacing="1" w:after="100" w:afterAutospacing="1" w:line="120" w:lineRule="auto"/>
      <w:ind w:left="-113" w:right="-113" w:firstLine="709"/>
      <w:jc w:val="center"/>
    </w:pPr>
    <w:rPr>
      <w:spacing w:val="-2"/>
      <w:position w:val="-2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A052C8"/>
    <w:pPr>
      <w:spacing w:line="240" w:lineRule="auto"/>
      <w:ind w:left="0" w:right="0" w:firstLine="0"/>
      <w:jc w:val="left"/>
      <w:outlineLvl w:val="0"/>
    </w:pPr>
    <w:rPr>
      <w:rFonts w:eastAsia="Times New Roman"/>
      <w:b/>
      <w:bCs/>
      <w:spacing w:val="0"/>
      <w:kern w:val="36"/>
      <w:positio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052C8"/>
    <w:pPr>
      <w:spacing w:line="240" w:lineRule="auto"/>
      <w:ind w:left="0" w:right="0" w:firstLine="0"/>
      <w:jc w:val="left"/>
      <w:outlineLvl w:val="1"/>
    </w:pPr>
    <w:rPr>
      <w:rFonts w:eastAsia="Times New Roman"/>
      <w:b/>
      <w:bCs/>
      <w:spacing w:val="0"/>
      <w:positio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052C8"/>
    <w:pPr>
      <w:spacing w:line="240" w:lineRule="auto"/>
      <w:ind w:left="0" w:right="0" w:firstLine="0"/>
      <w:jc w:val="left"/>
      <w:outlineLvl w:val="2"/>
    </w:pPr>
    <w:rPr>
      <w:rFonts w:eastAsia="Times New Roman"/>
      <w:b/>
      <w:bCs/>
      <w:spacing w:val="0"/>
      <w:positio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052C8"/>
    <w:rPr>
      <w:rFonts w:eastAsia="Times New Roman"/>
      <w:b/>
      <w:bCs/>
      <w:spacing w:val="0"/>
      <w:position w:val="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A052C8"/>
    <w:rPr>
      <w:rFonts w:eastAsia="Times New Roman"/>
      <w:b/>
      <w:bCs/>
      <w:spacing w:val="0"/>
      <w:position w:val="0"/>
      <w:sz w:val="27"/>
      <w:szCs w:val="27"/>
      <w:lang w:val="x-none" w:eastAsia="ru-RU"/>
    </w:rPr>
  </w:style>
  <w:style w:type="character" w:styleId="a3">
    <w:name w:val="Hyperlink"/>
    <w:uiPriority w:val="99"/>
    <w:semiHidden/>
    <w:rsid w:val="00A052C8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A052C8"/>
    <w:rPr>
      <w:rFonts w:eastAsia="Times New Roman"/>
      <w:b/>
      <w:bCs/>
      <w:spacing w:val="0"/>
      <w:kern w:val="36"/>
      <w:position w:val="0"/>
      <w:sz w:val="48"/>
      <w:szCs w:val="48"/>
      <w:lang w:val="x-none" w:eastAsia="ru-RU"/>
    </w:rPr>
  </w:style>
  <w:style w:type="character" w:customStyle="1" w:styleId="post-author">
    <w:name w:val="post-author"/>
    <w:uiPriority w:val="99"/>
    <w:rsid w:val="00A052C8"/>
  </w:style>
  <w:style w:type="character" w:customStyle="1" w:styleId="fn">
    <w:name w:val="fn"/>
    <w:uiPriority w:val="99"/>
    <w:rsid w:val="00A052C8"/>
  </w:style>
  <w:style w:type="character" w:customStyle="1" w:styleId="post-timestamp">
    <w:name w:val="post-timestamp"/>
    <w:uiPriority w:val="99"/>
    <w:rsid w:val="00A052C8"/>
  </w:style>
  <w:style w:type="character" w:customStyle="1" w:styleId="post-comment-link">
    <w:name w:val="post-comment-link"/>
    <w:uiPriority w:val="99"/>
    <w:rsid w:val="00A052C8"/>
  </w:style>
  <w:style w:type="character" w:customStyle="1" w:styleId="item-control">
    <w:name w:val="item-control"/>
    <w:uiPriority w:val="99"/>
    <w:rsid w:val="00A052C8"/>
  </w:style>
  <w:style w:type="character" w:customStyle="1" w:styleId="zippy">
    <w:name w:val="zippy"/>
    <w:uiPriority w:val="99"/>
    <w:rsid w:val="00A052C8"/>
  </w:style>
  <w:style w:type="character" w:customStyle="1" w:styleId="post-count">
    <w:name w:val="post-count"/>
    <w:uiPriority w:val="99"/>
    <w:rsid w:val="00A052C8"/>
  </w:style>
  <w:style w:type="paragraph" w:styleId="a4">
    <w:name w:val="List Paragraph"/>
    <w:basedOn w:val="a"/>
    <w:uiPriority w:val="99"/>
    <w:qFormat/>
    <w:rsid w:val="002660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4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4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4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4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44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4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4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4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4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Ep</Company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компьютер</dc:creator>
  <cp:keywords/>
  <dc:description/>
  <cp:lastModifiedBy>Irina</cp:lastModifiedBy>
  <cp:revision>2</cp:revision>
  <dcterms:created xsi:type="dcterms:W3CDTF">2014-08-11T16:57:00Z</dcterms:created>
  <dcterms:modified xsi:type="dcterms:W3CDTF">2014-08-11T16:57:00Z</dcterms:modified>
</cp:coreProperties>
</file>