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26A" w:rsidRPr="00AD300F" w:rsidRDefault="006F526A" w:rsidP="006F526A">
      <w:pPr>
        <w:spacing w:before="120"/>
        <w:jc w:val="center"/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>Обратная сторона постели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Большинство из нас считает, что люди идут на сексуальный контакт исключительно в силу желания, влечения к партнеру. Это не совсем так, а зачастую это совсем не так.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Самый массовый опросник в США по выяснению мотивов к осуществлению полового акта у мужчин на формулировку «это было влечение, мне очень хотелось» получил лишь 11 % из всего числа опрошенных.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Если сегодня провести среди населения опрос на тему «Для чего вы идете на сексуальный контакт?», то большинство опрашиваемых вероятно оказались бы в затруднительном положении. Оказывается, мотивы, побуждающие нас к сексуальному сближению, могут быть самые разнообразные, в том числе и очень далекие от возвышенного чувства любви.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случайность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В этом случае все решает ситуация. Чаще всего мотив реализуется в юношеском возрасте, когда обстоятельства бывают сильнее нас. Компания, девушки, вино, танцы, близость, возбуждение, пустая комната... Это уже потом возможна и любовь, и встречи с тем, с кем случайно встретился в той компании. А возможно, и нет.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«назло»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Этот мотив также более характерен для юношеского возраста. Половой контакт с другим партнером несет в этом случае функцию наказания провинившегося возлюбленного (возлюбленной). Психологически подобное поведение характеризуется детскостью, инфантильностью поступков.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оплата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Тот самый случай, когда секс является определенной ценой за какие-то принятые услуги или льготы.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Весьма распространенный вариант. Следует помнить, что в рамках этого мотива могут развиваться ситуации с криминальным оттенком.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уход, как наркотик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Для кого-то секс — это последняя черта, за которой еще можно сохранить или обрести свою индивидуальность, единственная область, где он (она) чувствует себя личностью. Вот как описывает американский молодой мужчина свои мотивы в сексе: «Я хорошо зарабатываю, но мой бизнес меня не вдохновляет. Работать больше — значит только зарабатывать лишние деньги для правительства. У нас нет ни новых миров, ждущих завоевания, ни девственных земель, которые нужно изучать, разве что космос, но ведь мы не космонавты. Вы знаете, многие буквально сходят с ума, изобретая себе увлекательные хобби вроде собирания марок или копания в саду, и убеждают себя в том, что они счастливы. Но все это — самообман. Я предпочитаю черпать это вдохновение в сексе, который гораздо больше чем хобби. Это подстегивает, интересует и возбуждает меня. И это никогда не дает мне забыть, что я жив» (из книги И. Кона «Социология личности»). Такой вариант поведения говорит о побеге в секс от нарастающего жизненного напряжения, от неприятия реальности.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продолжение рода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Все определяет желание завести ребенка. Ну а способ... Не в пробирке же. Сегодня этот мотив достаточно часто руководит одинокими женщинами, решившими родить ребенка без вступления в брак. В этом случае мужчина хладнокровно рассматривается только как донор спермы.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сотрудников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Весьма анекдотичная, но вполне жизненная история о начальнике и секретарше. Здесь можно говорить об определенной лени и пассивности. Ведь партнера не нужно завоевывать, покорять, обольщать. Все максимально удобно, под рукой, не требуется никаких эмоциональных затрат. Индивидуальный выбор партнера фактически отсутствует. Присмотритесь к газетным объявлениям: «Молодая женщина ищет работу секретаря. Без секса...»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автограф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Достаточно банальная ситуация, когда с одной стороны участвуют поклонники (чаще — поклонницы), с другой — «звезды» (чаще массовой культуры). Половой близостью со «звездой» (пусть всего лишь однажды) можно гордиться, Рассказать всем друзьям,знакомым, вырасти в их глазах (а также в своих). Ну чем не автограф?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агрессия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Истинным мотивом сексуального контакта является не всегда осознаваемое самим человеком желание подчинить, принизить партнера. В этом случае чаще наблюдается низкий уровень культуры в целом и сексуальной в частности. Описываемый мотив наблюдается в основном у мужчин, что объясняется наличием в общественном сознании «мужского» и «женского» стереотипов поведение. Понятно, что вариант «секс как агрессия» зачастую приобретает чисто криминальный оттенок.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спорт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Здесь сфера секса — набирание очков («голы, очки, секунды...»). Зачастую эта позиция маскирует глубокую, возможно неосознаваемую, неуверенность в себе как сексуальном партнере. Каждый новый контакт, оцениваемый как «победа», на некоторое время снижает неуверенность в себе. Но только — на некоторое (вспомните «донжуанизм»).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задолженность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Сексуальные контакты рассматриваются как некий долг по отношению к супругу. После полового акта — чувство погашенного векселя на определенный срок. Более того, возникает чувство радости, что обеспечил себе ряд «свободных» дней или недель.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для здоровья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Подлинным мотивом сближения является представление о несомненной пользе половой жизни для здоровья. Секс приобретает значение гигиенической процедуры типа чистки зубов или обтирания мокрым полотенцем. Поэтому может наблюдаться некоторая неразборчивость в выборе партнера.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для престижа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По сути близок к варианту «секс как спорт», но отличается тем, что здесь весь эффект направлен на окружающих. Преимущественно мужская позиция, так как роль «покорителя,победителя» в обществе снисходительно поощряется. Подобное же поведение женщин расценивается как предосудительное. Но эта роль требует постоянных доказательств и фактов. Понятно, что в этом случае часто преувеличиваются свои возможности, не исключено и банальное вранье. Смысл этого мотива может быть проиллюстрирован девизом «Казаться, а не быть...»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релаксация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Это вариант секса как способа разрядки сексуального напряжения, когда в расчет принимается только «хочу, мне нужно». Понятно, что чаще имеется в виду мужское поведение. Свойства и качества партнера при этом варианте могут быть совершенно безразличны (в принципе можно обойтись и мастурбацией).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познание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Этот вариант в чистом виде встречается достаточно редко.Интересно, что в Ветхом Завете фраза «познать женщину» означает именно вступить с ней в интимный контакт. Чаще этот мотив проявляется в подростковом возрасте, когда подросток стоит на пороге половой жизни. Его обуревает вопрос: «А как же это бывает на самом деле?» Партнер рассматривается прежде всего как объект познания.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Секс как коммуникация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В этом варианте половая близость в первую очередь рассматривается как психологическое сближение, как контакт двух личностей, способствующий выходу из одиночества, слиянию двоих в единое целое. Это, пожалуй, самый сложный из перечисленных мотивов. Коммуникативный секс предполагает очень высокую избирательность партнера.</w:t>
      </w:r>
    </w:p>
    <w:p w:rsidR="006F526A" w:rsidRPr="00212CD0" w:rsidRDefault="006F526A" w:rsidP="006F526A">
      <w:pPr>
        <w:spacing w:before="120"/>
        <w:ind w:firstLine="567"/>
        <w:jc w:val="both"/>
      </w:pPr>
      <w:r w:rsidRPr="00212CD0">
        <w:t>И что же в итоге? Наверное, следует стремиться к СЕКСУ ВЛЮБЛЕННЫХ, когда секс — это взаимная радость и удовольствие, когда полноценная сексуальная жизнь делает человека счастливым, любящим себя и всех окружающих.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26A"/>
    <w:rsid w:val="00191E3D"/>
    <w:rsid w:val="00212CD0"/>
    <w:rsid w:val="003E2EE0"/>
    <w:rsid w:val="0050390D"/>
    <w:rsid w:val="005F739D"/>
    <w:rsid w:val="006F526A"/>
    <w:rsid w:val="00A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983134-3EDA-42C5-81BC-58D27584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26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F52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5808</Characters>
  <Application>Microsoft Office Word</Application>
  <DocSecurity>0</DocSecurity>
  <Lines>48</Lines>
  <Paragraphs>13</Paragraphs>
  <ScaleCrop>false</ScaleCrop>
  <Company>Home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Обратная сторона постели</dc:title>
  <dc:subject/>
  <dc:creator>Alena</dc:creator>
  <cp:keywords/>
  <dc:description/>
  <cp:lastModifiedBy>admin</cp:lastModifiedBy>
  <cp:revision>2</cp:revision>
  <dcterms:created xsi:type="dcterms:W3CDTF">2014-02-19T16:19:00Z</dcterms:created>
  <dcterms:modified xsi:type="dcterms:W3CDTF">2014-02-19T16:19:00Z</dcterms:modified>
</cp:coreProperties>
</file>