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AF" w:rsidRPr="00E46BEE" w:rsidRDefault="000338AF" w:rsidP="000338AF">
      <w:pPr>
        <w:spacing w:before="120"/>
        <w:jc w:val="center"/>
        <w:rPr>
          <w:b/>
          <w:bCs/>
          <w:sz w:val="32"/>
          <w:szCs w:val="32"/>
        </w:rPr>
      </w:pPr>
      <w:r w:rsidRPr="00E46BEE">
        <w:rPr>
          <w:b/>
          <w:bCs/>
          <w:sz w:val="32"/>
          <w:szCs w:val="32"/>
        </w:rPr>
        <w:t xml:space="preserve">Образ врага в расовой и мировоззренческой войне: преступные приказы вермахта 1941 года </w:t>
      </w:r>
    </w:p>
    <w:p w:rsidR="000338AF" w:rsidRPr="00E46BEE" w:rsidRDefault="000338AF" w:rsidP="000338AF">
      <w:pPr>
        <w:spacing w:before="120"/>
        <w:ind w:firstLine="567"/>
        <w:jc w:val="both"/>
        <w:rPr>
          <w:sz w:val="28"/>
          <w:szCs w:val="28"/>
        </w:rPr>
      </w:pPr>
      <w:r w:rsidRPr="00E46BEE">
        <w:rPr>
          <w:sz w:val="28"/>
          <w:szCs w:val="28"/>
        </w:rPr>
        <w:t xml:space="preserve">А. М. Ермаков 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В вермахте приказы командиров</w:t>
      </w:r>
      <w:r>
        <w:t xml:space="preserve"> </w:t>
      </w:r>
      <w:r w:rsidRPr="00E46BEE">
        <w:t>служили средством воспитания подчиненных офицеров и солдат наряду с пропагандистскими материалами, военной</w:t>
      </w:r>
      <w:r>
        <w:t xml:space="preserve"> </w:t>
      </w:r>
      <w:r w:rsidRPr="00E46BEE">
        <w:t>прессой, литературой, символикой и ритуалами. В приказах выражались намерения командования по созданию у личного состава образа врага и формированию</w:t>
      </w:r>
      <w:r>
        <w:t xml:space="preserve"> </w:t>
      </w:r>
      <w:r w:rsidRPr="00E46BEE">
        <w:t>стереотипов поведения по отношению к</w:t>
      </w:r>
      <w:r>
        <w:t xml:space="preserve"> </w:t>
      </w:r>
      <w:r w:rsidRPr="00E46BEE">
        <w:t>нему. Содержание этих документов отражает и мировоззрение их авторов, так</w:t>
      </w:r>
      <w:r>
        <w:t xml:space="preserve"> </w:t>
      </w:r>
      <w:r w:rsidRPr="00E46BEE">
        <w:t>как зарубежными исследователями установлено совпадение в понимании целей и</w:t>
      </w:r>
      <w:r>
        <w:t xml:space="preserve"> </w:t>
      </w:r>
      <w:r w:rsidRPr="00E46BEE">
        <w:t>способов ведения войны против Советского Союза между нацистским политическим руководством и германским генералитетом. "Руководству вермахта в 1941</w:t>
      </w:r>
      <w:r>
        <w:t xml:space="preserve"> </w:t>
      </w:r>
      <w:r w:rsidRPr="00E46BEE">
        <w:t>году для идеологической обработки доверенных ему солдат не нужны были политические комиссары, как в Красной</w:t>
      </w:r>
      <w:r>
        <w:t xml:space="preserve"> </w:t>
      </w:r>
      <w:r w:rsidRPr="00E46BEE">
        <w:t>Армии. Их роль взяли на себя немецкие</w:t>
      </w:r>
      <w:r>
        <w:t xml:space="preserve"> </w:t>
      </w:r>
      <w:r w:rsidRPr="00E46BEE">
        <w:t>генералы", считает немецкий историк В.</w:t>
      </w:r>
      <w:r>
        <w:t xml:space="preserve"> </w:t>
      </w:r>
      <w:r w:rsidRPr="00E46BEE">
        <w:t>Ветте [1].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Авторами приказов, формирующих</w:t>
      </w:r>
      <w:r>
        <w:t xml:space="preserve"> </w:t>
      </w:r>
      <w:r w:rsidRPr="00E46BEE">
        <w:t>образ врага, являлись представители верхушки офицерского корпуса вермахта руководители Верховного главнокомандования вермахта (ОКВ), Главного командования сухопутных войск (ОКХ),</w:t>
      </w:r>
      <w:r>
        <w:t xml:space="preserve"> </w:t>
      </w:r>
      <w:r w:rsidRPr="00E46BEE">
        <w:t>командующие группами армий, армиями,</w:t>
      </w:r>
      <w:r>
        <w:t xml:space="preserve"> </w:t>
      </w:r>
      <w:r w:rsidRPr="00E46BEE">
        <w:t>командиры корпусов и дивизий. Как правило, инициатива издания приказов об</w:t>
      </w:r>
      <w:r>
        <w:t xml:space="preserve"> </w:t>
      </w:r>
      <w:r w:rsidRPr="00E46BEE">
        <w:t>обращении с противником исходила от</w:t>
      </w:r>
      <w:r>
        <w:t xml:space="preserve"> </w:t>
      </w:r>
      <w:r w:rsidRPr="00E46BEE">
        <w:t>ОКВ и ОКХ, затем эти документы воспроизводились по содержанию, а иногда</w:t>
      </w:r>
      <w:r>
        <w:t xml:space="preserve"> </w:t>
      </w:r>
      <w:r w:rsidRPr="00E46BEE">
        <w:t>и по форме нижестоящими командирами</w:t>
      </w:r>
      <w:r>
        <w:t xml:space="preserve"> </w:t>
      </w:r>
      <w:r w:rsidRPr="00E46BEE">
        <w:t>на уровне групп армий, армий, корпусов</w:t>
      </w:r>
      <w:r>
        <w:t xml:space="preserve"> </w:t>
      </w:r>
      <w:r w:rsidRPr="00E46BEE">
        <w:t>и дивизий. Реже с инициативой издания</w:t>
      </w:r>
      <w:r>
        <w:t xml:space="preserve"> </w:t>
      </w:r>
      <w:r w:rsidRPr="00E46BEE">
        <w:t>указаний об идентификации врага и обращении с ним выступали сами фронтовые генералы. Так, когда после уничтожения при участии вермахта 29-30 сентября в Бабьем Яре под Киевом более 33</w:t>
      </w:r>
      <w:r>
        <w:t xml:space="preserve"> </w:t>
      </w:r>
      <w:r w:rsidRPr="00E46BEE">
        <w:t>тысяч евреев в частях 6-й армии появились признаки недовольства, командующий армии генерал-фельдмаршал В. фон</w:t>
      </w:r>
      <w:r>
        <w:t xml:space="preserve"> </w:t>
      </w:r>
      <w:r w:rsidRPr="00E46BEE">
        <w:t>Райхенау отреагировал на них приказом</w:t>
      </w:r>
      <w:r>
        <w:t xml:space="preserve"> </w:t>
      </w:r>
      <w:r w:rsidRPr="00E46BEE">
        <w:t>"О поведении войск в Восточном пространстве" (10 октября). Командующий</w:t>
      </w:r>
      <w:r>
        <w:t xml:space="preserve"> </w:t>
      </w:r>
      <w:r w:rsidRPr="00E46BEE">
        <w:t>группой армий "Юг" генералфельдмаршал Г. фон Рундштедт распространил этот текст для ознакомления по</w:t>
      </w:r>
      <w:r>
        <w:t xml:space="preserve"> </w:t>
      </w:r>
      <w:r w:rsidRPr="00E46BEE">
        <w:t>всем подчиненным соединениям, Гитлер</w:t>
      </w:r>
      <w:r>
        <w:t xml:space="preserve"> </w:t>
      </w:r>
      <w:r w:rsidRPr="00E46BEE">
        <w:t>назвал его "образцовым", а главнокомандующий сухопутными войсками генералфельдмаршал В. фон Браухич попросил</w:t>
      </w:r>
      <w:r>
        <w:t xml:space="preserve"> </w:t>
      </w:r>
      <w:r w:rsidRPr="00E46BEE">
        <w:t>командующих армиями издать аналогичные распоряжения. В ноябре приказы об</w:t>
      </w:r>
      <w:r>
        <w:t xml:space="preserve"> </w:t>
      </w:r>
      <w:r w:rsidRPr="00E46BEE">
        <w:t>обращении с евреями подписали генералы Э.фон Манштейн, Г. Гот, Э. Буш, К.</w:t>
      </w:r>
      <w:r>
        <w:t xml:space="preserve"> </w:t>
      </w:r>
      <w:r w:rsidRPr="00E46BEE">
        <w:t>Китцингер [2].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Поскольку германские военачальники понимали, что изданные ими распоряжения нарушают нормы международного права, постольку большинство этих</w:t>
      </w:r>
      <w:r>
        <w:t xml:space="preserve"> </w:t>
      </w:r>
      <w:r w:rsidRPr="00E46BEE">
        <w:t>документов носили гриф секретности.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Они отпечатывались небольшим количеством экземпляров, передавались только</w:t>
      </w:r>
      <w:r>
        <w:t xml:space="preserve"> </w:t>
      </w:r>
      <w:r w:rsidRPr="00E46BEE">
        <w:t>через офицеров, а знакомить с ними следовало чаще всего воинских начальников</w:t>
      </w:r>
      <w:r>
        <w:t xml:space="preserve"> </w:t>
      </w:r>
      <w:r w:rsidRPr="00E46BEE">
        <w:t>в должности от командира полка или отдельного батальона и выше. Эти командиры, в свою очередь, должны были передавать подчиненным содержание приказов устно. Лишь небольшая часть документов, в которых речь шла об идентификации врага и обращении с ним,</w:t>
      </w:r>
      <w:r>
        <w:t xml:space="preserve"> </w:t>
      </w:r>
      <w:r w:rsidRPr="00E46BEE">
        <w:t>предназначалась для ознакомления всех</w:t>
      </w:r>
      <w:r>
        <w:t xml:space="preserve"> </w:t>
      </w:r>
      <w:r w:rsidRPr="00E46BEE">
        <w:t>военнослужащих вермахта.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Директивы и распоряжения ОКВ и</w:t>
      </w:r>
      <w:r>
        <w:t xml:space="preserve"> </w:t>
      </w:r>
      <w:r w:rsidRPr="00E46BEE">
        <w:t>ОКХ, а также некоторые приказы командующих группами армий и армиями стали известны в период подготовки и проведения послевоенных судебных процессов над главными нацистскими военными преступниками и немецкими военачальниками. Другая их часть, особенно</w:t>
      </w:r>
      <w:r>
        <w:t xml:space="preserve"> </w:t>
      </w:r>
      <w:r w:rsidRPr="00E46BEE">
        <w:t>приказы командиров корпусов и дивизий,</w:t>
      </w:r>
      <w:r>
        <w:t xml:space="preserve"> </w:t>
      </w:r>
      <w:r w:rsidRPr="00E46BEE">
        <w:t>была обнаружена и включена в научный</w:t>
      </w:r>
      <w:r>
        <w:t xml:space="preserve"> </w:t>
      </w:r>
      <w:r w:rsidRPr="00E46BEE">
        <w:t>оборот позднее. В зарубежной и отечестЯрославский педагогический вестник. 2004. No 1-2 (38-39)</w:t>
      </w:r>
      <w:r>
        <w:t xml:space="preserve"> </w:t>
      </w:r>
      <w:r w:rsidRPr="00E46BEE">
        <w:t>венной исторической литературе за ними</w:t>
      </w:r>
      <w:r>
        <w:t xml:space="preserve"> </w:t>
      </w:r>
      <w:r w:rsidRPr="00E46BEE">
        <w:t>закрепилось обозначение "преступные</w:t>
      </w:r>
      <w:r>
        <w:t xml:space="preserve"> </w:t>
      </w:r>
      <w:r w:rsidRPr="00E46BEE">
        <w:t>приказы".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Подобные документы издавались в</w:t>
      </w:r>
      <w:r>
        <w:t xml:space="preserve"> </w:t>
      </w:r>
      <w:r w:rsidRPr="00E46BEE">
        <w:t>вермахте в течение всей второй мировой</w:t>
      </w:r>
      <w:r>
        <w:t xml:space="preserve"> </w:t>
      </w:r>
      <w:r w:rsidRPr="00E46BEE">
        <w:t>войны, но многие из них появились в период подготовки Германии к операции</w:t>
      </w:r>
      <w:r>
        <w:t xml:space="preserve"> </w:t>
      </w:r>
      <w:r w:rsidRPr="00E46BEE">
        <w:t>"Барбаросса" и на первом этапе советскогерманской войны, точнее говоря, в период с марта по декабрь 1941 г. Именно в</w:t>
      </w:r>
      <w:r>
        <w:t xml:space="preserve"> </w:t>
      </w:r>
      <w:r w:rsidRPr="00E46BEE">
        <w:t>это время у военнослужащих вермахта</w:t>
      </w:r>
      <w:r>
        <w:t xml:space="preserve"> </w:t>
      </w:r>
      <w:r w:rsidRPr="00E46BEE">
        <w:t>был сформирован образ врага на Востоке</w:t>
      </w:r>
      <w:r>
        <w:t xml:space="preserve"> </w:t>
      </w:r>
      <w:r w:rsidRPr="00E46BEE">
        <w:t>и выработаны поведенческие нормы и</w:t>
      </w:r>
      <w:r>
        <w:t xml:space="preserve"> </w:t>
      </w:r>
      <w:r w:rsidRPr="00E46BEE">
        <w:t>стереотипы обращения с этим врагом.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Считая, что война будет вестись</w:t>
      </w:r>
      <w:r>
        <w:t xml:space="preserve"> </w:t>
      </w:r>
      <w:r w:rsidRPr="00E46BEE">
        <w:t>против "иудейско-большевистской системы", главнокомандующий вермахта</w:t>
      </w:r>
      <w:r>
        <w:t xml:space="preserve"> </w:t>
      </w:r>
      <w:r w:rsidRPr="00E46BEE">
        <w:t>Гитлер, ОКВ, ОКХ уже в период подготовки к нападению на Советский Союз</w:t>
      </w:r>
      <w:r>
        <w:t xml:space="preserve"> </w:t>
      </w:r>
      <w:r w:rsidRPr="00E46BEE">
        <w:t>назвали в своих директивах и приказах</w:t>
      </w:r>
      <w:r>
        <w:t xml:space="preserve"> </w:t>
      </w:r>
      <w:r w:rsidRPr="00E46BEE">
        <w:t>главных врагов немецких военнослужащих евреев и большевиков. В различных директивах и приказах приводились</w:t>
      </w:r>
      <w:r>
        <w:t xml:space="preserve"> </w:t>
      </w:r>
      <w:r w:rsidRPr="00E46BEE">
        <w:t>в целом совпадающие перечни будущих</w:t>
      </w:r>
      <w:r>
        <w:t xml:space="preserve"> </w:t>
      </w:r>
      <w:r w:rsidRPr="00E46BEE">
        <w:t>противников: "коммунистические (большевистские) подстрекатели", партизаны,</w:t>
      </w:r>
      <w:r>
        <w:t xml:space="preserve"> </w:t>
      </w:r>
      <w:r w:rsidRPr="00E46BEE">
        <w:t>саботажники, евреи. Нередко враг рисовался в самом общем виде, как, например, в указаниях к развертыванию по</w:t>
      </w:r>
      <w:r>
        <w:t xml:space="preserve"> </w:t>
      </w:r>
      <w:r w:rsidRPr="00E46BEE">
        <w:t>плану "Барбаросса" командира 4-й танковой группы генерал-полковника Э.</w:t>
      </w:r>
      <w:r>
        <w:t xml:space="preserve"> </w:t>
      </w:r>
      <w:r w:rsidRPr="00E46BEE">
        <w:t>Гёпнера от 2 мая, в которых речь шла о</w:t>
      </w:r>
      <w:r>
        <w:t xml:space="preserve"> </w:t>
      </w:r>
      <w:r w:rsidRPr="00E46BEE">
        <w:t>"представителях сегодняшней русскобольшевистской системы". При этом в</w:t>
      </w:r>
      <w:r>
        <w:t xml:space="preserve"> </w:t>
      </w:r>
      <w:r w:rsidRPr="00E46BEE">
        <w:t>некоторых приказах подчеркивалось, что</w:t>
      </w:r>
      <w:r>
        <w:t xml:space="preserve"> </w:t>
      </w:r>
      <w:r w:rsidRPr="00E46BEE">
        <w:t>война ведется не против русского народа</w:t>
      </w:r>
      <w:r>
        <w:t xml:space="preserve"> </w:t>
      </w:r>
      <w:r w:rsidRPr="00E46BEE">
        <w:t>и других народов СССР, а именно против</w:t>
      </w:r>
      <w:r>
        <w:t xml:space="preserve"> </w:t>
      </w:r>
      <w:r w:rsidRPr="00E46BEE">
        <w:t>этой "системы", против "смертельного</w:t>
      </w:r>
      <w:r>
        <w:t xml:space="preserve"> </w:t>
      </w:r>
      <w:r w:rsidRPr="00E46BEE">
        <w:t>врага" большевизма. Так, в "Указаниях</w:t>
      </w:r>
      <w:r>
        <w:t xml:space="preserve"> </w:t>
      </w:r>
      <w:r w:rsidRPr="00E46BEE">
        <w:t>о методах пропаганды в период осуществления плана "Барбаросса"", разработанных начальником отдела пропаганды</w:t>
      </w:r>
      <w:r>
        <w:t xml:space="preserve"> </w:t>
      </w:r>
      <w:r w:rsidRPr="00E46BEE">
        <w:t>ОКВ Х. фон Веделем, утверждалось, что</w:t>
      </w:r>
      <w:r>
        <w:t xml:space="preserve"> </w:t>
      </w:r>
      <w:r w:rsidRPr="00E46BEE">
        <w:t>противниками Германии являются не</w:t>
      </w:r>
      <w:r>
        <w:t xml:space="preserve"> </w:t>
      </w:r>
      <w:r w:rsidRPr="00E46BEE">
        <w:t>"народы Советского Союза, а только еврейско-большевистское советское правительство с его функционерами и коммунистическая партия, которая работает</w:t>
      </w:r>
      <w:r>
        <w:t xml:space="preserve"> </w:t>
      </w:r>
      <w:r w:rsidRPr="00E46BEE">
        <w:t>над мировой революцией", а вермахт</w:t>
      </w:r>
      <w:r>
        <w:t xml:space="preserve"> </w:t>
      </w:r>
      <w:r w:rsidRPr="00E46BEE">
        <w:t>приходит в эту страну как освободитель</w:t>
      </w:r>
      <w:r>
        <w:t xml:space="preserve"> </w:t>
      </w:r>
      <w:r w:rsidRPr="00E46BEE">
        <w:t>и "избавит население от тирании Советов" [3].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Несколько иначе трактовал грядущее столкновение Гёпнер, писавший, что</w:t>
      </w:r>
      <w:r>
        <w:t xml:space="preserve"> </w:t>
      </w:r>
      <w:r w:rsidRPr="00E46BEE">
        <w:t>"война против России является важным</w:t>
      </w:r>
      <w:r>
        <w:t xml:space="preserve"> </w:t>
      </w:r>
      <w:r w:rsidRPr="00E46BEE">
        <w:t>отрезком в борьбе немецкого народа за</w:t>
      </w:r>
      <w:r>
        <w:t xml:space="preserve"> </w:t>
      </w:r>
      <w:r w:rsidRPr="00E46BEE">
        <w:t>существование. Это старая борьба германства против славянства, защита европейской культуры от московскоазиатского наводнения, защита от еврейского большевизма. Эта борьба должна</w:t>
      </w:r>
      <w:r>
        <w:t xml:space="preserve"> </w:t>
      </w:r>
      <w:r w:rsidRPr="00E46BEE">
        <w:t>иметь целью разрушение сегодняшней</w:t>
      </w:r>
      <w:r>
        <w:t xml:space="preserve"> </w:t>
      </w:r>
      <w:r w:rsidRPr="00E46BEE">
        <w:t>России и поэтому будет вестись с неслыханной жестокостью" [4].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Командующий 17-й армией генерал</w:t>
      </w:r>
      <w:r>
        <w:t xml:space="preserve"> </w:t>
      </w:r>
      <w:r w:rsidRPr="00E46BEE">
        <w:t>Г. Гот уже после начала войны, в ноябре,</w:t>
      </w:r>
      <w:r>
        <w:t xml:space="preserve"> </w:t>
      </w:r>
      <w:r w:rsidRPr="00E46BEE">
        <w:t>объяснял своим солдатам и офицерам,</w:t>
      </w:r>
      <w:r>
        <w:t xml:space="preserve"> </w:t>
      </w:r>
      <w:r w:rsidRPr="00E46BEE">
        <w:t>что "Восточный поход надо закончить</w:t>
      </w:r>
      <w:r>
        <w:t xml:space="preserve"> </w:t>
      </w:r>
      <w:r w:rsidRPr="00E46BEE">
        <w:t>иначе, чем, например, войну с французами. Этим летом нам стало еще яснее, что</w:t>
      </w:r>
      <w:r>
        <w:t xml:space="preserve"> </w:t>
      </w:r>
      <w:r w:rsidRPr="00E46BEE">
        <w:t>здесь, на Востоке, сражаются два внутренне несоединимых воззрения: германское чувство чести и расы немецкого</w:t>
      </w:r>
      <w:r>
        <w:t xml:space="preserve"> </w:t>
      </w:r>
      <w:r w:rsidRPr="00E46BEE">
        <w:t>солдатского сословия, насчитывающего</w:t>
      </w:r>
      <w:r>
        <w:t xml:space="preserve"> </w:t>
      </w:r>
      <w:r w:rsidRPr="00E46BEE">
        <w:t>вековую историю, против азиатского</w:t>
      </w:r>
      <w:r>
        <w:t xml:space="preserve"> </w:t>
      </w:r>
      <w:r w:rsidRPr="00E46BEE">
        <w:t>способа мышления и его примитивных</w:t>
      </w:r>
      <w:r>
        <w:t xml:space="preserve"> </w:t>
      </w:r>
      <w:r w:rsidRPr="00E46BEE">
        <w:t>инстинктов, вбитых небольшим количеством еврейских интеллектуалов: страха</w:t>
      </w:r>
      <w:r>
        <w:t xml:space="preserve"> </w:t>
      </w:r>
      <w:r w:rsidRPr="00E46BEE">
        <w:t>перед кнутом, пренебрежения нравственными ценностями, всеобщего нивелирования, отбрасывания собственной ничего</w:t>
      </w:r>
      <w:r>
        <w:t xml:space="preserve"> </w:t>
      </w:r>
      <w:r w:rsidRPr="00E46BEE">
        <w:t>не стоящей жизни... Эта борьба может</w:t>
      </w:r>
      <w:r>
        <w:t xml:space="preserve"> </w:t>
      </w:r>
      <w:r w:rsidRPr="00E46BEE">
        <w:t>закончиться только уничтожением одного из противников. Примирение невозможно". Целями войны Гот называл</w:t>
      </w:r>
      <w:r>
        <w:t xml:space="preserve"> </w:t>
      </w:r>
      <w:r w:rsidRPr="00E46BEE">
        <w:t>уничтожение советских вооруженных</w:t>
      </w:r>
      <w:r>
        <w:t xml:space="preserve"> </w:t>
      </w:r>
      <w:r w:rsidRPr="00E46BEE">
        <w:t>сил, внушение русскому народу мысли о</w:t>
      </w:r>
      <w:r>
        <w:t xml:space="preserve"> </w:t>
      </w:r>
      <w:r w:rsidRPr="00E46BEE">
        <w:t>"бессилии его прежних правителей и неуклонной воле немцев искоренить этих</w:t>
      </w:r>
      <w:r>
        <w:t xml:space="preserve"> </w:t>
      </w:r>
      <w:r w:rsidRPr="00E46BEE">
        <w:t>власть имущих как носителей большевистской идеи", а также эффективное использование завоеванной территории</w:t>
      </w:r>
      <w:r>
        <w:t xml:space="preserve"> </w:t>
      </w:r>
      <w:r w:rsidRPr="00E46BEE">
        <w:t>"для обеспечения снабжения родины" [5].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Именно евреям, политическим комиссарам, большевикам высшие военные</w:t>
      </w:r>
      <w:r>
        <w:t xml:space="preserve"> </w:t>
      </w:r>
      <w:r w:rsidRPr="00E46BEE">
        <w:t>чины третьего рейха приписывали различные негативные качества и с уверенностью утверждали, что с их стороны</w:t>
      </w:r>
      <w:r>
        <w:t xml:space="preserve"> </w:t>
      </w:r>
      <w:r w:rsidRPr="00E46BEE">
        <w:t>следует ожидать вредительства, актов</w:t>
      </w:r>
      <w:r>
        <w:t xml:space="preserve"> </w:t>
      </w:r>
      <w:r w:rsidRPr="00E46BEE">
        <w:t>саботажа, диверсий, поджогов, жестокого</w:t>
      </w:r>
      <w:r>
        <w:t xml:space="preserve"> </w:t>
      </w:r>
      <w:r w:rsidRPr="00E46BEE">
        <w:t>обращения с военнопленными и т.д. Таков, например, известный приказ ОКВ</w:t>
      </w:r>
      <w:r>
        <w:t xml:space="preserve"> </w:t>
      </w:r>
      <w:r w:rsidRPr="00E46BEE">
        <w:t>"Об обращении с захваченными в плен</w:t>
      </w:r>
      <w:r>
        <w:t xml:space="preserve"> </w:t>
      </w:r>
      <w:r w:rsidRPr="00E46BEE">
        <w:t>советскими политическими и военными</w:t>
      </w:r>
      <w:r>
        <w:t xml:space="preserve"> </w:t>
      </w:r>
      <w:r w:rsidRPr="00E46BEE">
        <w:t>работниками" от 12 мая 1941 г., в котором "всякого рода комиссары" были объявлены "подлинными носителями большевизма", "угрозой нашей безопасности</w:t>
      </w:r>
      <w:r>
        <w:t xml:space="preserve"> </w:t>
      </w:r>
      <w:r w:rsidRPr="00E46BEE">
        <w:t>и быстрому освобождению нами населения захваченных областей", "инициаторами варварских азиатских методов ведения войны", подстрекателями и организаторами саботажа. Им же заранее</w:t>
      </w:r>
      <w:r>
        <w:t xml:space="preserve"> </w:t>
      </w:r>
      <w:r w:rsidRPr="00E46BEE">
        <w:t>приписывались нарушения принципов</w:t>
      </w:r>
      <w:r>
        <w:t xml:space="preserve"> </w:t>
      </w:r>
      <w:r w:rsidRPr="00E46BEE">
        <w:t>гуманности и международного права, а</w:t>
      </w:r>
      <w:r>
        <w:t xml:space="preserve"> </w:t>
      </w:r>
      <w:r w:rsidRPr="00E46BEE">
        <w:t>также "особенно жестокое и бесчеловечное" обращение с немецкими военнопленными [6].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С первых дней войны образ врага</w:t>
      </w:r>
      <w:r>
        <w:t xml:space="preserve"> </w:t>
      </w:r>
      <w:r w:rsidRPr="00E46BEE">
        <w:t>стал расширяться, охватывая новые, широко определенные категории: "коварных, жестоких партизан" ("бессовестных</w:t>
      </w:r>
      <w:r>
        <w:t xml:space="preserve"> </w:t>
      </w:r>
      <w:r w:rsidRPr="00E46BEE">
        <w:t>жестоких убийц"), саботажников, вредителей, стрелков из засады, "выродковженщин", помощников партизан, к которым причисляли либо всех мужчин, либо</w:t>
      </w:r>
      <w:r>
        <w:t xml:space="preserve"> </w:t>
      </w:r>
      <w:r w:rsidRPr="00E46BEE">
        <w:t>все население, включая женщин и детей.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Одновременно подчеркивалось, что</w:t>
      </w:r>
      <w:r>
        <w:t xml:space="preserve"> </w:t>
      </w:r>
      <w:r w:rsidRPr="00E46BEE">
        <w:t>главным врагом по-прежнему являются</w:t>
      </w:r>
      <w:r>
        <w:t xml:space="preserve"> </w:t>
      </w:r>
      <w:r w:rsidRPr="00E46BEE">
        <w:t>комиссары, большевики в целом, все без</w:t>
      </w:r>
      <w:r>
        <w:t xml:space="preserve"> </w:t>
      </w:r>
      <w:r w:rsidRPr="00E46BEE">
        <w:t>исключения евреи. В приказе Манштейна, который осенью командовал 11-й армией в Крыму, говорилось, что борьба на</w:t>
      </w:r>
      <w:r>
        <w:t xml:space="preserve"> </w:t>
      </w:r>
      <w:r w:rsidRPr="00E46BEE">
        <w:t>территории СССР "не ведется в традиционной форме только против советских</w:t>
      </w:r>
      <w:r>
        <w:t xml:space="preserve"> </w:t>
      </w:r>
      <w:r w:rsidRPr="00E46BEE">
        <w:t>вооруженных сил по европейским правилам войны". На солдат и мелкие подразделения в тылу нападают партизаны и</w:t>
      </w:r>
      <w:r>
        <w:t xml:space="preserve"> </w:t>
      </w:r>
      <w:r w:rsidRPr="00E46BEE">
        <w:t>стрелки из засады, они пытаются саботировать снабжение вермахта, устанавливая</w:t>
      </w:r>
      <w:r>
        <w:t xml:space="preserve"> </w:t>
      </w:r>
      <w:r w:rsidRPr="00E46BEE">
        <w:t>мины и адские машины. Оставшиеся</w:t>
      </w:r>
      <w:r>
        <w:t xml:space="preserve"> </w:t>
      </w:r>
      <w:r w:rsidRPr="00E46BEE">
        <w:t>коммунисты беспокоят освобожденное</w:t>
      </w:r>
      <w:r>
        <w:t xml:space="preserve"> </w:t>
      </w:r>
      <w:r w:rsidRPr="00E46BEE">
        <w:t>от большевизма население и этим препятствуют политическому и экономическому умиротворению завоеванной страны.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Как правило, на местах генералы</w:t>
      </w:r>
      <w:r>
        <w:t xml:space="preserve"> </w:t>
      </w:r>
      <w:r w:rsidRPr="00E46BEE">
        <w:t>требовали более дифференцированного</w:t>
      </w:r>
      <w:r>
        <w:t xml:space="preserve"> </w:t>
      </w:r>
      <w:r w:rsidRPr="00E46BEE">
        <w:t>подхода к населению. Командование 2-го</w:t>
      </w:r>
      <w:r>
        <w:t xml:space="preserve"> </w:t>
      </w:r>
      <w:r w:rsidRPr="00E46BEE">
        <w:t>армейского корпуса 17 июля приказало</w:t>
      </w:r>
      <w:r>
        <w:t xml:space="preserve"> </w:t>
      </w:r>
      <w:r w:rsidRPr="00E46BEE">
        <w:t>войскам в польских и белорусских областях проводить различие между "активными приверженцами партии и евреями",</w:t>
      </w:r>
      <w:r>
        <w:t xml:space="preserve"> </w:t>
      </w:r>
      <w:r w:rsidRPr="00E46BEE">
        <w:t>с одной стороны, и массой населения, с</w:t>
      </w:r>
      <w:r>
        <w:t xml:space="preserve"> </w:t>
      </w:r>
      <w:r w:rsidRPr="00E46BEE">
        <w:t>другой. В приказе командующего 17-й</w:t>
      </w:r>
      <w:r>
        <w:t xml:space="preserve"> </w:t>
      </w:r>
      <w:r w:rsidRPr="00E46BEE">
        <w:t>армией (группа армий "Юг") генерала</w:t>
      </w:r>
      <w:r>
        <w:t xml:space="preserve"> </w:t>
      </w:r>
      <w:r w:rsidRPr="00E46BEE">
        <w:t>пехоты К. Г. фон Штюльпнагеля отмечалась необходимость поддержания хороших отношений с украинским населением и применения репрессий против русских, коммунистов и евреев, а в случае</w:t>
      </w:r>
      <w:r>
        <w:t xml:space="preserve"> </w:t>
      </w:r>
      <w:r w:rsidRPr="00E46BEE">
        <w:t>их отсутствия против еврейских комсомольцев. Майнштейн призвал своих солдат проводить различие между евреями и</w:t>
      </w:r>
      <w:r>
        <w:t xml:space="preserve"> </w:t>
      </w:r>
      <w:r w:rsidRPr="00E46BEE">
        <w:t>большевиками, с одной стороны, и русскими, украинцами, татарами с другой.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Последние три категории населения настроены против большевиков и со временем встанут на сторону "нового порядка",</w:t>
      </w:r>
      <w:r>
        <w:t xml:space="preserve"> </w:t>
      </w:r>
      <w:r w:rsidRPr="00E46BEE">
        <w:t>как значилось в его приказе [7].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Следует особо указать на формирование в директивных документах вермахта образа врага-еврея. Генерал Штюльпнагель в приказе по армии от 7 сентября</w:t>
      </w:r>
      <w:r>
        <w:t xml:space="preserve"> </w:t>
      </w:r>
      <w:r w:rsidRPr="00E46BEE">
        <w:t>в перечне подозрительных групп лиц</w:t>
      </w:r>
      <w:r>
        <w:t xml:space="preserve"> </w:t>
      </w:r>
      <w:r w:rsidRPr="00E46BEE">
        <w:t>подчеркиванием выделил "евреев обоих</w:t>
      </w:r>
      <w:r>
        <w:t xml:space="preserve"> </w:t>
      </w:r>
      <w:r w:rsidRPr="00E46BEE">
        <w:t>полов и любого возраста". В приказе</w:t>
      </w:r>
      <w:r>
        <w:t xml:space="preserve"> </w:t>
      </w:r>
      <w:r w:rsidRPr="00E46BEE">
        <w:t>Райхенау "еврейским ублюдкам" приписывалась организация в тылу германских</w:t>
      </w:r>
      <w:r>
        <w:t xml:space="preserve"> </w:t>
      </w:r>
      <w:r w:rsidRPr="00E46BEE">
        <w:t>войск мятежей, которые следовало "в зародыше задушить" [8]. В упомянутом</w:t>
      </w:r>
      <w:r>
        <w:t xml:space="preserve"> </w:t>
      </w:r>
      <w:r w:rsidRPr="00E46BEE">
        <w:t>приказе Манштейна "еврейство" представлено как "посредник между врагом в</w:t>
      </w:r>
      <w:r>
        <w:t xml:space="preserve"> </w:t>
      </w:r>
      <w:r w:rsidRPr="00E46BEE">
        <w:t>тылу и еще сражающимися остатками</w:t>
      </w:r>
      <w:r>
        <w:t xml:space="preserve"> </w:t>
      </w:r>
      <w:r w:rsidRPr="00E46BEE">
        <w:t>красных вооруженных сил и красным руководством. Оно крепче, чем в Европе,</w:t>
      </w:r>
      <w:r>
        <w:t xml:space="preserve"> </w:t>
      </w:r>
      <w:r w:rsidRPr="00E46BEE">
        <w:t>удерживает все ключевые пункты политического руководства и администрации,</w:t>
      </w:r>
      <w:r>
        <w:t xml:space="preserve"> </w:t>
      </w:r>
      <w:r w:rsidRPr="00E46BEE">
        <w:t>торговли и ремесла и образует ячейку</w:t>
      </w:r>
      <w:r>
        <w:t xml:space="preserve"> </w:t>
      </w:r>
      <w:r w:rsidRPr="00E46BEE">
        <w:t>всех беспорядков и возможных восстаний". Гот характеризовал "еврейскобольшевистских подстрекателей" как</w:t>
      </w:r>
      <w:r>
        <w:t xml:space="preserve"> </w:t>
      </w:r>
      <w:r w:rsidRPr="00E46BEE">
        <w:t>"антинародные элементы", которые являются духовной опорой большевизма,</w:t>
      </w:r>
      <w:r>
        <w:t xml:space="preserve"> </w:t>
      </w:r>
      <w:r w:rsidRPr="00E46BEE">
        <w:t>осведомителями НКВД, помощниками</w:t>
      </w:r>
      <w:r>
        <w:t xml:space="preserve"> </w:t>
      </w:r>
      <w:r w:rsidRPr="00E46BEE">
        <w:t>партии. Именно евреи в свое время нанесли много вреда в самой Германии, направляя свою изменническую деятельность против немецкого народа и культуры, а сейчас помогают антинемецким силам по всему миру и жаждут мести.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В нарушение норм международного</w:t>
      </w:r>
      <w:r>
        <w:t xml:space="preserve"> </w:t>
      </w:r>
      <w:r w:rsidRPr="00E46BEE">
        <w:t>права "не товарищами", а врагами, которых, по словам Гитлера, "незачем консервировать", были названы в приказах</w:t>
      </w:r>
      <w:r>
        <w:t xml:space="preserve"> </w:t>
      </w:r>
      <w:r w:rsidRPr="00E46BEE">
        <w:t>Ярославский педагогический вестник. 2004. No 1-2 (38-39)</w:t>
      </w:r>
      <w:r>
        <w:t xml:space="preserve"> </w:t>
      </w:r>
      <w:r w:rsidRPr="00E46BEE">
        <w:t>вермахта советские военнопленные. Согласно распоряжению ОКВ от 8 сентября,</w:t>
      </w:r>
      <w:r>
        <w:t xml:space="preserve"> </w:t>
      </w:r>
      <w:r w:rsidRPr="00E46BEE">
        <w:t>перед германским солдатом впервые стоял "противник, обученный не только в</w:t>
      </w:r>
      <w:r>
        <w:t xml:space="preserve"> </w:t>
      </w:r>
      <w:r w:rsidRPr="00E46BEE">
        <w:t>военном, но и в политическом смысле, в</w:t>
      </w:r>
      <w:r>
        <w:t xml:space="preserve"> </w:t>
      </w:r>
      <w:r w:rsidRPr="00E46BEE">
        <w:t>духе разрушающего большевизма. Борьба с национал-социализмом привита ему</w:t>
      </w:r>
      <w:r>
        <w:t xml:space="preserve"> </w:t>
      </w:r>
      <w:r w:rsidRPr="00E46BEE">
        <w:t>в кровь и плоть. Он ведет ее всеми</w:t>
      </w:r>
      <w:r>
        <w:t xml:space="preserve"> </w:t>
      </w:r>
      <w:r w:rsidRPr="00E46BEE">
        <w:t>имеющимися в его распоряжении средствами: диверсиями, разлагающей пропагандой, поджогами, убийствами". В прилагающейся памятке военнослужащим</w:t>
      </w:r>
      <w:r>
        <w:t xml:space="preserve"> </w:t>
      </w:r>
      <w:r w:rsidRPr="00E46BEE">
        <w:t>объяснялось, что "даже в плену советский солдат, каким бы он с виду ни казался добродушным, использует всякую</w:t>
      </w:r>
      <w:r>
        <w:t xml:space="preserve"> </w:t>
      </w:r>
      <w:r w:rsidRPr="00E46BEE">
        <w:t>возможность для того, чтобы дать выход</w:t>
      </w:r>
      <w:r>
        <w:t xml:space="preserve"> </w:t>
      </w:r>
      <w:r w:rsidRPr="00E46BEE">
        <w:t>своей ненависти ко всему немецкому"</w:t>
      </w:r>
      <w:r>
        <w:t xml:space="preserve"> </w:t>
      </w:r>
      <w:r w:rsidRPr="00E46BEE">
        <w:t>[9].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Таким образом, к концу 1941 г. в</w:t>
      </w:r>
      <w:r>
        <w:t xml:space="preserve"> </w:t>
      </w:r>
      <w:r w:rsidRPr="00E46BEE">
        <w:t>глазах немецкого солдата не только вооруженный противник, но и любой житель, встреченный им на оккупированной</w:t>
      </w:r>
      <w:r>
        <w:t xml:space="preserve"> </w:t>
      </w:r>
      <w:r w:rsidRPr="00E46BEE">
        <w:t>территории, представлял собой смертельного врага. Его "непримиримость,</w:t>
      </w:r>
      <w:r>
        <w:t xml:space="preserve"> </w:t>
      </w:r>
      <w:r w:rsidRPr="00E46BEE">
        <w:t>коварство, жестокость, хитрость" диктовали и способы обращения с ним. В директиве, подписанной по указанию Гитлера шефом ОКВ генералфельдмаршалом Кейтелем 23 июля, говорилось, что ввиду обширности завоеванных на Востоке пространств имеющиеся там войска будут достаточны</w:t>
      </w:r>
      <w:r>
        <w:t xml:space="preserve"> </w:t>
      </w:r>
      <w:r w:rsidRPr="00E46BEE">
        <w:t>только в том случае, "если всякого рода</w:t>
      </w:r>
      <w:r>
        <w:t xml:space="preserve"> </w:t>
      </w:r>
      <w:r w:rsidRPr="00E46BEE">
        <w:t>сопротивление будет сломлено не путем</w:t>
      </w:r>
      <w:r>
        <w:t xml:space="preserve"> </w:t>
      </w:r>
      <w:r w:rsidRPr="00E46BEE">
        <w:t>юридического наказания виновных", а</w:t>
      </w:r>
      <w:r>
        <w:t xml:space="preserve"> </w:t>
      </w:r>
      <w:r w:rsidRPr="00E46BEE">
        <w:t>если оккупационные власти будут внушать населению страх, который только и</w:t>
      </w:r>
      <w:r>
        <w:t xml:space="preserve"> </w:t>
      </w:r>
      <w:r w:rsidRPr="00E46BEE">
        <w:t>способен отбить волю к сопротивлению.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Для внушения этого страха военным командующим было приказано применять</w:t>
      </w:r>
      <w:r>
        <w:t xml:space="preserve"> </w:t>
      </w:r>
      <w:r w:rsidRPr="00E46BEE">
        <w:t>против населения "драконовские меры"</w:t>
      </w:r>
      <w:r>
        <w:t xml:space="preserve"> </w:t>
      </w:r>
      <w:r w:rsidRPr="00E46BEE">
        <w:t>[10].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Приказ Кейтеля от 16 декабря, посвященный борьбе с партизанами ("бандитами"), содержал требования использовать "жесточайшие средства", давал</w:t>
      </w:r>
      <w:r>
        <w:t xml:space="preserve"> </w:t>
      </w:r>
      <w:r w:rsidRPr="00E46BEE">
        <w:t>войскам право и обязывал их "применять</w:t>
      </w:r>
      <w:r>
        <w:t xml:space="preserve"> </w:t>
      </w:r>
      <w:r w:rsidRPr="00E46BEE">
        <w:t>все средства без ограничений, в том числе против женщин и детей, если они ведут к успеху... Ни один немец, участвующий в борьбе с бандами, не может</w:t>
      </w:r>
      <w:r>
        <w:t xml:space="preserve"> </w:t>
      </w:r>
      <w:r w:rsidRPr="00E46BEE">
        <w:t>быть привлечен к дисциплинарной или</w:t>
      </w:r>
      <w:r>
        <w:t xml:space="preserve"> </w:t>
      </w:r>
      <w:r w:rsidRPr="00E46BEE">
        <w:t>судебной ответственности из-за своего</w:t>
      </w:r>
      <w:r>
        <w:t xml:space="preserve"> </w:t>
      </w:r>
      <w:r w:rsidRPr="00E46BEE">
        <w:t>поведения в борьбе против банд и их пособников"[11].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В "приказе о комиссарах" были</w:t>
      </w:r>
      <w:r>
        <w:t xml:space="preserve"> </w:t>
      </w:r>
      <w:r w:rsidRPr="00E46BEE">
        <w:t>объявлены неуместными пощада и соблюдение в отношении их международных правил, содержалось требование</w:t>
      </w:r>
      <w:r>
        <w:t xml:space="preserve"> </w:t>
      </w:r>
      <w:r w:rsidRPr="00E46BEE">
        <w:t>действовать "немедленно и без всяких</w:t>
      </w:r>
      <w:r>
        <w:t xml:space="preserve"> </w:t>
      </w:r>
      <w:r w:rsidRPr="00E46BEE">
        <w:t>задержек со всей беспощадностью", а в</w:t>
      </w:r>
      <w:r>
        <w:t xml:space="preserve"> </w:t>
      </w:r>
      <w:r w:rsidRPr="00E46BEE">
        <w:t>случае вооруженного сопротивления устранять комиссаров силой оружия.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Критерием при решении вопроса о виновности или невиновности должен был</w:t>
      </w:r>
      <w:r>
        <w:t xml:space="preserve"> </w:t>
      </w:r>
      <w:r w:rsidRPr="00E46BEE">
        <w:t>стать не состав преступления, как предполагали в ОКВ, "по всей вероятности,</w:t>
      </w:r>
      <w:r>
        <w:t xml:space="preserve"> </w:t>
      </w:r>
      <w:r w:rsidRPr="00E46BEE">
        <w:t>недоказуемый", а личное впечатление</w:t>
      </w:r>
      <w:r>
        <w:t xml:space="preserve"> </w:t>
      </w:r>
      <w:r w:rsidRPr="00E46BEE">
        <w:t>немецкого офицера [12]. В других приказах ОКВ и ОКХ "с целью полного устранения всякого активного и пассивного</w:t>
      </w:r>
      <w:r>
        <w:t xml:space="preserve"> </w:t>
      </w:r>
      <w:r w:rsidRPr="00E46BEE">
        <w:t>сопротивления" к врагам предполагалось</w:t>
      </w:r>
      <w:r>
        <w:t xml:space="preserve"> </w:t>
      </w:r>
      <w:r w:rsidRPr="00E46BEE">
        <w:t>применять "безжалостное энергичное обращение" (директивы ОКХ "О поведении</w:t>
      </w:r>
      <w:r>
        <w:t xml:space="preserve"> </w:t>
      </w:r>
      <w:r w:rsidRPr="00E46BEE">
        <w:t>войск в России" от 28 апреля) или "безжалостные энергичные действия" (директивы отдела ОКВ "Оборона страны" от</w:t>
      </w:r>
      <w:r>
        <w:t xml:space="preserve"> </w:t>
      </w:r>
      <w:r w:rsidRPr="00E46BEE">
        <w:t>19 мая).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Браухич в своих директивах, изданных 25 июля, убеждал сухопутные войска, что "русский с давних пор привык к</w:t>
      </w:r>
      <w:r>
        <w:t xml:space="preserve"> </w:t>
      </w:r>
      <w:r w:rsidRPr="00E46BEE">
        <w:t>жесткому и безжалостному вмешательству авторитета". Поэтому любую угрозу</w:t>
      </w:r>
      <w:r>
        <w:t xml:space="preserve"> </w:t>
      </w:r>
      <w:r w:rsidRPr="00E46BEE">
        <w:t>со стороны вражеского гражданского населения следует "безжалостно подавлять", используя оружие до полного</w:t>
      </w:r>
      <w:r>
        <w:t xml:space="preserve"> </w:t>
      </w:r>
      <w:r w:rsidRPr="00E46BEE">
        <w:t>уничтожения противника, а любая снисходительность и мягкость суть проявления слабости. Он приказывал без колебаний применять коллективные насильственные мероприятия по отношению к</w:t>
      </w:r>
      <w:r>
        <w:t xml:space="preserve"> </w:t>
      </w:r>
      <w:r w:rsidRPr="00E46BEE">
        <w:t>любым местным жителям, не захватывая</w:t>
      </w:r>
      <w:r>
        <w:t xml:space="preserve"> </w:t>
      </w:r>
      <w:r w:rsidRPr="00E46BEE">
        <w:t>заложников заранее. Советских солдат,</w:t>
      </w:r>
      <w:r>
        <w:t xml:space="preserve"> </w:t>
      </w:r>
      <w:r w:rsidRPr="00E46BEE">
        <w:t>находящихся в немецком тылу и не</w:t>
      </w:r>
      <w:r>
        <w:t xml:space="preserve"> </w:t>
      </w:r>
      <w:r w:rsidRPr="00E46BEE">
        <w:t>сдавшихся в плен, следовало рассматривать как партизан и обращаться с ними</w:t>
      </w:r>
      <w:r>
        <w:t xml:space="preserve"> </w:t>
      </w:r>
      <w:r w:rsidRPr="00E46BEE">
        <w:t>соответствующим образом. Партизанами</w:t>
      </w:r>
      <w:r>
        <w:t xml:space="preserve"> </w:t>
      </w:r>
      <w:r w:rsidRPr="00E46BEE">
        <w:t>считались и местные жители, которые</w:t>
      </w:r>
      <w:r>
        <w:t xml:space="preserve"> </w:t>
      </w:r>
      <w:r w:rsidRPr="00E46BEE">
        <w:t>оказывали им помощь. Подозрительных</w:t>
      </w:r>
      <w:r>
        <w:t xml:space="preserve"> </w:t>
      </w:r>
      <w:r w:rsidRPr="00E46BEE">
        <w:t>лиц, поведение или образ мыслей которых кажутся опасными, следовало передавать карательным органам [14].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 xml:space="preserve"> Гёпнер предупреждал своих подчиненных, что следует "руководствоваться</w:t>
      </w:r>
      <w:r>
        <w:t xml:space="preserve"> </w:t>
      </w:r>
      <w:r w:rsidRPr="00E46BEE">
        <w:t>железной волей к безжалостному, полному уничтожению врага", "в особенности" не давая никакой пощады руководящим работникам. Райхенау требовал от</w:t>
      </w:r>
      <w:r>
        <w:t xml:space="preserve"> </w:t>
      </w:r>
      <w:r w:rsidRPr="00E46BEE">
        <w:t>солдат полного понимания "необходимости сурового, но справедливого возмездия" евреям, представляя немецкого военнослужащего в Восточном пространстве "не только воином по всем правилам</w:t>
      </w:r>
      <w:r>
        <w:t xml:space="preserve"> </w:t>
      </w:r>
      <w:r w:rsidRPr="00E46BEE">
        <w:t>военного искусства, но и носителем неумолимой германской идеи и мстителем</w:t>
      </w:r>
      <w:r>
        <w:t xml:space="preserve"> </w:t>
      </w:r>
      <w:r w:rsidRPr="00E46BEE">
        <w:t>за все те злодеяния, которые причинялись германскому народу и родственным</w:t>
      </w:r>
      <w:r>
        <w:t xml:space="preserve"> </w:t>
      </w:r>
      <w:r w:rsidRPr="00E46BEE">
        <w:t>с ним по крови народам". 9 ноября он</w:t>
      </w:r>
      <w:r>
        <w:t xml:space="preserve"> </w:t>
      </w:r>
      <w:r w:rsidRPr="00E46BEE">
        <w:t>призвал части 6-й армии "оставить свою</w:t>
      </w:r>
      <w:r>
        <w:t xml:space="preserve"> </w:t>
      </w:r>
      <w:r w:rsidRPr="00E46BEE">
        <w:t>беспечность" и использовать такие средства уничтожения партизан-убийц, "которые нам не свойственны и никогда не</w:t>
      </w:r>
      <w:r>
        <w:t xml:space="preserve"> </w:t>
      </w:r>
      <w:r w:rsidRPr="00E46BEE">
        <w:t>применялись немецкими солдатами против вражеского населения", а именно</w:t>
      </w:r>
      <w:r>
        <w:t xml:space="preserve"> </w:t>
      </w:r>
      <w:r w:rsidRPr="00E46BEE">
        <w:t>осуществлять публичное повешение всех</w:t>
      </w:r>
      <w:r>
        <w:t xml:space="preserve"> </w:t>
      </w:r>
      <w:r w:rsidRPr="00E46BEE">
        <w:t>захваченных партизан обоего пола, расстреливать заложников, вешать соучастников, проводить конфискации продовольствия и сжигать дома в тех населенных пунктах, которые снабжали партизан. 10 декабря Райхенау приказал в ходе</w:t>
      </w:r>
      <w:r>
        <w:t xml:space="preserve"> </w:t>
      </w:r>
      <w:r w:rsidRPr="00E46BEE">
        <w:t>с партизанами применять "решительные</w:t>
      </w:r>
      <w:r>
        <w:t xml:space="preserve"> </w:t>
      </w:r>
      <w:r w:rsidRPr="00E46BEE">
        <w:t>и жестокие меры" ко всему мужскому</w:t>
      </w:r>
      <w:r>
        <w:t xml:space="preserve"> </w:t>
      </w:r>
      <w:r w:rsidRPr="00E46BEE">
        <w:t>населению "с целью предотвращения</w:t>
      </w:r>
      <w:r>
        <w:t xml:space="preserve"> </w:t>
      </w:r>
      <w:r w:rsidRPr="00E46BEE">
        <w:t>возможных с их стороны покушений",</w:t>
      </w:r>
      <w:r>
        <w:t xml:space="preserve"> </w:t>
      </w:r>
      <w:r w:rsidRPr="00E46BEE">
        <w:t>назвал "ненужной гуманностью" снабжение питанием местных жителей и военнопленных [15]. Манштейн тоже предостерегал своих солдат и офицеров от ложного сострадания к голодающему местному населению и советским военнопленным, "если они не состоят на службе</w:t>
      </w:r>
      <w:r>
        <w:t xml:space="preserve"> </w:t>
      </w:r>
      <w:r w:rsidRPr="00E46BEE">
        <w:t>германскому вермахту". Гот требовал,</w:t>
      </w:r>
      <w:r>
        <w:t xml:space="preserve"> </w:t>
      </w:r>
      <w:r w:rsidRPr="00E46BEE">
        <w:t>чтобы "каждый солдат армии, гордый</w:t>
      </w:r>
      <w:r>
        <w:t xml:space="preserve"> </w:t>
      </w:r>
      <w:r w:rsidRPr="00E46BEE">
        <w:t>нашими успехами, был проникнут чувством безусловного превосходства. Мы господа страны, которая завоевана нами... Сочувствию и мягкости по отношению к населению совершенно не должно</w:t>
      </w:r>
      <w:r>
        <w:t xml:space="preserve"> </w:t>
      </w:r>
      <w:r w:rsidRPr="00E46BEE">
        <w:t>быть места. Красные солдаты зверски</w:t>
      </w:r>
      <w:r>
        <w:t xml:space="preserve"> </w:t>
      </w:r>
      <w:r w:rsidRPr="00E46BEE">
        <w:t>убивали наших раненых; они жестоко</w:t>
      </w:r>
      <w:r>
        <w:t xml:space="preserve"> </w:t>
      </w:r>
      <w:r w:rsidRPr="00E46BEE">
        <w:t>расправлялись с пленным и убивали их.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Об этом мы должны помнить, если население, которое терпело некогда большевистское иго, теперь захочет принять нас</w:t>
      </w:r>
      <w:r>
        <w:t xml:space="preserve"> </w:t>
      </w:r>
      <w:r w:rsidRPr="00E46BEE">
        <w:t>с радостью и поклонением". Генерал</w:t>
      </w:r>
      <w:r>
        <w:t xml:space="preserve"> </w:t>
      </w:r>
      <w:r w:rsidRPr="00E46BEE">
        <w:t>приказывал "немедленно без всякой жалости подавлять любые признаки активного или пассивного сопротивления или</w:t>
      </w:r>
      <w:r>
        <w:t xml:space="preserve"> </w:t>
      </w:r>
      <w:r w:rsidRPr="00E46BEE">
        <w:t>каких-либо махинаций" со стороны</w:t>
      </w:r>
      <w:r>
        <w:t xml:space="preserve"> </w:t>
      </w:r>
      <w:r w:rsidRPr="00E46BEE">
        <w:t>"большевистско-еврейских подстрекателей" [16].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Согласно директиве Браухича, немецкие солдаты должны были "прилично" обращаться с теми военнопленными,</w:t>
      </w:r>
      <w:r>
        <w:t xml:space="preserve"> </w:t>
      </w:r>
      <w:r w:rsidRPr="00E46BEE">
        <w:t>которые хотят работать и повинуются</w:t>
      </w:r>
      <w:r>
        <w:t xml:space="preserve"> </w:t>
      </w:r>
      <w:r w:rsidRPr="00E46BEE">
        <w:t>приказам. В то же время военнослужащим было приказано соблюдать по отношению к попавшим в плен красноармейцам дистанцию и учитывать "ожесточение и нечеловеческую грубость русских во время боев", постоянно демонстрировать чувство гордости и собственного превосходства. При первых признаках</w:t>
      </w:r>
      <w:r>
        <w:t xml:space="preserve"> </w:t>
      </w:r>
      <w:r w:rsidRPr="00E46BEE">
        <w:t>неповиновения или попытки к бегству</w:t>
      </w:r>
      <w:r>
        <w:t xml:space="preserve"> </w:t>
      </w:r>
      <w:r w:rsidRPr="00E46BEE">
        <w:t>караульные должны были без колебаний</w:t>
      </w:r>
      <w:r>
        <w:t xml:space="preserve"> </w:t>
      </w:r>
      <w:r w:rsidRPr="00E46BEE">
        <w:t>и предупреждения применять оружие. На</w:t>
      </w:r>
      <w:r>
        <w:t xml:space="preserve"> </w:t>
      </w:r>
      <w:r w:rsidRPr="00E46BEE">
        <w:t>этом фоне совершенно терялось высказанное в одной короткой фразе пожелание "избегать любого произвола" [17].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В распоряжении ОКВ говорилось,</w:t>
      </w:r>
      <w:r>
        <w:t xml:space="preserve"> </w:t>
      </w:r>
      <w:r w:rsidRPr="00E46BEE">
        <w:t>что "большевистский солдат потерял</w:t>
      </w:r>
      <w:r>
        <w:t xml:space="preserve"> </w:t>
      </w:r>
      <w:r w:rsidRPr="00E46BEE">
        <w:t>всякое право претендовать на обращение</w:t>
      </w:r>
      <w:r>
        <w:t xml:space="preserve"> </w:t>
      </w:r>
      <w:r w:rsidRPr="00E46BEE">
        <w:t>как с честным солдатом, в соответствии с</w:t>
      </w:r>
      <w:r>
        <w:t xml:space="preserve"> </w:t>
      </w:r>
      <w:r w:rsidRPr="00E46BEE">
        <w:t>Женевским Соглашением". Германский</w:t>
      </w:r>
      <w:r>
        <w:t xml:space="preserve"> </w:t>
      </w:r>
      <w:r w:rsidRPr="00E46BEE">
        <w:t>солдат должен проводить между собой и</w:t>
      </w:r>
      <w:r>
        <w:t xml:space="preserve"> </w:t>
      </w:r>
      <w:r w:rsidRPr="00E46BEE">
        <w:t>советским военнопленным "резкую</w:t>
      </w:r>
      <w:r>
        <w:t xml:space="preserve"> </w:t>
      </w:r>
      <w:r w:rsidRPr="00E46BEE">
        <w:t>грань", "самым строгим образом... избегать всякого сочувствия, а тем более поддержки", а также "проявлять чрезвычайную бдительность, величайшую осторожность и самое острое недоверие", в</w:t>
      </w:r>
      <w:r>
        <w:t xml:space="preserve"> </w:t>
      </w:r>
      <w:r w:rsidRPr="00E46BEE">
        <w:t>том числе никогда не поворачиваться к</w:t>
      </w:r>
      <w:r>
        <w:t xml:space="preserve"> </w:t>
      </w:r>
      <w:r w:rsidRPr="00E46BEE">
        <w:t>военнопленному спиной. Указания Браухича о применении оружия в распоряжении ОКВ были детализированы: разрешалось открывать огонь и по гражданским лицам, если они попытаются заговорить с военнопленными [18].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Только отдельные генералы требовали от войск иного образа действий.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Так, командир 3-го моторизованного армейского корпуса генерал кавалерии</w:t>
      </w:r>
      <w:r>
        <w:t xml:space="preserve"> </w:t>
      </w:r>
      <w:r w:rsidRPr="00E46BEE">
        <w:t>Э.фон Макензен 24 ноября издал приказ</w:t>
      </w:r>
      <w:r>
        <w:t xml:space="preserve"> </w:t>
      </w:r>
      <w:r w:rsidRPr="00E46BEE">
        <w:t>о "Поведении в отношении населения", в</w:t>
      </w:r>
      <w:r>
        <w:t xml:space="preserve"> </w:t>
      </w:r>
      <w:r w:rsidRPr="00E46BEE">
        <w:t>котором убеждал подчиненных, что неЯрославский педагогический вестник. 2004. No 1-2 (38-39)</w:t>
      </w:r>
      <w:r>
        <w:t xml:space="preserve"> </w:t>
      </w:r>
      <w:r w:rsidRPr="00E46BEE">
        <w:t>нависть к большевизму нельзя переносить на всех жителей. Как с ним, так и с</w:t>
      </w:r>
      <w:r>
        <w:t xml:space="preserve"> </w:t>
      </w:r>
      <w:r w:rsidRPr="00E46BEE">
        <w:t>военнопленными надо обращаться справедливо и разумно. Если дальнейшее</w:t>
      </w:r>
      <w:r>
        <w:t xml:space="preserve"> </w:t>
      </w:r>
      <w:r w:rsidRPr="00E46BEE">
        <w:t>снабжение вермахта, рейха и Европы будет в следующие годы в основном осуществляться за счет этой страны, то население не может рассматриваться как</w:t>
      </w:r>
      <w:r>
        <w:t xml:space="preserve"> </w:t>
      </w:r>
      <w:r w:rsidRPr="00E46BEE">
        <w:t>"объект эксплуатации". Скорее, оно является "необходимым звеном европейской</w:t>
      </w:r>
      <w:r>
        <w:t xml:space="preserve"> </w:t>
      </w:r>
      <w:r w:rsidRPr="00E46BEE">
        <w:t>экономики". Подчеркнуто хорошее отношение лучше всего убедит "население,</w:t>
      </w:r>
      <w:r>
        <w:t xml:space="preserve"> </w:t>
      </w:r>
      <w:r w:rsidRPr="00E46BEE">
        <w:t>привыкшее к плохому поведению Красной Армии, в силе сухопутных войск и</w:t>
      </w:r>
      <w:r>
        <w:t xml:space="preserve"> </w:t>
      </w:r>
      <w:r w:rsidRPr="00E46BEE">
        <w:t>нашего народа" [19].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Но не приказ Макензена, а распоряжения Кейтеля, Браухича, Райхенау,</w:t>
      </w:r>
      <w:r>
        <w:t xml:space="preserve"> </w:t>
      </w:r>
      <w:r w:rsidRPr="00E46BEE">
        <w:t>Манштейна, Гота и их единомышленников создали юридическую основу оккупационной политики вермахта. Враг в</w:t>
      </w:r>
      <w:r>
        <w:t xml:space="preserve"> </w:t>
      </w:r>
      <w:r w:rsidRPr="00E46BEE">
        <w:t>глазах солдат и офицеров был жесток,</w:t>
      </w:r>
      <w:r>
        <w:t xml:space="preserve"> </w:t>
      </w:r>
      <w:r w:rsidRPr="00E46BEE">
        <w:t>коварен, хитер, изворотлив и вездесущ.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Он мог подстерегать повсюду: в поле и</w:t>
      </w:r>
      <w:r>
        <w:t xml:space="preserve"> </w:t>
      </w:r>
      <w:r w:rsidRPr="00E46BEE">
        <w:t>лесу, в населенных пунктах и на дорогах.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t>Враг на Востоке был многолик каждый</w:t>
      </w:r>
      <w:r>
        <w:t xml:space="preserve"> </w:t>
      </w:r>
      <w:r w:rsidRPr="00E46BEE">
        <w:t>мужчина, женщина и даже ребенок мог</w:t>
      </w:r>
      <w:r>
        <w:t xml:space="preserve"> </w:t>
      </w:r>
      <w:r w:rsidRPr="00E46BEE">
        <w:t>оказаться коммунистом, подстрекателем,</w:t>
      </w:r>
      <w:r>
        <w:t xml:space="preserve"> </w:t>
      </w:r>
      <w:r w:rsidRPr="00E46BEE">
        <w:t>саботажником, партизаном, евреем и</w:t>
      </w:r>
      <w:r>
        <w:t xml:space="preserve"> </w:t>
      </w:r>
      <w:r w:rsidRPr="00E46BEE">
        <w:t>представлять собой смертельную опасность. Этим определялось поведение немецких военнослужащих, нормой которого были постоянная настороженность,</w:t>
      </w:r>
      <w:r>
        <w:t xml:space="preserve"> </w:t>
      </w:r>
      <w:r w:rsidRPr="00E46BEE">
        <w:t>недоверие и жестокость конфискация</w:t>
      </w:r>
      <w:r>
        <w:t xml:space="preserve"> </w:t>
      </w:r>
      <w:r w:rsidRPr="00E46BEE">
        <w:t>продовольственных запасов, сожжение</w:t>
      </w:r>
      <w:r>
        <w:t xml:space="preserve"> </w:t>
      </w:r>
      <w:r w:rsidRPr="00E46BEE">
        <w:t>целых населенных пунктов, расстрелы</w:t>
      </w:r>
      <w:r>
        <w:t xml:space="preserve"> </w:t>
      </w:r>
      <w:r w:rsidRPr="00E46BEE">
        <w:t>без суда и следствия всех подозрительных, публичные повешения, короче говоря, уничтожение всего и вся. Вермахт,</w:t>
      </w:r>
      <w:r>
        <w:t xml:space="preserve"> </w:t>
      </w:r>
      <w:r w:rsidRPr="00E46BEE">
        <w:t>выполняя преступные приказы германских генералов, систематически участвовал в чистках завоеванного "Восточного</w:t>
      </w:r>
      <w:r>
        <w:t xml:space="preserve"> </w:t>
      </w:r>
      <w:r w:rsidRPr="00E46BEE">
        <w:t>пространства" от нежелательных в политическом и расовом отношении слоев населения. Немецкие войска стали соучастниками истребления сотен тысяч советских граждан, заподозренных в "партизанских действиях", сотен тысяч коммунистов, расстрелов заложников, уничтожения цыган, душевнобольных, более 2</w:t>
      </w:r>
      <w:r>
        <w:t xml:space="preserve"> </w:t>
      </w:r>
      <w:r w:rsidRPr="00E46BEE">
        <w:t>млн. евреев. Жертвами германской армии</w:t>
      </w:r>
      <w:r>
        <w:t xml:space="preserve"> </w:t>
      </w:r>
      <w:r w:rsidRPr="00E46BEE">
        <w:t>стали тысячи попавших в плен политических комиссаров Красной Армии. В основном в результате действий военных</w:t>
      </w:r>
      <w:r>
        <w:t xml:space="preserve"> </w:t>
      </w:r>
      <w:r w:rsidRPr="00E46BEE">
        <w:t>инстанций погибли 3,3 из 5,7 млн. советских военнопленных.</w:t>
      </w:r>
    </w:p>
    <w:p w:rsidR="000338AF" w:rsidRPr="00E46BEE" w:rsidRDefault="000338AF" w:rsidP="000338A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E46BEE">
        <w:rPr>
          <w:b/>
          <w:bCs/>
          <w:sz w:val="28"/>
          <w:szCs w:val="28"/>
          <w:lang w:val="en-US"/>
        </w:rPr>
        <w:t>Список литературы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0338AF">
        <w:rPr>
          <w:lang w:val="en-US"/>
        </w:rPr>
        <w:t xml:space="preserve">1. Wette . Juden, Bolschewisten, Slawen. </w:t>
      </w:r>
      <w:r w:rsidRPr="00E46BEE">
        <w:rPr>
          <w:lang w:val="en-US"/>
        </w:rPr>
        <w:t>Rassenideologische Ru.land-Feindbilder Hitlers und der Wehrmachtgenerale // Pietrow-Enker B. (Hrsg.). Praventivkrieg? Der deutsche Angriff auf die Sowjetunion.</w:t>
      </w:r>
      <w:r>
        <w:rPr>
          <w:lang w:val="en-US"/>
        </w:rPr>
        <w:t xml:space="preserve"> </w:t>
      </w:r>
      <w:r w:rsidRPr="00E46BEE">
        <w:rPr>
          <w:lang w:val="en-US"/>
        </w:rPr>
        <w:t>Frankfurt am Main, 2000. S. 52.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2. Das Dritte Reich und seine Diener. Berlin-Grunewald, 1956. S. 397.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3. Das Dritte Reich und seine Diener. Berlin-Grunewald, 1956. S. 397.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4. Wilhelm H. H. Rassenpolitik und Kriegfuhrung. Sicherheitspolizei und Wehrmacht in Polen und in der Sowjetunion 1939-1942. Passau, 1991. S. 140.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rPr>
          <w:lang w:val="en-US"/>
        </w:rPr>
        <w:t xml:space="preserve">5. Der deutsche Uberfall auf die Sowjetunion. „Unternehmen Barbarossa“ 1941. </w:t>
      </w:r>
      <w:r w:rsidRPr="00E46BEE">
        <w:t>Frankfurt am Main, 1991.</w:t>
      </w:r>
      <w:r>
        <w:t xml:space="preserve"> </w:t>
      </w:r>
      <w:r w:rsidRPr="00E46BEE">
        <w:t>S. 287-289.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t>6. Якобсен Г.-А. 1939-1945. Вторая мировая война. Хроника и документы // Вторая мировая война: Два</w:t>
      </w:r>
      <w:r>
        <w:t xml:space="preserve"> </w:t>
      </w:r>
      <w:r w:rsidRPr="00E46BEE">
        <w:t>взгляда. М</w:t>
      </w:r>
      <w:r w:rsidRPr="00E46BEE">
        <w:rPr>
          <w:lang w:val="en-US"/>
        </w:rPr>
        <w:t xml:space="preserve">., 1995. </w:t>
      </w:r>
      <w:r w:rsidRPr="00E46BEE">
        <w:t>С</w:t>
      </w:r>
      <w:r w:rsidRPr="00E46BEE">
        <w:rPr>
          <w:lang w:val="en-US"/>
        </w:rPr>
        <w:t>. 246-247.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7. Das Dritte Reich und seine Diener. S. 451-453.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rPr>
          <w:lang w:val="en-US"/>
        </w:rPr>
        <w:t xml:space="preserve">8. </w:t>
      </w:r>
      <w:r w:rsidRPr="00E46BEE">
        <w:t>Якобсен</w:t>
      </w:r>
      <w:r w:rsidRPr="00E46BEE">
        <w:rPr>
          <w:lang w:val="en-US"/>
        </w:rPr>
        <w:t xml:space="preserve"> </w:t>
      </w:r>
      <w:r w:rsidRPr="00E46BEE">
        <w:t>Г</w:t>
      </w:r>
      <w:r w:rsidRPr="00E46BEE">
        <w:rPr>
          <w:lang w:val="en-US"/>
        </w:rPr>
        <w:t>.-</w:t>
      </w:r>
      <w:r w:rsidRPr="00E46BEE">
        <w:t>А</w:t>
      </w:r>
      <w:r w:rsidRPr="00E46BEE">
        <w:rPr>
          <w:lang w:val="en-US"/>
        </w:rPr>
        <w:t xml:space="preserve">. </w:t>
      </w:r>
      <w:r w:rsidRPr="00E46BEE">
        <w:t>Указ</w:t>
      </w:r>
      <w:r w:rsidRPr="00E46BEE">
        <w:rPr>
          <w:lang w:val="en-US"/>
        </w:rPr>
        <w:t xml:space="preserve">. </w:t>
      </w:r>
      <w:r w:rsidRPr="00E46BEE">
        <w:t>соч</w:t>
      </w:r>
      <w:r w:rsidRPr="00E46BEE">
        <w:rPr>
          <w:lang w:val="en-US"/>
        </w:rPr>
        <w:t xml:space="preserve">. </w:t>
      </w:r>
      <w:r w:rsidRPr="00E46BEE">
        <w:t>С. 256.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t>9. Нюрнбергский процесс. М., 1990. Т. 4. С</w:t>
      </w:r>
      <w:r w:rsidRPr="00E46BEE">
        <w:rPr>
          <w:lang w:val="en-US"/>
        </w:rPr>
        <w:t>. 208-209.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10. Die faschistische Okkupationspolitik in den zeitweilig besetzten Gebieten der Sowjetunion (1941-1944).</w:t>
      </w:r>
      <w:r>
        <w:rPr>
          <w:lang w:val="en-US"/>
        </w:rPr>
        <w:t xml:space="preserve"> </w:t>
      </w:r>
      <w:r w:rsidRPr="00E46BEE">
        <w:rPr>
          <w:lang w:val="en-US"/>
        </w:rPr>
        <w:t>Berlin, 1991. S. 169.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 xml:space="preserve">11. </w:t>
      </w:r>
      <w:r w:rsidRPr="00E46BEE">
        <w:t>Цит</w:t>
      </w:r>
      <w:r w:rsidRPr="00E46BEE">
        <w:rPr>
          <w:lang w:val="en-US"/>
        </w:rPr>
        <w:t xml:space="preserve">. </w:t>
      </w:r>
      <w:r w:rsidRPr="00E46BEE">
        <w:t>по</w:t>
      </w:r>
      <w:r w:rsidRPr="00E46BEE">
        <w:rPr>
          <w:lang w:val="en-US"/>
        </w:rPr>
        <w:t>: Latzel K. Deutsche Soldaten – nationalsozialistischer Krieg? Kriegserlebnis – Kriegserfahrung 1939-1945. Paderborn, Munchen, Wien, Zurich, 1998. S. 185.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 xml:space="preserve">12. </w:t>
      </w:r>
      <w:r w:rsidRPr="00E46BEE">
        <w:t>Якобсен</w:t>
      </w:r>
      <w:r w:rsidRPr="00E46BEE">
        <w:rPr>
          <w:lang w:val="en-US"/>
        </w:rPr>
        <w:t xml:space="preserve"> </w:t>
      </w:r>
      <w:r w:rsidRPr="00E46BEE">
        <w:t>Г</w:t>
      </w:r>
      <w:r w:rsidRPr="00E46BEE">
        <w:rPr>
          <w:lang w:val="en-US"/>
        </w:rPr>
        <w:t>.-</w:t>
      </w:r>
      <w:r w:rsidRPr="00E46BEE">
        <w:t>А</w:t>
      </w:r>
      <w:r w:rsidRPr="00E46BEE">
        <w:rPr>
          <w:lang w:val="en-US"/>
        </w:rPr>
        <w:t xml:space="preserve">. </w:t>
      </w:r>
      <w:r w:rsidRPr="00E46BEE">
        <w:t>Указ</w:t>
      </w:r>
      <w:r w:rsidRPr="00E46BEE">
        <w:rPr>
          <w:lang w:val="en-US"/>
        </w:rPr>
        <w:t xml:space="preserve">. </w:t>
      </w:r>
      <w:r w:rsidRPr="00E46BEE">
        <w:t>соч</w:t>
      </w:r>
      <w:r w:rsidRPr="00E46BEE">
        <w:rPr>
          <w:lang w:val="en-US"/>
        </w:rPr>
        <w:t xml:space="preserve">. </w:t>
      </w:r>
      <w:r w:rsidRPr="00E46BEE">
        <w:t>С</w:t>
      </w:r>
      <w:r w:rsidRPr="00E46BEE">
        <w:rPr>
          <w:lang w:val="en-US"/>
        </w:rPr>
        <w:t>. 246-247.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13. Die Ermordung der europaischen Juden. Munchen, Zurich, 1990. S. 136.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rPr>
          <w:lang w:val="en-US"/>
        </w:rPr>
        <w:t xml:space="preserve">14. Die faschistische Okkupationspolitik. </w:t>
      </w:r>
      <w:r w:rsidRPr="00E46BEE">
        <w:t>S. 169-170.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t>15. Война Германии против Советского Союза. 1941-1945. Berlin, 1992. С. 129-130; Нюрнбергский процесс. М., 1991. Т</w:t>
      </w:r>
      <w:r w:rsidRPr="00E46BEE">
        <w:rPr>
          <w:lang w:val="en-US"/>
        </w:rPr>
        <w:t xml:space="preserve">. 5. </w:t>
      </w:r>
      <w:r w:rsidRPr="00E46BEE">
        <w:t>С</w:t>
      </w:r>
      <w:r w:rsidRPr="00E46BEE">
        <w:rPr>
          <w:lang w:val="en-US"/>
        </w:rPr>
        <w:t>. 310-311.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16. Der deutsche Uberfall auf die Sowjetunion. S. 287-289.</w:t>
      </w:r>
    </w:p>
    <w:p w:rsidR="000338AF" w:rsidRPr="00E46BEE" w:rsidRDefault="000338AF" w:rsidP="000338AF">
      <w:pPr>
        <w:spacing w:before="120"/>
        <w:ind w:firstLine="567"/>
        <w:jc w:val="both"/>
      </w:pPr>
      <w:r w:rsidRPr="00E46BEE">
        <w:rPr>
          <w:lang w:val="en-US"/>
        </w:rPr>
        <w:t xml:space="preserve"> 17. Die faschistische Okkupationspolitik. </w:t>
      </w:r>
      <w:r w:rsidRPr="00E46BEE">
        <w:t>S. 170-171.</w:t>
      </w:r>
    </w:p>
    <w:p w:rsidR="000338AF" w:rsidRPr="00E46BEE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t>18. Нюрнбергский процесс. М., 1990. Т. 4. С</w:t>
      </w:r>
      <w:r w:rsidRPr="00E46BEE">
        <w:rPr>
          <w:lang w:val="en-US"/>
        </w:rPr>
        <w:t>. 208-209.</w:t>
      </w:r>
    </w:p>
    <w:p w:rsidR="000338AF" w:rsidRDefault="000338AF" w:rsidP="000338AF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 xml:space="preserve">19. Der Angriff auf die Sowjetunion. </w:t>
      </w:r>
      <w:r w:rsidRPr="00E46BEE">
        <w:t>S. 1250.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8AF"/>
    <w:rsid w:val="00002B5A"/>
    <w:rsid w:val="000338AF"/>
    <w:rsid w:val="0010437E"/>
    <w:rsid w:val="00616072"/>
    <w:rsid w:val="006A5004"/>
    <w:rsid w:val="00710178"/>
    <w:rsid w:val="008B35EE"/>
    <w:rsid w:val="00905CC1"/>
    <w:rsid w:val="00B42C45"/>
    <w:rsid w:val="00B47B6A"/>
    <w:rsid w:val="00D31197"/>
    <w:rsid w:val="00E46BEE"/>
    <w:rsid w:val="00FB0939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FEE6BC-A83D-474B-B5C1-40611406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3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врага в расовой и мировоззренческой войне: преступные приказы вермахта 1941 года </vt:lpstr>
    </vt:vector>
  </TitlesOfParts>
  <Company>Home</Company>
  <LinksUpToDate>false</LinksUpToDate>
  <CharactersWithSpaces>21800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врага в расовой и мировоззренческой войне: преступные приказы вермахта 1941 года </dc:title>
  <dc:subject/>
  <dc:creator>User</dc:creator>
  <cp:keywords/>
  <dc:description/>
  <cp:lastModifiedBy>admin</cp:lastModifiedBy>
  <cp:revision>2</cp:revision>
  <dcterms:created xsi:type="dcterms:W3CDTF">2014-02-15T05:26:00Z</dcterms:created>
  <dcterms:modified xsi:type="dcterms:W3CDTF">2014-02-15T05:26:00Z</dcterms:modified>
</cp:coreProperties>
</file>