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1E" w:rsidRPr="00FD2832" w:rsidRDefault="00B4191E" w:rsidP="00B4191E">
      <w:pPr>
        <w:spacing w:before="120"/>
        <w:jc w:val="center"/>
        <w:rPr>
          <w:b/>
          <w:bCs/>
          <w:sz w:val="32"/>
          <w:szCs w:val="32"/>
        </w:rPr>
      </w:pPr>
      <w:r w:rsidRPr="00FD2832">
        <w:rPr>
          <w:b/>
          <w:bCs/>
          <w:sz w:val="32"/>
          <w:szCs w:val="32"/>
        </w:rPr>
        <w:t xml:space="preserve">Образец концепция региональной рекламной деятельности, способствующей реализации программы "Медикаменты - почтой!" 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1. Цели разработки концепции.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1.1. Логически обосновать и сформулировать рекомендации по подготовке и проведению на региональном уровне рекламной кампании (в целом и отдельных ее фрагментов), способствующей эффективному развитию и прибыльности программы.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1.2. Создать основу для выработки по согласованию с рекламодателем технического задания на проектирование и проведение рекламной кампании, подготовку медиаплана.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 xml:space="preserve">2. Цели рекламной кампании. 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2.1. Количественные.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2.1.1. Добиться в выбранном регионе максимальной осведомленности о программе и осознания целесообразности коммерческого участия в ней среди потенциальных деловых партнеров рекламодателя.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2.1.2. Добиться в выбранном регионе максимальной осведомленности о программе среди специалистов, предпринимателей и администраторов, положительное участие которых в программе или благожелательное отношение к ней способствует ее развитию и коммерческой эффективности.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2.1.3. Создать в крупных городах выбранного региона от 1 до 3 консигнационных складов.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2.1.4. Создать в выбранном регионе достаточную для его покрытия коммерческой деятельностью рекламодателя сеть сотрудничающих с ним аптек.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2.1.5. Через два месяца после начала камлании достичь уровня реализации ... тыс. заказов в месяц, через год довести его до ...тыс. в месяц.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 2. Качественные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2.2.1. Привлечь внимание к программе имеющих определенную инфраструктуру и связи потенциальных партнеров рекламодателя, побудить их осуществить активные действия с целью начать сотрудничество.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2.2.2. Создать программе "способствующий фон", прямо или косвенно вовлекая в ее осуществление людей, интересы которых она затрагивает и от которых зависит успех реализации.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2.2.3. Добиться доверия и благожелательного отношения к программе со стороны населения, властных структур и прессы для стимулирования реализации программы.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2.2.4. Создать предпосылки для развития программы и дальнейшего расширения географии активности рекламодателя на территории РФ.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2.2.5. Создать предпосылки для реализации стратегической задачи: приблизить уровень региональной деятельности рекламодателя по показателям развитости и коммерческой эффективности к уровню, достигнутому в Москве.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3. Предметы рекламы.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3.1. Программа "Медикаменты - почтой" как многообещающая сфера деятельности для предприимчивых людей, имеющих соответствующие данные и возможности (особенно руководящих аптеками или владеющих ими) участвовать в перспективном бизнесе в качестве оптовых покупателей, дилеров, дистрибьюторов.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3.2. Программа "Медикаменты - почтой" как реальная база улучшения состояния здравоохранения (снабжения медикаментами) в заданном регионе.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3.3. Ассортимент медикаментов, поставляемых рекламодателем, как пользующиеся спросом товары, развитие торговли которыми в регионе целесообразно и коммерчески выгодно.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3.4. Рекламодатель как солидный партнер.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4. География охвата рекламной кампании.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4.1. Один-два промышленно развитых и экономически перспективных региона с низкой плотностью и высокой рассредоточенностью населения.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5. Особенности рыночного окружения (маркетинговые факторы, влияющие на рекламную кампанию).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5.1. Рынок.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5.1.1. Характеризуется наличием конкурирующей и противодействующей мощной, но неразворотливой и консервативной государственной структуры.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5.2.2. Характеризуется неразвитой инфраструктурой (плохо работающая почта, сложная транспортировка в отдаленные места, неповоротливые и необученные кадры).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5.2.3. Система посылочной торговли на рынке РФ плохо развита (рассылаются в основном книги и изделия ширпотреба в ограниченном ассортименте, например по объявлениям), посылочная торговля медпрепаратами практически отсутствует.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5.2.4. Согласно законодательству РФ для осуществления любой коммерческой деятельности, связанной с реализацией медикаментов, необходима лицензия, что ограничивает число возможных партнеров и вместе с тем позволяет осуществить их естественный отбор по критерию достаточной солидности и вовлеченности в данный бизнес.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 Товар.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5.2.1. Медикаменты, только зарубежного производства: из Польши, Венгрии, Болгарии, Югославии, Индии, кроме того, менее знакомые провинциальным врачам и населению, как правило, более эффективные, но и более дорогостоящие - из Германии, США, Швейцарии и т. д.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5.2.2. Ассортимент поставляемых рекламодателем медикаментов значительно шире, чем обычно имеется в провинциальных аптеках (предполагается рассылка 300-500 наименований), и включает в себя: зарубежные (главным образом индийские и из бывших соцстран), уже известные врачам, а также населению, которое им верит, не будучи осведомленным о более современных эффективных медикаментах, выпускаемых ведущими фирмами мира, более дорогих, дающих большую коммерческую прибыль и имеющих тенденцию к увеличению объемов реализации в условиях усиливающейся информированности врачей и населения об их свойствах.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5.2.3. Для потребителей цена медикаментов, рассылаемых по почте, практически такая же, как в аптеках.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5.2.4. Существуют запасы пока еще получаемых аптеками по дешевым ценам медикаментов, оставшихся с "доперестроечного" времени, но они морально устаревают, истекает срок их годности. Данное положение вещей в настоящее время мешает деятельности рекламодателя, но в недалеком будущем должно ей способствовать.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5.3. Потребители.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5.3.1. Региональные, особенно отдаленные от крупных городов аптеки. Характеризуются скудным ассортиментом, инертностью персонала, его боязнью современных коммерческих отношений и одновременно желанием улучшить свое материальное положение и предлагаемый ими уровень обслуживания, например получить оборудование, мебель, сделать ремонт и т. д.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5.3.2. Находящиеся "под крылом" местной администрации и поэтому не имеющие проблем с получением необходимых лицензий посреднические организации, например имеющие складские помещения.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5.3.3. Физические лица, желающие "подработать" как посредники или приобретающие медикаменты для собственных нужд, особенно импортные, которые им трудно достать в своих регионах. Возможности таких лиц быть клиентами рекламодателя ограничены целесообразным ценовым минимумом посылочной торговли и их боязнью обмана, связанного с потерей посланных денег (результат многочисленных общеизвестных случаев недобросовестной коммерции, распространенной на российском рынке). Представляется целесообразным работу с такими клиентами вести на региональном уровне силами будущих региональных партнеров.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 xml:space="preserve">6. Влияние маркетингового окружения 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6.1. Способствующие факторы.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6.1.1. Доверие врачей и населения к известным им зарубежным медикаментам, много лет поставлявшимся в страну из Индии и стран бывшего соцлагеря, составляющим значительную часть сегодняшнего ассортимента рекламодателя.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6.1.2. Тенденция к увеличению реализации современных медикаментов, выпускаемых промышленно развитыми странами, более дорогих, но и более эффективных и прибыльных в коммерческом отношении.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6.1.3. Неразвитость на региональном уровне и поэтому обнадеживающие перспективы посылочной торговли медикаментами.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6.1.4. Широкий ассортимент медикаментов, предлагаемых рекламодателем, в основном покрывающий потребности населения.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6.1.5. Осознание людей, работающих в сфере реализации медикаментов, в том числе в аптеках, и желающих приобщиться к этому бизнесу, необходимости работать по-новому в пока еще непривычных рыночных условиях.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6.1.6. Политика рекламодателя в части его готовности оказывать помощь сотрудничающим с ним организациям в оборудовании помещений, обучении, организации встреч специалистов и т. д., что привлекательно для тех, кто стремится к личностному росту, развитию бизнеса, а также тех, кто боится неофициальных доходов и вместе с тем нуждается в дополнительном стимулировании.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6.2. Противодействующие факторы.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6.2.1. Реализации ассортимента рекламодателя мешает наличие на складах существующих и бывших госструктур большого количества закупленных еще в "доперестроечное время" по дешевым ценам отечественных и зарубежных медикаментов.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6.2.2. Менталитет служащих, реализующих медикаменты на разных уровнях системы товародвижения, консервативен.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6.2.3. Предприниматели на местах опасаются иметь дело с торговлей медикаментами и вкладывать в нее денежные средства, отказываются от консигнации.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6.2.4. Трудно получить адресную и другую информацию об аптеках, расположенных в отдаленных районах.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6.2.5. Власти на местах не поддерживают коммерческие начинания, пытаются сохранить привычную для региональных организаций систему работы с госструктурами.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7. Целевые группы рекламного воздействия.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7.1. Руководители и владельцы аптек- городских и сельских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7.2. Предприниматели, имеющие должные связи и возможности для развития в организациях, в которых они работают или являющихся их собственностью, дела, связанного с реализацией медикаментов.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7.3. Местные врачи, которые должны знать о программе и соответствующей возможности их пациентов приобрести нужные медикаменты.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7.4. Население с достаточно высоким уровнем дохода (не менее ...тыс. руб. в месяц), способное покупать дорогостоящие импортные медикаменты (представляется, что рекламное воздействие на них будет вестись от лица будущих партнеров, но материалы рекламы разрабатываться при обязательном участии рекламодателя, который будет их использовать и в других регионах, что удешевит общие расходы на рекламу и сделает ее более эффективной).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7.5. Элементы маркетингового окружения, создающие "фон" для коммерческой деятельности, - представители региональных властных и исполнительных структур, пресса, общественные организации, благожелательное отношение которых к реализации программы достигается мероприятиями "паблик рилейшнз" и персональными стимулирующими акциями.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8. Специфика рекламных обращений (достижение адекватности рекламной информации маркетинговым особенностям).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8.1.1. Представляется, что визуальная и текстовая подача рекламных материалов должна быть "серьезной", без литературных и оформительских "изысков". Потребитель рекламной информации должен чувствовать "государственный уровень" и солидность предложения.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8.1.2. Представляется целесообразным ввести элемент узнаваемости - графический (возможно с текстовой составляющей - слоганом) символ программы, который присутствовал бы во всех материалах, предназначенных для различных средств распространения рекламы - прессы, телевидения, печатной рекламы. Впоследствии этот символ может быть использован повсеместно, обозначая направление деятельности рекламодателя под условным девизом "Медикаменты - почтой!".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8.1.3. Печатные материалы и публикуемые в прессе объявления желательно снабжать возвратными купонами для запроса заинтересованными лицами дополнительной информации.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8.2. По содержанию.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8.2.1. Текстовая часть строится на аргументах, соответствующих интересам и ожиданиям различных целевых групп.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8.2.1.1. Для руководства и владельцев аптек: возможность покончить с рутиной и строить работу по-новому, с выгодой для себя;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выйти самому (в личностном плане) и вывести свое дело на качественно новый уровень.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8.2.1.2. Для предпринимателей: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новое прибыльное и перспективное дело, подкрепленное имеющимися возможностями (положением, связями и т. д.);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8.2.1.3. Для врачей: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можно прописать то, что пациент может теперь достать, включая более действенные современные медикаменты;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возможность поднять свой собственный профессиональный уровень, работая с современными медикаментами.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8.2.1.4. Для населения: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возможность получить не по спекулятивным ценам медикаменты, не имеющиеся в наличии в местных аптеках, в том числе более эффективные.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8.2.1.5. Для представителей администрации, исполнительных структур, прессы, общественных организаций региона: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повышение эффективности и соответственно показателей здравоохранения в регионе;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возможность оказать содействие, связанное с получением определенных выгод.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9. Специфика рекламной кампании.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9.1. Логика организации.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9.1.1. Очевидны четыре стадии рекламной кампании: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региональное информирование целевых групп о программе и рекламодателе;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создание "фона", способствующего реализации программы;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поддержание интереса к программе и сотрудничеству с рекламодателем дополнительными акциями;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стимулирование действий заинтересованных лиц и организаций.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 Виды и средства распространения рекламной информации.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9.2.1. Базой рекламной кампании являются основные для регионов средства массовой информации - местное телевидение и наиболее читаемая, как правило, близкая к административным кругам газета, а также первая по рейтингу местная газета, рассчитанная на деловые круги.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9.2.2. Рекламные объявления, информирующие о программе и рекламодателе, должны выборочно, учитывая предполагаемые предпочтения и технические особенности СМИ (например, крайне ограниченное время телеобъявления), использовать аргументацию, сформулированную в пп. 8.2.1.1, 8.2.1.2 и 8.2.1.4. Представляется, что эти объявления должны быть различными - рассчитанными на потенциальных партнеров и содержащими конкретные предложения на приобретение медикаментов путем получения по почте.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9.2.3. Представляется целесообразным параллельно с публикацией и трансляцией рекламных объявлений осуществить в адреса аптек и клиник почтовую рассылку хорошо сформулированных, смакетированных и отпечатанных черно-белых шрифтовых листовок или небольших буклетов, информирующих о фирме, ее программе, предлагаемом ассортименте, возможностях и перспективах.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9.2.4. Способствующим "фоном" могут служить мероприятия "паблик рилейшнз" - трансляция по региональному телевидению и радио в "прайм тайм", а также публикация в местных газетах редакционных, подготовленных с учетом всей сформулированной аргументации, а также местных условий и интересов передач и статей.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9.2.5. Усилению действия этих трансляций и публикаций (как и дополнительным эффективным рекламным действием) могла бы служить редакционная статья о деятельности рекламодателя и его региональной программе в одной из общероссийских центральных газет, наиболее читаемых в регионе. В региональных редакционных публикациях и трансляциях можно было бы ссылаться на эту статью, используя эффект усиленного рекламного воздействия "авторитетного" мнения.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9.2.6. Интерес организаций и физических лиц, заинтересованных в сотрудничестве с рекламодателем, может быть поддержан и переведен в поле конкретных действий рассылкой по получении заполненных возвратных купонов дополнительной информации о фирме, возможностях и условиях сотрудничества с ней, каталогов и прайс-листов.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9.2.7. Стимулирование действий лиц, готовых и имеющих объективные возможности сотрудничать с рекламодателем, следует проговаривать во время персональных контактов и переговоров. Одно из возможных направлений - переговоры в Москве и в регионе с московскими банками и их региональными отделениями о предоставлении заинтересованным в закупке большой партии медикаментов банковской гарантии.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10. Имидж.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10.1. Программы: уникальная, перспективная, дающая шансы, которые не стоит упускать.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10.2. Ассортимента медикаментов: то, что нужно населению, пользуется спросом и выгодно в коммерческом отношении.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10.3. Фирмы-рекламодателя: надежная, солидная, опытная, помогающая своим партнерам.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11. Позиция и уникальное торговое предложение.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Проистекают из состояния вещей: УНИКАЛЬНОСТЬ (программа не имеет аналогов), выгодность участия в ней для потенциальных партнеров, особый интерес для населения и региональных властных структур.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12. Основная аргументация.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Формулируется и выстраивается по предполагаемой шкале предпочтений согласно факторам, перечисленным в п. 8.2.1, после утверждения концепции.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13. Слоган (варианты будут проработаны после принятия концепции).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 xml:space="preserve">14. Рекламная идея (варианты будут проработаны после принятия концепции). Она должна идентифицировать программу знаком и девизом и обеспечивать "серьезную", без игровых моментов и "художественных излишеств" подачу рекламных материалов, за которыми стоит солидная.знающая себе цену и уверенная в успехе фирма, предлагающая уникальную и перспективную с коммерческой точки зрения программу. 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15. Обеспечение эффективности рекламных мероприятий.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15.1.1. В рекламной кампании используются все четыре вида маркетинговых коммуникаций - реклама в СМИ, паблик рилейшнз, сейлз промоушн и директ-маркетинг, что предполагает усиленную эффективность рекламного воздействия.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15.1.2. Предусмотрено применение различных средств распространения рекламной информации, что предполагает усиленное многоканальное адекватное донесение соответствующей аргументации до целевых групп рекламного воздействия.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15.2. Унификация рекламных материалов.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15.2.1. Представляется целесообразным во всех публикациях и печатных материалах рекламодателя (письмах, листовках, проспектах, каталогах, прайс-листах) использовать единый запоминающийся и работающий на деловую репутацию фирмы графический знак программы и ее условный слоган "Медикаменты- почтой!", закомпонованные в одном логотипе.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15.2.2. Представляется целесообразным во всех трансляциях и публикациях применять адекватную восприятию и ожиданиям целевых групп аргументацию в виде унифицированных лаконичных рекламных формул: в рекламных объявлениях- девизов типа (условно) "Давайте вместе работать по-новому", "Наш общий прибыльный бизнес", "Самые нужные лекарства по низким ценам", "Обратитесь к опытному врачу, и он порекомендует нас" и т. п., в редакционных статьях- те же аргументы, но в развернутом журналистском варианте (и те, и другие будут отработаны после принятия концепции).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15.3. Координация рекламной деятельности.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15.3.1. Предполагаются постоянные координирующие контакты ответственных за реализацию программы сотрудников рекламного агентства и рекламодателя, которые сводятся к следующему: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контроль за соблюдением созданного на основе принятой концепции согласованного плана-графика производства рекламной продукции и проведения рекламных мероприятий;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контроль за эффективностью рекламной кампании с возможным мониторингом осведомленности целевых групп и внесением коррективов;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осуществление персональных связей с потенциальными и реальными сотрудничающими организациями и отдельными покупателями в системе директ-маркетинга (через переписку, личные контакты, клубную деятельность, фирменный журнал рекламодателя) с целью сбора, анализа и реализации предложений, учета замечаний;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обучение специалистов сотрудничающих организаций работе с товаром, клиентурой;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контроль за обоснованным и своевременным стимулированием людей, способствующих развитию программы.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Целесообразно в будущем "держать руку на пульсе" рекламной деятельности региональных партнеров, помогать им с разработкой рекламных материалов, при разворачивании торговли медикаментами во многих регионах создавать "фон", способствующий деятельности местных дилеров и дистрибьюторов, рекламными трансляциями и публикациями в общероссийских СМИ.</w:t>
      </w:r>
    </w:p>
    <w:p w:rsidR="00B4191E" w:rsidRPr="00FD2832" w:rsidRDefault="00B4191E" w:rsidP="00B4191E">
      <w:pPr>
        <w:spacing w:before="120"/>
        <w:jc w:val="center"/>
        <w:rPr>
          <w:b/>
          <w:bCs/>
          <w:sz w:val="28"/>
          <w:szCs w:val="28"/>
        </w:rPr>
      </w:pPr>
      <w:r w:rsidRPr="00FD2832">
        <w:rPr>
          <w:b/>
          <w:bCs/>
          <w:sz w:val="28"/>
          <w:szCs w:val="28"/>
        </w:rPr>
        <w:t>16. Перечень возможной рекламной продукции.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16.1. Оригинал-макеты газетных рекламных объявлений о программе "Медикаменты- почтой!", направленных на потенциальных партнеров.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16.2. Оригинал-макеты объявлений для региональной прессы, предлагающих непосредственно медикаменты, рассылаемые по почте.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16.3. Фильм для регионального телевидения о рекламодателе (предлагается хронометраж 5 мин).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16.4. Видеоклип "Медикаменты- почтой!" (30-45 с).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16.5. Радиорассказ о рекламодателе (5 мин).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16.6. Радиоклип "Медикаменты- почтой!" (45 с- 1 мин).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16.7. Статья о рекламодателе в центральную прессу (2-3 машинописные страницы, смакетированные под стандартный формат).</w:t>
      </w:r>
    </w:p>
    <w:p w:rsidR="00B4191E" w:rsidRPr="00AD3A72" w:rsidRDefault="00B4191E" w:rsidP="00B4191E">
      <w:pPr>
        <w:spacing w:before="120"/>
        <w:ind w:firstLine="567"/>
        <w:jc w:val="both"/>
      </w:pPr>
      <w:r w:rsidRPr="00AD3A72">
        <w:t>16.8. Листовка или буклет о рекламодателе и его программе "Медикаменты- почтой!".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91E"/>
    <w:rsid w:val="0021348E"/>
    <w:rsid w:val="0031418A"/>
    <w:rsid w:val="005A2562"/>
    <w:rsid w:val="007C07FC"/>
    <w:rsid w:val="00AD3A72"/>
    <w:rsid w:val="00B4191E"/>
    <w:rsid w:val="00E1257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DFF7A6-A58D-4C1D-AE4B-9EBCE2CD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9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191E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16530</Characters>
  <Application>Microsoft Office Word</Application>
  <DocSecurity>0</DocSecurity>
  <Lines>137</Lines>
  <Paragraphs>38</Paragraphs>
  <ScaleCrop>false</ScaleCrop>
  <Company>Home</Company>
  <LinksUpToDate>false</LinksUpToDate>
  <CharactersWithSpaces>19392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концепция региональной рекламной деятельности, способствующей реализации программы "Медикаменты - почтой</dc:title>
  <dc:subject/>
  <dc:creator>Alena</dc:creator>
  <cp:keywords/>
  <dc:description/>
  <cp:lastModifiedBy>admin</cp:lastModifiedBy>
  <cp:revision>2</cp:revision>
  <dcterms:created xsi:type="dcterms:W3CDTF">2014-02-18T11:05:00Z</dcterms:created>
  <dcterms:modified xsi:type="dcterms:W3CDTF">2014-02-18T11:05:00Z</dcterms:modified>
</cp:coreProperties>
</file>