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58" w:rsidRPr="005C6258" w:rsidRDefault="005C6258" w:rsidP="005C6258">
      <w:pPr>
        <w:rPr>
          <w:b/>
        </w:rPr>
      </w:pPr>
      <w:r w:rsidRPr="005C6258">
        <w:rPr>
          <w:b/>
        </w:rPr>
        <w:t>Общая характеристика физиократизма и его классовой природы</w:t>
      </w:r>
    </w:p>
    <w:p w:rsidR="005C6258" w:rsidRPr="005C6258" w:rsidRDefault="005C6258" w:rsidP="005C6258">
      <w:pPr>
        <w:rPr>
          <w:b/>
        </w:rPr>
      </w:pPr>
    </w:p>
    <w:p w:rsidR="005C6258" w:rsidRDefault="005C6258" w:rsidP="005C6258">
      <w:r>
        <w:t xml:space="preserve">     Физиократы представители классической буржуазной политической экономии во Франции. Они непосредственно продолжили и развили экономическую теорию родоначальника французской школы Буагильбера.</w:t>
      </w:r>
    </w:p>
    <w:p w:rsidR="005C6258" w:rsidRDefault="005C6258" w:rsidP="005C6258"/>
    <w:p w:rsidR="005C6258" w:rsidRDefault="005C6258" w:rsidP="005C6258">
      <w:r>
        <w:t xml:space="preserve">     Физиократизм (власть природы) достиг своего пика к 60-70-м гг. XVIII в. По своей классовой природе он был </w:t>
      </w:r>
    </w:p>
    <w:p w:rsidR="005C6258" w:rsidRDefault="005C6258" w:rsidP="005C6258">
      <w:r>
        <w:t>выразителем интересов крупного капиталистического фермерства.</w:t>
      </w:r>
    </w:p>
    <w:p w:rsidR="005C6258" w:rsidRDefault="005C6258" w:rsidP="005C6258"/>
    <w:p w:rsidR="005C6258" w:rsidRDefault="005C6258" w:rsidP="005C6258">
      <w:r>
        <w:t xml:space="preserve">     Главой школы физиократов был Франсуа Кенэ (1694 1774 гг.). Экономическими проблемами Кенэ занялся </w:t>
      </w:r>
    </w:p>
    <w:p w:rsidR="005C6258" w:rsidRDefault="005C6258" w:rsidP="005C6258">
      <w:r>
        <w:t xml:space="preserve">уже в конце своей жизни в возрасте шестидесяти лет. С первыми экономическими статьями он выступил в </w:t>
      </w:r>
    </w:p>
    <w:p w:rsidR="005C6258" w:rsidRDefault="005C6258" w:rsidP="005C6258">
      <w:r>
        <w:t xml:space="preserve">1756 1757 гг. Эти статьи ("Фермеры", "Зерно" , посвященные проблемам сельского хозяйства, были </w:t>
      </w:r>
    </w:p>
    <w:p w:rsidR="005C6258" w:rsidRDefault="005C6258" w:rsidP="005C6258">
      <w:r>
        <w:t xml:space="preserve">помещены в "Энциклопедии". Основное экономическое произведение Кенэ "Экономическая таблица" и </w:t>
      </w:r>
    </w:p>
    <w:p w:rsidR="005C6258" w:rsidRDefault="005C6258" w:rsidP="005C6258">
      <w:r>
        <w:t xml:space="preserve">дополнение к ней "Общие принципы экономической политики земледельческого государства" вышло в </w:t>
      </w:r>
      <w:smartTag w:uri="urn:schemas-microsoft-com:office:smarttags" w:element="metricconverter">
        <w:smartTagPr>
          <w:attr w:name="ProductID" w:val="1758 г"/>
        </w:smartTagPr>
        <w:r>
          <w:t>1758 г</w:t>
        </w:r>
      </w:smartTag>
      <w:r>
        <w:t xml:space="preserve">. и </w:t>
      </w:r>
    </w:p>
    <w:p w:rsidR="005C6258" w:rsidRDefault="005C6258" w:rsidP="005C6258">
      <w:r>
        <w:t>определило его место как родоначальника и основного представителя физиократизма.</w:t>
      </w:r>
    </w:p>
    <w:p w:rsidR="005C6258" w:rsidRDefault="005C6258" w:rsidP="005C6258"/>
    <w:p w:rsidR="005C6258" w:rsidRDefault="005C6258" w:rsidP="005C6258">
      <w:r>
        <w:t xml:space="preserve">     Вторым важнейшим представителем школы физиократов был виднейший государственный деятель Франции </w:t>
      </w:r>
    </w:p>
    <w:p w:rsidR="005C6258" w:rsidRDefault="005C6258" w:rsidP="005C6258">
      <w:r>
        <w:t xml:space="preserve">второй половины XVIII в. - министр финансов (генеральный контролер) Анн Робер Жак Тюрго (1727 1781 гг.). </w:t>
      </w:r>
    </w:p>
    <w:p w:rsidR="005C6258" w:rsidRDefault="005C6258" w:rsidP="005C6258">
      <w:r>
        <w:t xml:space="preserve">Маркс определил Тюрго как "радикального буржуазного министра, деятельность которого была введением к </w:t>
      </w:r>
    </w:p>
    <w:p w:rsidR="005C6258" w:rsidRDefault="005C6258" w:rsidP="005C6258">
      <w:r>
        <w:t xml:space="preserve">французской революции". Тюрго сочетал в себе талант большого государственного деятеля и выдающегося </w:t>
      </w:r>
    </w:p>
    <w:p w:rsidR="005C6258" w:rsidRDefault="005C6258" w:rsidP="005C6258">
      <w:r>
        <w:t xml:space="preserve">экономиста. Основные вопросы политической экономии Тюрго изложил в своей знаменитой работе </w:t>
      </w:r>
    </w:p>
    <w:p w:rsidR="005C6258" w:rsidRDefault="005C6258" w:rsidP="005C6258">
      <w:r>
        <w:t xml:space="preserve">"Размышления о создании и распределении богатств", написанной в </w:t>
      </w:r>
      <w:smartTag w:uri="urn:schemas-microsoft-com:office:smarttags" w:element="metricconverter">
        <w:smartTagPr>
          <w:attr w:name="ProductID" w:val="1776 г"/>
        </w:smartTagPr>
        <w:r>
          <w:t>1776 г</w:t>
        </w:r>
      </w:smartTag>
      <w:r>
        <w:t>.</w:t>
      </w:r>
    </w:p>
    <w:p w:rsidR="005C6258" w:rsidRDefault="005C6258" w:rsidP="005C6258"/>
    <w:p w:rsidR="005C6258" w:rsidRDefault="005C6258" w:rsidP="005C6258">
      <w:r>
        <w:t xml:space="preserve">     В произведениях Тюрго физиократическая система приобрела наиболее развитый вид. Он значительно </w:t>
      </w:r>
    </w:p>
    <w:p w:rsidR="005C6258" w:rsidRDefault="005C6258" w:rsidP="005C6258">
      <w:r>
        <w:t xml:space="preserve">глубже проник в суть капиталистического способа производства, а потому значительно более четко, чем Кенэ и </w:t>
      </w:r>
    </w:p>
    <w:p w:rsidR="005C6258" w:rsidRDefault="005C6258" w:rsidP="005C6258">
      <w:r>
        <w:t>другие физиократы, определил содержание важнейших категорий буржуазной политической экономии.</w:t>
      </w:r>
    </w:p>
    <w:p w:rsidR="005C6258" w:rsidRDefault="005C6258" w:rsidP="005C6258"/>
    <w:p w:rsidR="005C6258" w:rsidRDefault="005C6258" w:rsidP="005C6258">
      <w:r>
        <w:t xml:space="preserve">     Помимо Кенэ и Тюрго основных представителей школы физиократов, к ней примыкали маркиз Мирабо </w:t>
      </w:r>
    </w:p>
    <w:p w:rsidR="005C6258" w:rsidRDefault="005C6258" w:rsidP="005C6258">
      <w:r>
        <w:t xml:space="preserve">(старший), Виктор (1715 1789 гг.), экономист Мерсье де ла Ривьер, Поль Пьер (1720 1794 гг.) и др. </w:t>
      </w:r>
    </w:p>
    <w:p w:rsidR="005C6258" w:rsidRDefault="005C6258" w:rsidP="005C6258">
      <w:r>
        <w:t xml:space="preserve">Произведения этих авторов не имеют какого-либо самостоятельного значения. Принадлежность Мирабо и </w:t>
      </w:r>
    </w:p>
    <w:p w:rsidR="005C6258" w:rsidRDefault="005C6258" w:rsidP="005C6258">
      <w:r>
        <w:t xml:space="preserve">Мерсье де ла Ривьера к школе физиократов определяется их широкой пропагандой физиократической теории, </w:t>
      </w:r>
    </w:p>
    <w:p w:rsidR="005C6258" w:rsidRDefault="005C6258" w:rsidP="005C6258">
      <w:r>
        <w:t>особенно учения Кенэ.</w:t>
      </w:r>
    </w:p>
    <w:p w:rsidR="005C6258" w:rsidRDefault="005C6258" w:rsidP="005C6258"/>
    <w:p w:rsidR="005C6258" w:rsidRDefault="005C6258" w:rsidP="005C6258">
      <w:r>
        <w:t xml:space="preserve">     Салон маркиза Мирабо был центром обсуждения произведений физиократов, обращения новичков в их веру. </w:t>
      </w:r>
    </w:p>
    <w:p w:rsidR="005C6258" w:rsidRDefault="005C6258" w:rsidP="005C6258">
      <w:r>
        <w:t xml:space="preserve">Это послужило тому, что сами физиократы считали Мирабо чуть ли не главой всего направления. На самом же </w:t>
      </w:r>
    </w:p>
    <w:p w:rsidR="005C6258" w:rsidRDefault="005C6258" w:rsidP="005C6258">
      <w:r>
        <w:t xml:space="preserve">деле он не понял самого основного в теории Кенэ ее буржуазной природы. Внешняя феодальная оболочка </w:t>
      </w:r>
    </w:p>
    <w:p w:rsidR="005C6258" w:rsidRDefault="005C6258" w:rsidP="005C6258">
      <w:r>
        <w:t xml:space="preserve">физиократизма ввела в заблуждение Мирабо, и этот "патриархальный чудак", как называет его Маркс, полагал, </w:t>
      </w:r>
    </w:p>
    <w:p w:rsidR="005C6258" w:rsidRDefault="005C6258" w:rsidP="005C6258">
      <w:r>
        <w:t>что пропагандой физиократизма он отстаивает мелкое патриархальное крестьянское хозяйство.</w:t>
      </w:r>
    </w:p>
    <w:p w:rsidR="005C6258" w:rsidRDefault="005C6258" w:rsidP="005C6258"/>
    <w:p w:rsidR="005C6258" w:rsidRDefault="005C6258" w:rsidP="005C6258">
      <w:r>
        <w:t xml:space="preserve">     Расцвет физиократической школы относится к 60 70-м годам XVIII в. Франция этого периода характеризуется </w:t>
      </w:r>
    </w:p>
    <w:p w:rsidR="005C6258" w:rsidRDefault="005C6258" w:rsidP="005C6258">
      <w:r>
        <w:t xml:space="preserve">дальнейшим упадком экономики страны, особенно сельского хозяйства. Меркантилистическая политика </w:t>
      </w:r>
    </w:p>
    <w:p w:rsidR="005C6258" w:rsidRDefault="005C6258" w:rsidP="005C6258">
      <w:r>
        <w:t xml:space="preserve">Кольбера ввергла Францию в настоящий аграрный кризис. Тяжелое экономическое положение крестьянства </w:t>
      </w:r>
    </w:p>
    <w:p w:rsidR="005C6258" w:rsidRDefault="005C6258" w:rsidP="005C6258">
      <w:r>
        <w:t>вылилось в волну крестьянских восстаний в предреволюционные годы.</w:t>
      </w:r>
    </w:p>
    <w:p w:rsidR="005C6258" w:rsidRDefault="005C6258" w:rsidP="005C6258"/>
    <w:p w:rsidR="005C6258" w:rsidRDefault="005C6258" w:rsidP="005C6258">
      <w:r>
        <w:t xml:space="preserve">     Отставала в своем развитии и французская промышленность, что в значительной степени также объяснялось </w:t>
      </w:r>
    </w:p>
    <w:p w:rsidR="005C6258" w:rsidRDefault="005C6258" w:rsidP="005C6258">
      <w:r>
        <w:t xml:space="preserve">политикой меркантилизма. Тяжелое экономическое положение страны нашло свое концентрированное </w:t>
      </w:r>
    </w:p>
    <w:p w:rsidR="005C6258" w:rsidRDefault="005C6258" w:rsidP="005C6258">
      <w:r>
        <w:t xml:space="preserve">выражение в катастрофическом состоянии ее финансов накануне буржуазной революции </w:t>
      </w:r>
      <w:smartTag w:uri="urn:schemas-microsoft-com:office:smarttags" w:element="metricconverter">
        <w:smartTagPr>
          <w:attr w:name="ProductID" w:val="1789 г"/>
        </w:smartTagPr>
        <w:r>
          <w:t>1789 г</w:t>
        </w:r>
      </w:smartTag>
      <w:r>
        <w:t xml:space="preserve">. Феодальный </w:t>
      </w:r>
    </w:p>
    <w:p w:rsidR="005C6258" w:rsidRDefault="005C6258" w:rsidP="005C6258">
      <w:r>
        <w:t>строй предреволюционной Франции тормозил развитие в ней капиталистических отношений.</w:t>
      </w:r>
    </w:p>
    <w:p w:rsidR="005C6258" w:rsidRDefault="005C6258" w:rsidP="005C6258"/>
    <w:p w:rsidR="005C6258" w:rsidRDefault="005C6258" w:rsidP="005C6258">
      <w:r>
        <w:t xml:space="preserve">     Тем не менее, несмотря на преграды, создававшиеся феодальными отношениями, в северных районах </w:t>
      </w:r>
    </w:p>
    <w:p w:rsidR="005C6258" w:rsidRDefault="005C6258" w:rsidP="005C6258">
      <w:r>
        <w:t xml:space="preserve">Франции во второй половине XVIII в. стало развиваться крупное капиталистическое фермерство. Зарождающаяся </w:t>
      </w:r>
    </w:p>
    <w:p w:rsidR="005C6258" w:rsidRDefault="005C6258" w:rsidP="005C6258">
      <w:r>
        <w:t xml:space="preserve">буржуазия, так называемое третье сословие, была носителем новых более прогрессивных по сравнению с </w:t>
      </w:r>
    </w:p>
    <w:p w:rsidR="005C6258" w:rsidRDefault="005C6258" w:rsidP="005C6258">
      <w:r>
        <w:t xml:space="preserve">феодализмом производственных отношений. Ее идеологами явились просветители XVIII в. -- Вольтер, Руссо, </w:t>
      </w:r>
    </w:p>
    <w:p w:rsidR="005C6258" w:rsidRDefault="005C6258" w:rsidP="005C6258">
      <w:r>
        <w:t xml:space="preserve">Дидро и др., которые подвергли критическому пересмотру все устои средневековой науки с ее авторитетами, </w:t>
      </w:r>
    </w:p>
    <w:p w:rsidR="005C6258" w:rsidRDefault="005C6258" w:rsidP="005C6258">
      <w:r>
        <w:t xml:space="preserve">схоластическим методом и т. д. Порицая существующий порядок как неразумный, они выступали как </w:t>
      </w:r>
    </w:p>
    <w:p w:rsidR="005C6258" w:rsidRDefault="005C6258" w:rsidP="005C6258">
      <w:r>
        <w:t>предвестники французской буржуазной революции.</w:t>
      </w:r>
    </w:p>
    <w:p w:rsidR="005C6258" w:rsidRDefault="005C6258" w:rsidP="005C6258"/>
    <w:p w:rsidR="005C6258" w:rsidRDefault="005C6258" w:rsidP="005C6258">
      <w:r>
        <w:t xml:space="preserve">     Буржуазная идеология этого периода в экономической науке была представлена физиократами. По своей </w:t>
      </w:r>
    </w:p>
    <w:p w:rsidR="005C6258" w:rsidRDefault="005C6258" w:rsidP="005C6258">
      <w:r>
        <w:t xml:space="preserve">классовой природе физиократизм был выразителем интересов крупного капиталистического фермерства. </w:t>
      </w:r>
    </w:p>
    <w:p w:rsidR="005C6258" w:rsidRDefault="005C6258" w:rsidP="005C6258">
      <w:r>
        <w:t xml:space="preserve">Физиократы выступали за замену мелких крестьянских хозяйств крупными фермерскими хозяйствами, </w:t>
      </w:r>
    </w:p>
    <w:p w:rsidR="005C6258" w:rsidRDefault="005C6258" w:rsidP="005C6258">
      <w:r>
        <w:t xml:space="preserve">подобными тем, которые развивались в северных районах Франции и в Англии. Они противопоставляли мелкому </w:t>
      </w:r>
    </w:p>
    <w:p w:rsidR="005C6258" w:rsidRDefault="005C6258" w:rsidP="005C6258">
      <w:r>
        <w:t xml:space="preserve">хозяйству, малой культуре (которая олицетворялась для них быком) крупное фермерское хозяйство, большую </w:t>
      </w:r>
    </w:p>
    <w:p w:rsidR="005C6258" w:rsidRDefault="005C6258" w:rsidP="005C6258">
      <w:r>
        <w:t xml:space="preserve">культуру (символом которой считали лошадь) и высказывались за перевод всего народного хозяйства на основы </w:t>
      </w:r>
    </w:p>
    <w:p w:rsidR="005C6258" w:rsidRDefault="005C6258" w:rsidP="005C6258">
      <w:r>
        <w:t xml:space="preserve">большой культуры, т. е. крупного фермерского производства. При этом они правильно исходили из того, что </w:t>
      </w:r>
    </w:p>
    <w:p w:rsidR="005C6258" w:rsidRDefault="005C6258" w:rsidP="005C6258">
      <w:r>
        <w:t xml:space="preserve">малая культура, мелкое крестьянское хозяйство малопроизводительно. Оно не приносит, поэтому чистого </w:t>
      </w:r>
    </w:p>
    <w:p w:rsidR="005C6258" w:rsidRDefault="005C6258" w:rsidP="005C6258">
      <w:r>
        <w:t xml:space="preserve">продукта прибавочной стоимости. Между тем большая культура, основанная на применении наемного труда, </w:t>
      </w:r>
    </w:p>
    <w:p w:rsidR="005C6258" w:rsidRDefault="005C6258" w:rsidP="005C6258">
      <w:r>
        <w:t>дает чистый продукт.</w:t>
      </w:r>
    </w:p>
    <w:p w:rsidR="005C6258" w:rsidRDefault="005C6258" w:rsidP="005C6258"/>
    <w:p w:rsidR="005C6258" w:rsidRDefault="005C6258" w:rsidP="005C6258">
      <w:r>
        <w:t xml:space="preserve">     Вся система физиократов в целом является, по определению Маркса, "первой систематической концепцией </w:t>
      </w:r>
    </w:p>
    <w:p w:rsidR="005C6258" w:rsidRDefault="005C6258" w:rsidP="005C6258">
      <w:r>
        <w:t xml:space="preserve">капиталистического производства". Физиократы выступили в тот период, когда капитализм только зарождался в </w:t>
      </w:r>
    </w:p>
    <w:p w:rsidR="005C6258" w:rsidRDefault="005C6258" w:rsidP="005C6258">
      <w:r>
        <w:t xml:space="preserve">недрах феодальной системы хозяйства, когда он "вылупливался" из феодализма. Это определило феодальную </w:t>
      </w:r>
    </w:p>
    <w:p w:rsidR="005C6258" w:rsidRDefault="005C6258" w:rsidP="005C6258">
      <w:r>
        <w:t xml:space="preserve">внешность физиократизма. Защита буржуазных форм хозяйства преподносится физиократами в феодальной </w:t>
      </w:r>
    </w:p>
    <w:p w:rsidR="005C6258" w:rsidRDefault="005C6258" w:rsidP="005C6258">
      <w:r>
        <w:t xml:space="preserve">оболочке как защита интересов крупного землевладения, крупных земельных собственников. Так, физиократы </w:t>
      </w:r>
    </w:p>
    <w:p w:rsidR="005C6258" w:rsidRDefault="005C6258" w:rsidP="005C6258">
      <w:r>
        <w:t xml:space="preserve">провозглашают крупных земельных собственников законными хозяевами всей произведенной в стране </w:t>
      </w:r>
    </w:p>
    <w:p w:rsidR="005C6258" w:rsidRDefault="005C6258" w:rsidP="005C6258">
      <w:r>
        <w:t xml:space="preserve">прибавочной стоимости, "чистого продукта". На словах они вообще не представляли общественного строя без </w:t>
      </w:r>
    </w:p>
    <w:p w:rsidR="005C6258" w:rsidRDefault="005C6258" w:rsidP="005C6258">
      <w:r>
        <w:t xml:space="preserve">собственности феодалов на землю и защищали их право управлять страной. Это рождает впечатление, что они </w:t>
      </w:r>
    </w:p>
    <w:p w:rsidR="005C6258" w:rsidRDefault="005C6258" w:rsidP="005C6258">
      <w:r>
        <w:t>защитники интересов крупных феодалов.</w:t>
      </w:r>
    </w:p>
    <w:p w:rsidR="005C6258" w:rsidRDefault="005C6258" w:rsidP="005C6258"/>
    <w:p w:rsidR="005C6258" w:rsidRDefault="005C6258" w:rsidP="005C6258">
      <w:r>
        <w:t xml:space="preserve">     Но вместе с тем они требовали введения новой налоговой политики, которая предусматривала бы взимание </w:t>
      </w:r>
    </w:p>
    <w:p w:rsidR="005C6258" w:rsidRDefault="005C6258" w:rsidP="005C6258">
      <w:r>
        <w:t xml:space="preserve">всех налогов только с "чистого продукта" исключительного дохода земельных собственников. "...Но не </w:t>
      </w:r>
    </w:p>
    <w:p w:rsidR="005C6258" w:rsidRDefault="005C6258" w:rsidP="005C6258">
      <w:r>
        <w:t xml:space="preserve">следует забывать, писал Кенэ, что налог ни в каком случае не должен падать на что-либо иное, кроме </w:t>
      </w:r>
    </w:p>
    <w:p w:rsidR="005C6258" w:rsidRDefault="005C6258" w:rsidP="005C6258">
      <w:r>
        <w:t xml:space="preserve">дохода, т. е. на годичный чистый продукт, произведенный землею, а отнюдь не на затраты землевладельцев, на </w:t>
      </w:r>
    </w:p>
    <w:p w:rsidR="005C6258" w:rsidRDefault="005C6258" w:rsidP="005C6258">
      <w:r>
        <w:t>трудящихся или на продажу товаров...".</w:t>
      </w:r>
    </w:p>
    <w:p w:rsidR="005C6258" w:rsidRDefault="005C6258" w:rsidP="005C6258"/>
    <w:p w:rsidR="005C6258" w:rsidRDefault="005C6258" w:rsidP="005C6258">
      <w:r>
        <w:t xml:space="preserve">Выдвигая требование о перенесении всех налогов на земельную ренту, Кенэ по существу требовал частичной </w:t>
      </w:r>
    </w:p>
    <w:p w:rsidR="005C6258" w:rsidRDefault="005C6258" w:rsidP="005C6258">
      <w:r>
        <w:t xml:space="preserve">конфискации земельной собственности именно той меры, которую пыталась, законодательным путем </w:t>
      </w:r>
    </w:p>
    <w:p w:rsidR="005C6258" w:rsidRDefault="005C6258" w:rsidP="005C6258">
      <w:r>
        <w:t>осуществить буржуазия в ходе французской революции.</w:t>
      </w:r>
    </w:p>
    <w:p w:rsidR="005C6258" w:rsidRDefault="005C6258" w:rsidP="005C6258"/>
    <w:p w:rsidR="005C6258" w:rsidRDefault="005C6258" w:rsidP="005C6258">
      <w:r>
        <w:t xml:space="preserve">     Буржуазная природа физиократов, противоречившая их феодальной внешности, особенно очевидно </w:t>
      </w:r>
    </w:p>
    <w:p w:rsidR="005C6258" w:rsidRDefault="005C6258" w:rsidP="005C6258">
      <w:r>
        <w:t xml:space="preserve">сказалась в их требовании полной свободы конкуренции и торговли. Это требование выдвигалось уже </w:t>
      </w:r>
    </w:p>
    <w:p w:rsidR="005C6258" w:rsidRDefault="005C6258" w:rsidP="005C6258">
      <w:r>
        <w:t xml:space="preserve">Буагильбером в противовес меркантилистической политике протекционизма. У физиократов оно получило </w:t>
      </w:r>
    </w:p>
    <w:p w:rsidR="005C6258" w:rsidRDefault="005C6258" w:rsidP="005C6258">
      <w:r>
        <w:t xml:space="preserve">дальнейшее обоснование. В установлении свободной и неограниченной конкуренции физиократы усматривали </w:t>
      </w:r>
    </w:p>
    <w:p w:rsidR="005C6258" w:rsidRDefault="005C6258" w:rsidP="005C6258">
      <w:r>
        <w:t xml:space="preserve">меру, обеспечивающую всеобщее благоденствие нации. По своему объективному содержанию это требование в </w:t>
      </w:r>
    </w:p>
    <w:p w:rsidR="005C6258" w:rsidRDefault="005C6258" w:rsidP="005C6258">
      <w:r>
        <w:t xml:space="preserve">период зарождения капитализма было прогрессивно: только на основе свободы конкуренции мог развиться </w:t>
      </w:r>
    </w:p>
    <w:p w:rsidR="005C6258" w:rsidRDefault="005C6258" w:rsidP="005C6258">
      <w:r>
        <w:t xml:space="preserve">промышленный капитализм, могло быть в корне подорвано натуральное хозяйство база феодальных </w:t>
      </w:r>
    </w:p>
    <w:p w:rsidR="005C6258" w:rsidRDefault="005C6258" w:rsidP="005C6258">
      <w:r>
        <w:t>отношений, господства крупных земельных собственников.</w:t>
      </w:r>
    </w:p>
    <w:p w:rsidR="005C6258" w:rsidRDefault="005C6258" w:rsidP="005C6258"/>
    <w:p w:rsidR="005C6258" w:rsidRDefault="005C6258" w:rsidP="005C6258">
      <w:r>
        <w:t>Учения физиократов</w:t>
      </w:r>
    </w:p>
    <w:p w:rsidR="005C6258" w:rsidRDefault="005C6258" w:rsidP="005C6258">
      <w:r>
        <w:t>Учение физиократов о чистом продукте</w:t>
      </w:r>
    </w:p>
    <w:p w:rsidR="005C6258" w:rsidRDefault="005C6258" w:rsidP="005C6258">
      <w:r>
        <w:t xml:space="preserve">   Центральное место в экономическом учении физиократов; принадлежало проблеме прибавочной стоимости, </w:t>
      </w:r>
    </w:p>
    <w:p w:rsidR="005C6258" w:rsidRDefault="005C6258" w:rsidP="005C6258">
      <w:r>
        <w:t>или "чистого продукта", по их терминологии.</w:t>
      </w:r>
    </w:p>
    <w:p w:rsidR="005C6258" w:rsidRDefault="005C6258" w:rsidP="005C6258"/>
    <w:p w:rsidR="005C6258" w:rsidRDefault="005C6258" w:rsidP="005C6258">
      <w:r>
        <w:t xml:space="preserve">   Физиократы отвергли меркантилистическое представление о богатстве как скоплении драгоценных металлов </w:t>
      </w:r>
    </w:p>
    <w:p w:rsidR="005C6258" w:rsidRDefault="005C6258" w:rsidP="005C6258">
      <w:r>
        <w:t xml:space="preserve">в стране. Кенэ правильно называл деньги "бесплодным богатством", если они существуют сами по себе, а не </w:t>
      </w:r>
    </w:p>
    <w:p w:rsidR="005C6258" w:rsidRDefault="005C6258" w:rsidP="005C6258">
      <w:r>
        <w:t xml:space="preserve">являются эквивалентом материальных ценностей. Меркантилистическое представление о неэквивалентном </w:t>
      </w:r>
    </w:p>
    <w:p w:rsidR="005C6258" w:rsidRDefault="005C6258" w:rsidP="005C6258">
      <w:r>
        <w:t xml:space="preserve">обмене как источнике богатства, прибыли, было подвергнуто критике. Они правильно исходили из положения, </w:t>
      </w:r>
    </w:p>
    <w:p w:rsidR="005C6258" w:rsidRDefault="005C6258" w:rsidP="005C6258">
      <w:r>
        <w:t xml:space="preserve">что обмен не производит ценностей, богатства, и, что особенно важно, физиократы подчеркивали то положение, </w:t>
      </w:r>
    </w:p>
    <w:p w:rsidR="005C6258" w:rsidRDefault="005C6258" w:rsidP="005C6258">
      <w:r>
        <w:t>что товары имеют свою стоимость (ценность) до того, как они поступили в обмен.</w:t>
      </w:r>
    </w:p>
    <w:p w:rsidR="005C6258" w:rsidRDefault="005C6258" w:rsidP="005C6258"/>
    <w:p w:rsidR="005C6258" w:rsidRDefault="005C6258" w:rsidP="005C6258">
      <w:r>
        <w:t xml:space="preserve">   Исходя из этого верного методологического представления, Кенэ в противоположность меркантилистам </w:t>
      </w:r>
    </w:p>
    <w:p w:rsidR="005C6258" w:rsidRDefault="005C6258" w:rsidP="005C6258">
      <w:r>
        <w:t xml:space="preserve">показал, что торговля не является той сферой, где производится богатство, что в ней лишь реализуются </w:t>
      </w:r>
    </w:p>
    <w:p w:rsidR="005C6258" w:rsidRDefault="005C6258" w:rsidP="005C6258">
      <w:r>
        <w:t xml:space="preserve">материальные ценности, произведенные в процессе производства. "Торговля представляет из себя, пишет </w:t>
      </w:r>
    </w:p>
    <w:p w:rsidR="005C6258" w:rsidRDefault="005C6258" w:rsidP="005C6258">
      <w:r>
        <w:t xml:space="preserve">Кенэ, обмен вещей, которые уже существуют и имеют соответствующую продажную ценность по отношению друг </w:t>
      </w:r>
    </w:p>
    <w:p w:rsidR="005C6258" w:rsidRDefault="005C6258" w:rsidP="005C6258">
      <w:r>
        <w:t>к другу... Обмен или торговля не порождает богатств, совершение обмена ничего, стало быть, не производит...".</w:t>
      </w:r>
    </w:p>
    <w:p w:rsidR="005C6258" w:rsidRDefault="005C6258" w:rsidP="005C6258"/>
    <w:p w:rsidR="005C6258" w:rsidRDefault="005C6258" w:rsidP="005C6258">
      <w:r>
        <w:t xml:space="preserve">   Физиократам, таким образом, принадлежит историческая заслуга перенесения вопроса о происхождении </w:t>
      </w:r>
    </w:p>
    <w:p w:rsidR="005C6258" w:rsidRDefault="005C6258" w:rsidP="005C6258">
      <w:r>
        <w:t xml:space="preserve">богатства, прибавочной стоимости из сферы обращения в сферу непосредственного материального </w:t>
      </w:r>
    </w:p>
    <w:p w:rsidR="005C6258" w:rsidRDefault="005C6258" w:rsidP="005C6258">
      <w:r>
        <w:t xml:space="preserve">производства. Этим самым они заложили основу для анализа капиталистического производства в целом. Имея в </w:t>
      </w:r>
    </w:p>
    <w:p w:rsidR="005C6258" w:rsidRDefault="005C6258" w:rsidP="005C6258">
      <w:r>
        <w:t xml:space="preserve">виду эту историческую заслугу физиократов, Маркс называет их отцами научной буржуазной политической </w:t>
      </w:r>
    </w:p>
    <w:p w:rsidR="005C6258" w:rsidRDefault="005C6258" w:rsidP="005C6258">
      <w:r>
        <w:t>экономии.</w:t>
      </w:r>
    </w:p>
    <w:p w:rsidR="005C6258" w:rsidRDefault="005C6258" w:rsidP="005C6258"/>
    <w:p w:rsidR="005C6258" w:rsidRDefault="005C6258" w:rsidP="005C6258">
      <w:r>
        <w:t xml:space="preserve">   Историческая ограниченность взглядов физиократов сказалась в том, что они считали только земледелие той </w:t>
      </w:r>
    </w:p>
    <w:p w:rsidR="005C6258" w:rsidRDefault="005C6258" w:rsidP="005C6258">
      <w:r>
        <w:t xml:space="preserve">сферой материального производства, где создается прибавочная стоимость, "чистый продукт", где происходит </w:t>
      </w:r>
    </w:p>
    <w:p w:rsidR="005C6258" w:rsidRDefault="005C6258" w:rsidP="005C6258">
      <w:r>
        <w:t xml:space="preserve">увеличение богатства умножение количества потребительных стоимостей. Промышленность же они </w:t>
      </w:r>
    </w:p>
    <w:p w:rsidR="005C6258" w:rsidRDefault="005C6258" w:rsidP="005C6258">
      <w:r>
        <w:t xml:space="preserve">определяли как "бесплодную" сферу, не создающую "чистого продукта". Она лишь изменяет форму богатства, но </w:t>
      </w:r>
    </w:p>
    <w:p w:rsidR="005C6258" w:rsidRDefault="005C6258" w:rsidP="005C6258">
      <w:r>
        <w:t xml:space="preserve">не умножает его. Это различие обеих отраслей определяется, по их мнению, тем, что в земледелии, в отличие от </w:t>
      </w:r>
    </w:p>
    <w:p w:rsidR="005C6258" w:rsidRDefault="005C6258" w:rsidP="005C6258">
      <w:r>
        <w:t>промышленности, работает природа, земля.</w:t>
      </w:r>
    </w:p>
    <w:p w:rsidR="005C6258" w:rsidRDefault="005C6258" w:rsidP="005C6258"/>
    <w:p w:rsidR="005C6258" w:rsidRDefault="005C6258" w:rsidP="005C6258">
      <w:r>
        <w:t xml:space="preserve">     Физиократы сводили прибавочную стоимость, "чистый продукт" к физическому дару природы. Прибавочная </w:t>
      </w:r>
    </w:p>
    <w:p w:rsidR="005C6258" w:rsidRDefault="005C6258" w:rsidP="005C6258">
      <w:r>
        <w:t xml:space="preserve">стоимость представлялась им как прирост вещества, потребительных стоимостей, а не прирост стоимости. Для </w:t>
      </w:r>
    </w:p>
    <w:p w:rsidR="005C6258" w:rsidRDefault="005C6258" w:rsidP="005C6258">
      <w:r>
        <w:t xml:space="preserve">понимания прибавочной стоимости как прироста стоимости у них не было необходимых теоретических </w:t>
      </w:r>
    </w:p>
    <w:p w:rsidR="005C6258" w:rsidRDefault="005C6258" w:rsidP="005C6258">
      <w:r>
        <w:t>предпосылок, так как они не анализировали природы товара и стоимости.</w:t>
      </w:r>
    </w:p>
    <w:p w:rsidR="005C6258" w:rsidRDefault="005C6258" w:rsidP="005C6258"/>
    <w:p w:rsidR="005C6258" w:rsidRDefault="005C6258" w:rsidP="005C6258">
      <w:r>
        <w:t xml:space="preserve">     Одними из первых физиократы предприняли попытку различить потребительную и меновую стоимость </w:t>
      </w:r>
    </w:p>
    <w:p w:rsidR="005C6258" w:rsidRDefault="005C6258" w:rsidP="005C6258">
      <w:r>
        <w:t xml:space="preserve">товара. Кенэ, в частности, различал "блага, которые имеют потребительную ценность, не имея продажной, от </w:t>
      </w:r>
    </w:p>
    <w:p w:rsidR="005C6258" w:rsidRDefault="005C6258" w:rsidP="005C6258">
      <w:r>
        <w:t xml:space="preserve">богатств, имеющих и потребительную и продажную ценность". Более того, Кенэ улавливал даже специфически </w:t>
      </w:r>
    </w:p>
    <w:p w:rsidR="005C6258" w:rsidRDefault="005C6258" w:rsidP="005C6258">
      <w:r>
        <w:t>исторический характер меновой стоимости, которая характеризует определенную ступень развития товарно-</w:t>
      </w:r>
    </w:p>
    <w:p w:rsidR="005C6258" w:rsidRDefault="005C6258" w:rsidP="005C6258">
      <w:r>
        <w:t xml:space="preserve">денежных отношений, тогда как потребительная стоимость благ существует с момента появления человеческого </w:t>
      </w:r>
    </w:p>
    <w:p w:rsidR="005C6258" w:rsidRDefault="005C6258" w:rsidP="005C6258">
      <w:r>
        <w:t>общества.</w:t>
      </w:r>
    </w:p>
    <w:p w:rsidR="005C6258" w:rsidRDefault="005C6258" w:rsidP="005C6258"/>
    <w:p w:rsidR="005C6258" w:rsidRDefault="005C6258" w:rsidP="005C6258">
      <w:r>
        <w:t xml:space="preserve">     Однако физиократы не смогли проанализировать природу меновой стоимости товара. Для них стоимость </w:t>
      </w:r>
    </w:p>
    <w:p w:rsidR="005C6258" w:rsidRDefault="005C6258" w:rsidP="005C6258">
      <w:r>
        <w:t xml:space="preserve">это вещество, которое дается землей, природой. А поэтому и прибавочная стоимость выглядит у них как прирост </w:t>
      </w:r>
    </w:p>
    <w:p w:rsidR="005C6258" w:rsidRDefault="005C6258" w:rsidP="005C6258">
      <w:r>
        <w:t>вещества, прирост материальных ценностей.</w:t>
      </w:r>
    </w:p>
    <w:p w:rsidR="005C6258" w:rsidRDefault="005C6258" w:rsidP="005C6258"/>
    <w:p w:rsidR="005C6258" w:rsidRDefault="005C6258" w:rsidP="005C6258">
      <w:r>
        <w:t xml:space="preserve">     Поскольку же прирост вещества, появление избытка потребительных стоимостей над потребительными </w:t>
      </w:r>
    </w:p>
    <w:p w:rsidR="005C6258" w:rsidRDefault="005C6258" w:rsidP="005C6258">
      <w:r>
        <w:t xml:space="preserve">стоимостями, потребленными в процессе производства, наиболее ощутимо, осязательно выступают в </w:t>
      </w:r>
    </w:p>
    <w:p w:rsidR="005C6258" w:rsidRDefault="005C6258" w:rsidP="005C6258">
      <w:r>
        <w:t xml:space="preserve">земледелии, постольку земледелие казалось физиократам единственно производительной сферой, </w:t>
      </w:r>
    </w:p>
    <w:p w:rsidR="005C6258" w:rsidRDefault="005C6258" w:rsidP="005C6258">
      <w:r>
        <w:t xml:space="preserve">приносящей "чистый продукт", прибавочную стоимость. Отсюда и отождествление прибавочной стоимости с той </w:t>
      </w:r>
    </w:p>
    <w:p w:rsidR="005C6258" w:rsidRDefault="005C6258" w:rsidP="005C6258">
      <w:r>
        <w:t xml:space="preserve">формой, в которой она выступает в земледелии с рентой. Земельная рента это единственная форма </w:t>
      </w:r>
    </w:p>
    <w:p w:rsidR="005C6258" w:rsidRDefault="005C6258" w:rsidP="005C6258">
      <w:r>
        <w:t xml:space="preserve">прибавочной стоимости, которую знали физиократы, а природу ренты они сводили к простому дару земли. Они, </w:t>
      </w:r>
    </w:p>
    <w:p w:rsidR="005C6258" w:rsidRDefault="005C6258" w:rsidP="005C6258">
      <w:r>
        <w:t xml:space="preserve">таким образом, не понимали, что земля сама по себе не является источником богатства, что она является </w:t>
      </w:r>
    </w:p>
    <w:p w:rsidR="005C6258" w:rsidRDefault="005C6258" w:rsidP="005C6258">
      <w:r>
        <w:t xml:space="preserve">лишь,естественным базисом повышенной производительной силы труда, являющегося единственным </w:t>
      </w:r>
    </w:p>
    <w:p w:rsidR="005C6258" w:rsidRDefault="005C6258" w:rsidP="005C6258">
      <w:r>
        <w:t>источником прибавочной стоимости.</w:t>
      </w:r>
      <w:bookmarkStart w:id="0" w:name="_GoBack"/>
      <w:bookmarkEnd w:id="0"/>
    </w:p>
    <w:sectPr w:rsidR="005C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258"/>
    <w:rsid w:val="005C6258"/>
    <w:rsid w:val="00DE7F73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E7A0C-AFC1-48B6-A8A6-0AA0EF99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физиократизма и его классовой природы</vt:lpstr>
    </vt:vector>
  </TitlesOfParts>
  <Company>Computer</Company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физиократизма и его классовой природы</dc:title>
  <dc:subject/>
  <dc:creator>User</dc:creator>
  <cp:keywords/>
  <dc:description/>
  <cp:lastModifiedBy>admin</cp:lastModifiedBy>
  <cp:revision>2</cp:revision>
  <dcterms:created xsi:type="dcterms:W3CDTF">2014-04-11T19:26:00Z</dcterms:created>
  <dcterms:modified xsi:type="dcterms:W3CDTF">2014-04-11T19:26:00Z</dcterms:modified>
</cp:coreProperties>
</file>