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A47" w:rsidRDefault="00DA4A47" w:rsidP="00CC157E">
      <w:pPr>
        <w:spacing w:before="100" w:beforeAutospacing="1" w:after="100" w:afterAutospacing="1" w:line="240" w:lineRule="auto"/>
        <w:outlineLvl w:val="3"/>
      </w:pPr>
    </w:p>
    <w:p w:rsidR="00883121" w:rsidRPr="00CC157E" w:rsidRDefault="001D3549" w:rsidP="00CC157E">
      <w:pPr>
        <w:spacing w:before="100" w:beforeAutospacing="1" w:after="100" w:afterAutospacing="1" w:line="240" w:lineRule="auto"/>
        <w:outlineLvl w:val="3"/>
        <w:rPr>
          <w:rFonts w:ascii="Verdana" w:hAnsi="Verdana"/>
          <w:b/>
          <w:bCs/>
          <w:color w:val="333333"/>
          <w:sz w:val="24"/>
          <w:szCs w:val="24"/>
          <w:lang w:eastAsia="ru-RU"/>
        </w:rPr>
      </w:pPr>
      <w:hyperlink r:id="rId5" w:history="1">
        <w:r w:rsidR="00883121" w:rsidRPr="00CC157E">
          <w:rPr>
            <w:rFonts w:ascii="Verdana" w:hAnsi="Verdana"/>
            <w:b/>
            <w:bCs/>
            <w:color w:val="004191"/>
            <w:sz w:val="24"/>
            <w:szCs w:val="24"/>
            <w:lang w:eastAsia="ru-RU"/>
          </w:rPr>
          <w:t>Теория государства и права. Краткий курс</w:t>
        </w:r>
      </w:hyperlink>
    </w:p>
    <w:p w:rsidR="00883121" w:rsidRPr="00CC157E" w:rsidRDefault="001D3549" w:rsidP="00CC157E">
      <w:pPr>
        <w:spacing w:after="240" w:line="240" w:lineRule="auto"/>
        <w:rPr>
          <w:rFonts w:ascii="Verdana" w:hAnsi="Verdana"/>
          <w:color w:val="333333"/>
          <w:sz w:val="13"/>
          <w:szCs w:val="13"/>
          <w:lang w:eastAsia="ru-RU"/>
        </w:rPr>
      </w:pPr>
      <w:hyperlink r:id="rId6" w:history="1">
        <w:r w:rsidR="00883121" w:rsidRPr="00CC157E">
          <w:rPr>
            <w:rFonts w:ascii="Verdana" w:hAnsi="Verdana"/>
            <w:color w:val="004191"/>
            <w:sz w:val="13"/>
            <w:lang w:eastAsia="ru-RU"/>
          </w:rPr>
          <w:t>Ромашов Роман Анатольевич</w:t>
        </w:r>
      </w:hyperlink>
      <w:r w:rsidR="00883121" w:rsidRPr="00CC157E">
        <w:rPr>
          <w:rFonts w:ascii="Verdana" w:hAnsi="Verdana"/>
          <w:color w:val="333333"/>
          <w:sz w:val="13"/>
          <w:szCs w:val="13"/>
          <w:lang w:eastAsia="ru-RU"/>
        </w:rPr>
        <w:t xml:space="preserve"> </w:t>
      </w:r>
      <w:r w:rsidR="00883121" w:rsidRPr="00CC157E">
        <w:rPr>
          <w:rFonts w:ascii="Verdana" w:hAnsi="Verdana"/>
          <w:color w:val="333333"/>
          <w:sz w:val="13"/>
          <w:szCs w:val="13"/>
          <w:lang w:eastAsia="ru-RU"/>
        </w:rPr>
        <w:br/>
      </w:r>
    </w:p>
    <w:p w:rsidR="00883121" w:rsidRPr="00CC157E" w:rsidRDefault="00883121" w:rsidP="00CC157E">
      <w:pPr>
        <w:spacing w:before="100" w:beforeAutospacing="1" w:after="100" w:afterAutospacing="1" w:line="240" w:lineRule="auto"/>
        <w:outlineLvl w:val="2"/>
        <w:rPr>
          <w:rFonts w:ascii="Arial" w:hAnsi="Arial" w:cs="Arial"/>
          <w:b/>
          <w:bCs/>
          <w:color w:val="333333"/>
          <w:sz w:val="16"/>
          <w:szCs w:val="16"/>
          <w:lang w:eastAsia="ru-RU"/>
        </w:rPr>
      </w:pPr>
      <w:r w:rsidRPr="00CC157E">
        <w:rPr>
          <w:rFonts w:ascii="Arial" w:hAnsi="Arial" w:cs="Arial"/>
          <w:b/>
          <w:bCs/>
          <w:color w:val="333333"/>
          <w:sz w:val="16"/>
          <w:szCs w:val="16"/>
          <w:lang w:eastAsia="ru-RU"/>
        </w:rPr>
        <w:t xml:space="preserve">Тема 1. </w:t>
      </w:r>
    </w:p>
    <w:p w:rsidR="00883121" w:rsidRPr="00CC157E" w:rsidRDefault="00883121" w:rsidP="00CC157E">
      <w:pPr>
        <w:spacing w:before="100" w:beforeAutospacing="1" w:after="100" w:afterAutospacing="1" w:line="240" w:lineRule="auto"/>
        <w:outlineLvl w:val="1"/>
        <w:rPr>
          <w:rFonts w:ascii="Arial" w:hAnsi="Arial" w:cs="Arial"/>
          <w:b/>
          <w:bCs/>
          <w:color w:val="333333"/>
          <w:sz w:val="21"/>
          <w:szCs w:val="21"/>
          <w:lang w:eastAsia="ru-RU"/>
        </w:rPr>
      </w:pPr>
      <w:r w:rsidRPr="00CC157E">
        <w:rPr>
          <w:rFonts w:ascii="Arial" w:hAnsi="Arial" w:cs="Arial"/>
          <w:b/>
          <w:bCs/>
          <w:color w:val="333333"/>
          <w:sz w:val="21"/>
          <w:szCs w:val="21"/>
          <w:lang w:eastAsia="ru-RU"/>
        </w:rPr>
        <w:t xml:space="preserve">Общая характеристика курса «Теория государства и права» </w:t>
      </w:r>
    </w:p>
    <w:p w:rsidR="00883121" w:rsidRPr="00CC157E" w:rsidRDefault="00883121" w:rsidP="00CC157E">
      <w:pPr>
        <w:spacing w:before="100" w:beforeAutospacing="1" w:after="100" w:afterAutospacing="1" w:line="240" w:lineRule="auto"/>
        <w:outlineLvl w:val="2"/>
        <w:rPr>
          <w:rFonts w:ascii="Arial" w:hAnsi="Arial" w:cs="Arial"/>
          <w:b/>
          <w:bCs/>
          <w:color w:val="333333"/>
          <w:sz w:val="16"/>
          <w:szCs w:val="16"/>
          <w:lang w:eastAsia="ru-RU"/>
        </w:rPr>
      </w:pPr>
      <w:r w:rsidRPr="00CC157E">
        <w:rPr>
          <w:rFonts w:ascii="Arial" w:hAnsi="Arial" w:cs="Arial"/>
          <w:b/>
          <w:bCs/>
          <w:color w:val="333333"/>
          <w:sz w:val="16"/>
          <w:szCs w:val="16"/>
          <w:lang w:eastAsia="ru-RU"/>
        </w:rPr>
        <w:t>1.1. Наука как познавательная деятельность. Систематизация наук</w:t>
      </w:r>
    </w:p>
    <w:p w:rsidR="00883121" w:rsidRPr="00CC157E" w:rsidRDefault="00883121" w:rsidP="00CC157E">
      <w:pPr>
        <w:spacing w:after="0" w:line="240" w:lineRule="auto"/>
        <w:rPr>
          <w:rFonts w:ascii="Verdana" w:hAnsi="Verdana"/>
          <w:color w:val="333333"/>
          <w:sz w:val="13"/>
          <w:szCs w:val="13"/>
          <w:lang w:eastAsia="ru-RU"/>
        </w:rPr>
      </w:pPr>
      <w:r w:rsidRPr="00CC157E">
        <w:rPr>
          <w:rFonts w:ascii="Verdana" w:hAnsi="Verdana"/>
          <w:color w:val="333333"/>
          <w:sz w:val="13"/>
          <w:szCs w:val="13"/>
          <w:lang w:eastAsia="ru-RU"/>
        </w:rPr>
        <w:t xml:space="preserve">Вопрос о познаваемости мира относится к так называемым «вечным» вопросам, волнующим человечество на протяжении всей его истории. В процессе эволюции человечество производит накопление сведений, знаний об окружающей действительности, систематизирует и обобщает их, для того чтобы впоследствии использовать накопленный опыт. Способность накапливать и передавать опыт, полученный в процессе мыслительной и практической деятельности, является специфическим свойством разумной природы, обеспечивающим возможность эволюции человеческого сообщества, его качественное совершенствование в процессе «восхождения» от примитивных форм социальной жизнедеятельности к высокоразвитым цивилизациям.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Наука как средство мировосприятия представляет собой систему знаний о наиболее существенных свойствах (признаках) изучаемых явлений действительности, закономерностях их существования и развития.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Однако науку не следует воспринимать как простую сумму определенных знаний. Сущность научного постижения мира заключается не только в процессе механического сбора и систематизации официально признанных и получивших соответствующее формальное закрепление «истин», но и в самом процессе поиска знания, претендующего на истинность. При этом следует учитывать, что система знаний о наиболее существенных свойствах познаваемых явлений (природы, общества, мышления) не существует вне человеческой деятельности по изучению данных явлений, поэтому и истинным (научным), и ложным (псевдонаучным) знание считается в зависимости от сформировавшегося в той или иной исследовательской среде отношения к нему.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Таким образом, можно сформулировать следующее определение науки: </w:t>
      </w:r>
      <w:r w:rsidRPr="00CC157E">
        <w:rPr>
          <w:rFonts w:ascii="Verdana" w:hAnsi="Verdana"/>
          <w:i/>
          <w:iCs/>
          <w:color w:val="222222"/>
          <w:sz w:val="13"/>
          <w:szCs w:val="13"/>
          <w:lang w:eastAsia="ru-RU"/>
        </w:rPr>
        <w:t xml:space="preserve">наука — это целенаправленный результативный процесс получения, систематизации и обобщения признаваемых истинными знаний о сущности, структуре и содержании мироздания и о месте в системе мироздания человека и общества.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Кроме того, под словом «наука» может подразумеваться и «систематическое воспроизводство знаний», или научная дисциплина. В рамках подобного понимания </w:t>
      </w:r>
      <w:r w:rsidRPr="00CC157E">
        <w:rPr>
          <w:rFonts w:ascii="Verdana" w:hAnsi="Verdana"/>
          <w:i/>
          <w:iCs/>
          <w:color w:val="222222"/>
          <w:sz w:val="13"/>
          <w:szCs w:val="13"/>
          <w:lang w:eastAsia="ru-RU"/>
        </w:rPr>
        <w:t xml:space="preserve">наука — это социальный институт, аккумулирующий потребности общества в определенного рода знаниях; система научных учреждений; научное сообщество; механизм трансляции знаний и применения их на практике. </w:t>
      </w:r>
      <w:r w:rsidRPr="00CC157E">
        <w:rPr>
          <w:rFonts w:ascii="Verdana" w:hAnsi="Verdana"/>
          <w:color w:val="222222"/>
          <w:sz w:val="13"/>
          <w:szCs w:val="13"/>
          <w:lang w:eastAsia="ru-RU"/>
        </w:rPr>
        <w:t xml:space="preserve">Наиболее убедительным эмпирическим показателем возникновения научной дисциплины выступает процесс ее преподавания, обеспечивающий получение сведений о той или иной сфере познания и одновременно способствующий ее популяризации. Преподавание научной дисциплины является наглядным свидетельством социального признания и востребованности данной науки.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В зависимости от направленности научных исследований и сферы объективной реальности, знания о которой накапливаются, систематизируются и воспроизводятся, все науки с определенной долей условности можно подразделить на естественные, социальные и технические.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Естественные науки изучают объективную реальность, существующую независимо от человеческого сообщества, т. е. понятия, принципы, закономерности существования и развития природы во всех многообразных формах ее проявления (законы движения небесных тел, природный круговорот и т. д.). К естественным наукам относятся, например, физика, химия, биология, астрономия.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Социальные (или общественные) науки исследуют процессы общественной жизнедеятельности, т. е. изучают закономерности становления, развития и функционирования общества, отдельных социальных явлений, процессов и институтов. При этом общество понимается как совокупность индивидов (людей) и их объединений, обладающих общностью культуры и целей развития, взаимодействующих между собой на основе сложившихся исторически правил поведения. К социальным наукам относятся: социология, политология, экономика, теология, правоведение и др.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Технические науки изучают искусственные средства и механизмы, создаваемые человеком в целях улучшения условий жизни и усиления эффективности функциональной деятельности. К техническим наукам относятся, например, инженерные науки, кибернетика, архитектура и т. п. </w:t>
      </w:r>
    </w:p>
    <w:p w:rsidR="00883121" w:rsidRPr="00CC157E" w:rsidRDefault="00883121" w:rsidP="00CC157E">
      <w:pPr>
        <w:spacing w:before="100" w:beforeAutospacing="1" w:after="100" w:afterAutospacing="1" w:line="240" w:lineRule="auto"/>
        <w:outlineLvl w:val="2"/>
        <w:rPr>
          <w:rFonts w:ascii="Arial" w:hAnsi="Arial" w:cs="Arial"/>
          <w:b/>
          <w:bCs/>
          <w:color w:val="333333"/>
          <w:sz w:val="16"/>
          <w:szCs w:val="16"/>
          <w:lang w:eastAsia="ru-RU"/>
        </w:rPr>
      </w:pPr>
      <w:r w:rsidRPr="00CC157E">
        <w:rPr>
          <w:rFonts w:ascii="Arial" w:hAnsi="Arial" w:cs="Arial"/>
          <w:b/>
          <w:bCs/>
          <w:color w:val="333333"/>
          <w:sz w:val="16"/>
          <w:szCs w:val="16"/>
          <w:lang w:eastAsia="ru-RU"/>
        </w:rPr>
        <w:t>1.2.Система юридических наук. Место и роль теории государства и права в системе юридических наук</w:t>
      </w:r>
    </w:p>
    <w:p w:rsidR="00883121" w:rsidRPr="00CC157E" w:rsidRDefault="00883121" w:rsidP="00CC157E">
      <w:pPr>
        <w:spacing w:after="0" w:line="240" w:lineRule="auto"/>
        <w:rPr>
          <w:rFonts w:ascii="Verdana" w:hAnsi="Verdana"/>
          <w:color w:val="333333"/>
          <w:sz w:val="13"/>
          <w:szCs w:val="13"/>
          <w:lang w:eastAsia="ru-RU"/>
        </w:rPr>
      </w:pPr>
      <w:r w:rsidRPr="00CC157E">
        <w:rPr>
          <w:rFonts w:ascii="Verdana" w:hAnsi="Verdana"/>
          <w:color w:val="333333"/>
          <w:sz w:val="13"/>
          <w:szCs w:val="13"/>
          <w:lang w:eastAsia="ru-RU"/>
        </w:rPr>
        <w:t xml:space="preserve">Социальные науки, изучающие общественные отношения, урегулированные правом, в комплексе образуют систему юридических наук — правоведение.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В рамках современного правоведения </w:t>
      </w:r>
      <w:r w:rsidRPr="00CC157E">
        <w:rPr>
          <w:rFonts w:ascii="Verdana" w:hAnsi="Verdana"/>
          <w:i/>
          <w:iCs/>
          <w:color w:val="222222"/>
          <w:sz w:val="13"/>
          <w:szCs w:val="13"/>
          <w:lang w:eastAsia="ru-RU"/>
        </w:rPr>
        <w:t>юридические науки объединяются в</w:t>
      </w:r>
      <w:r w:rsidRPr="00CC157E">
        <w:rPr>
          <w:rFonts w:ascii="Verdana" w:hAnsi="Verdana"/>
          <w:color w:val="222222"/>
          <w:sz w:val="13"/>
          <w:szCs w:val="13"/>
          <w:lang w:eastAsia="ru-RU"/>
        </w:rPr>
        <w:t xml:space="preserve"> следующие, связанные между собой </w:t>
      </w:r>
      <w:r w:rsidRPr="00CC157E">
        <w:rPr>
          <w:rFonts w:ascii="Verdana" w:hAnsi="Verdana"/>
          <w:i/>
          <w:iCs/>
          <w:color w:val="222222"/>
          <w:sz w:val="13"/>
          <w:szCs w:val="13"/>
          <w:lang w:eastAsia="ru-RU"/>
        </w:rPr>
        <w:t xml:space="preserve">группы наук: </w:t>
      </w:r>
    </w:p>
    <w:p w:rsidR="00883121" w:rsidRPr="00CC157E" w:rsidRDefault="00883121" w:rsidP="00CC157E">
      <w:pPr>
        <w:numPr>
          <w:ilvl w:val="0"/>
          <w:numId w:val="1"/>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историко-теоретические науки; </w:t>
      </w:r>
    </w:p>
    <w:p w:rsidR="00883121" w:rsidRPr="00CC157E" w:rsidRDefault="00883121" w:rsidP="00CC157E">
      <w:pPr>
        <w:numPr>
          <w:ilvl w:val="0"/>
          <w:numId w:val="1"/>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отраслевые науки; </w:t>
      </w:r>
    </w:p>
    <w:p w:rsidR="00883121" w:rsidRPr="00CC157E" w:rsidRDefault="00883121" w:rsidP="00CC157E">
      <w:pPr>
        <w:numPr>
          <w:ilvl w:val="0"/>
          <w:numId w:val="1"/>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специальные (межотраслевые) науки; </w:t>
      </w:r>
    </w:p>
    <w:p w:rsidR="00883121" w:rsidRPr="00CC157E" w:rsidRDefault="00883121" w:rsidP="00CC157E">
      <w:pPr>
        <w:numPr>
          <w:ilvl w:val="0"/>
          <w:numId w:val="1"/>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прикладные (вспомогательные) науки; </w:t>
      </w:r>
    </w:p>
    <w:p w:rsidR="00883121" w:rsidRPr="00CC157E" w:rsidRDefault="00883121" w:rsidP="00CC157E">
      <w:pPr>
        <w:numPr>
          <w:ilvl w:val="0"/>
          <w:numId w:val="1"/>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науки, изучающие зарубежные государственно-правовые системы; </w:t>
      </w:r>
    </w:p>
    <w:p w:rsidR="00883121" w:rsidRPr="00CC157E" w:rsidRDefault="00883121" w:rsidP="00CC157E">
      <w:pPr>
        <w:numPr>
          <w:ilvl w:val="0"/>
          <w:numId w:val="1"/>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науки, изучающие международное право. </w:t>
      </w:r>
    </w:p>
    <w:p w:rsidR="00883121" w:rsidRPr="00CC157E" w:rsidRDefault="00883121" w:rsidP="00CC157E">
      <w:pPr>
        <w:spacing w:after="0" w:line="240" w:lineRule="auto"/>
        <w:rPr>
          <w:rFonts w:ascii="Verdana" w:hAnsi="Verdana"/>
          <w:color w:val="333333"/>
          <w:sz w:val="13"/>
          <w:szCs w:val="13"/>
          <w:lang w:eastAsia="ru-RU"/>
        </w:rPr>
      </w:pPr>
      <w:r w:rsidRPr="00CC157E">
        <w:rPr>
          <w:rFonts w:ascii="Verdana" w:hAnsi="Verdana"/>
          <w:color w:val="333333"/>
          <w:sz w:val="13"/>
          <w:szCs w:val="13"/>
          <w:lang w:eastAsia="ru-RU"/>
        </w:rPr>
        <w:t xml:space="preserve">Для историко-теоретических наук характерным является исследование наиболее общих закономерностей формирования и функционирования различных государственно-правовых систем, теоретических представлений о сущности государства и права, методологии познания правовой реальности. К историко-теоретическим наукам относятся: теория государства и права, история государства и права, история политических и правовых учений.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Теория государства и права изучает наиболее общие закономерности возникновения и развития государства и права, формулирует определения основных понятий и принципов юриспруденции, дает представление о методах, используемых в процессе познания юридической действительности. История государства и права исследует государство и право как изменяющиеся в процессе общественно-исторического развития явления. При этом исследуются реально существовавшие государственно-правовые системы, возникновение и эволюция которых связываются с достаточно четко определенными историческими периодами. История политических и правовых учений изучает процесс эволюции политико-правовых идей, концепций, теорий, доктрин мыслителей прошлого и современности. В рамках данной теоретико-правовой юридической науки анализируются воззрения ученых и политиков, в которых излагаются представления о проблемах формирования, функционирования и развития государства и права, а также предлагаются теоретические модели «идеальных» государственно-правовых систем.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К отраслевым наукам относятся те юридические науки, которые изучают обособленные группы юридически значимых отношений, сложившихся в данном обществе на современном этапе его развития и урегулированных действующими источниками права. Отраслевыми юридическим науками являются: конституционное право, гражданское право, уголовное право, гражданско-процессуальное право, уголовно-процессуальное право, административное право, трудовое право, семейное право, финансовое право, экологическое право, уголовно-исполнительное право.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Межотраслевые науки исследуют однородные общественные отношения (правовые институты), возникающие в сфере правового воздействия различных отраслей права. Они тесно связаны с отраслевыми науками, но вместе с тем имеют свой самостоятельный предмет изучения. К межотраслевым юридическим наукам относятся: криминология, прокурорский надзор, правоохранительные органы, коммерческое право, муниципальное право и т. д. Например, предмет науки «прокурорский надзор» составляют отношения в сфере прокурорской деятельности, возникающие в связи с необходимостью обеспечения законности в процессе реализации уголовного, административного, конституционного, уголовно-процессуального, гражданско-процессуального права.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Прикладные (вспомогательные) науки исследуют юридические аспекты общественных отношений, возникающих в сферах, не имеющих непосредственно юридического значения (например, предметом судебной психиатрии являются юридически значимые отношения, возникающие в области общей психиатрии). В связи с этим данные науки требуют специальных познаний в неюридических областях, которые имеют значение («прикладываются») для разрешения юридически значимых жизненных ситуаций. К прикладным юридическим наукам относятся: криминалистика, судебная психиатрия, судебная медицина, юридическая психология, правовая статистика и т. д.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Науки, изучающие зарубежные государственно-правовые системы, рассматривают специфику формирования и функционирования государственных институтов, особенности структуры и содержания механизмов правового воздействия применительно к иностранным государствам. К данной группе юридических наук относятся: конституционное право зарубежных стран, сравнительное правоведение, римское право.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Науки, изучающие международное право, исследуют вопросы, связанные с правовым регулированием отношений, складывающихся в сфере международного (межгосударственного) общения. К данной группе юридических наук следует отнести международное публичное и международное частное право.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Говоря о месте и роли теории государства и права в системе юридических наук, следует иметь в виду два обстоятельства. С одной стороны, теория государства и права традиционно включается в группу историко-теоретических наук, что предполагает тесные связи теории с историей государства и права и историей политико-правовых учений. С другой стороны, теория государства и права является фундаментальной юридической наукой (теоретической базой правоведения), что, в свою очередь, предполагает ее тесную связь с отраслевыми, специальными и другими юридическими науками.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Обстоятельством, позволяющим говорить о наиболее тесной связи теории государства и права с историко-теоретическими науками, является то обстоятельство, что все они изучают государство и право как целостные, взаимосвязанные явления. Вместе с тем в отличие от истории государства и права, изучающей особенности становления и развития политико-правовых институтов в конкретных государствах и в конкретные исторические эпохи, а также в отличие от истории политических и правовых учений как науки, исследующей эволюцию представлений о государстве и праве в политико-правовой мысли, </w:t>
      </w:r>
      <w:r w:rsidRPr="00CC157E">
        <w:rPr>
          <w:rFonts w:ascii="Verdana" w:hAnsi="Verdana"/>
          <w:i/>
          <w:iCs/>
          <w:color w:val="222222"/>
          <w:sz w:val="13"/>
          <w:szCs w:val="13"/>
          <w:lang w:eastAsia="ru-RU"/>
        </w:rPr>
        <w:t xml:space="preserve">теория государства и права рассматривает государственно-правовые явления в наиболее общем (абстрактном) виде, безотносительно к конкретной стране, исторической эпохе, тому или иному мыслителю.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Связь теории государства и права с отраслевыми, специальными и другими юридическими науками носит двусторонний, взаимный характер. Из курса теории государства и права отраслевые, специальные науки черпают информацию о сущности и содержании основных юридических терминов (норма права, государственный орган, система законодательства, юридическая ответственность и т. д.). В свою очередь, из отраслевых, специальных, прикладных дисциплин, наук, изучающих зарубежные государственно-правовые системы и международное право, теория государства и права получает эмпирический материал, при помощи которого подтверждаются либо опровергаются те или иные теоретические модели. </w:t>
      </w:r>
    </w:p>
    <w:p w:rsidR="00883121" w:rsidRPr="00CC157E" w:rsidRDefault="00883121" w:rsidP="00CC157E">
      <w:pPr>
        <w:spacing w:before="100" w:beforeAutospacing="1" w:after="100" w:afterAutospacing="1" w:line="240" w:lineRule="auto"/>
        <w:outlineLvl w:val="2"/>
        <w:rPr>
          <w:rFonts w:ascii="Arial" w:hAnsi="Arial" w:cs="Arial"/>
          <w:b/>
          <w:bCs/>
          <w:color w:val="333333"/>
          <w:sz w:val="16"/>
          <w:szCs w:val="16"/>
          <w:lang w:eastAsia="ru-RU"/>
        </w:rPr>
      </w:pPr>
      <w:r w:rsidRPr="00CC157E">
        <w:rPr>
          <w:rFonts w:ascii="Arial" w:hAnsi="Arial" w:cs="Arial"/>
          <w:b/>
          <w:bCs/>
          <w:color w:val="333333"/>
          <w:sz w:val="16"/>
          <w:szCs w:val="16"/>
          <w:lang w:eastAsia="ru-RU"/>
        </w:rPr>
        <w:t xml:space="preserve">1.3.Объект и предмет науки «Теория государства и права» </w:t>
      </w:r>
    </w:p>
    <w:p w:rsidR="00883121" w:rsidRPr="00CC157E" w:rsidRDefault="00883121" w:rsidP="00CC157E">
      <w:pPr>
        <w:spacing w:after="0" w:line="240" w:lineRule="auto"/>
        <w:rPr>
          <w:rFonts w:ascii="Verdana" w:hAnsi="Verdana"/>
          <w:color w:val="333333"/>
          <w:sz w:val="13"/>
          <w:szCs w:val="13"/>
          <w:lang w:eastAsia="ru-RU"/>
        </w:rPr>
      </w:pPr>
      <w:r w:rsidRPr="00CC157E">
        <w:rPr>
          <w:rFonts w:ascii="Verdana" w:hAnsi="Verdana"/>
          <w:color w:val="333333"/>
          <w:sz w:val="13"/>
          <w:szCs w:val="13"/>
          <w:lang w:eastAsia="ru-RU"/>
        </w:rPr>
        <w:t xml:space="preserve">Каждая наука имеет свой объект и предмет исследования, которые тесно связаны, но полностью не совпадают. На основе единого объекта выделяют различные группы наук, на основе предмета — отдельные сферы научного знания.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Понятие объекта шире, им охватываются явления внешнего мира, на которые распространяются познание и практическое воздействие субъектов, людей. Объект науки — то, на что направлена познавательная деятельность. Объект есть некая целостность, которая может изучаться и изучается многими науками.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Предмет же — это часть, сторона, тот или иной конкретный аспект объекта, исследуемый отдельной наукой; это круг основных, наиболее существенных вопросов, которые она изучает. Иными словами, предмет науки — совокупность знаний об объекте, заданных специфическим ракурсом его рассмотрения; это то, что наука изучает, теоретически осваивает в каком-либо объекте.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Объектом теории государства и права</w:t>
      </w:r>
      <w:r w:rsidRPr="00CC157E">
        <w:rPr>
          <w:rFonts w:ascii="Verdana" w:hAnsi="Verdana"/>
          <w:color w:val="222222"/>
          <w:sz w:val="13"/>
          <w:szCs w:val="13"/>
          <w:lang w:eastAsia="ru-RU"/>
        </w:rPr>
        <w:t xml:space="preserve"> являются сами государство и право, рассматриваемые в качестве взаимосвязанных и взаимообусловленных явлений общественной жизни. Государство и право как объект теоретической науки — явления абстрактные, непосредственно не связанные с конкретной исторической эпохой либо той или иной социально-политической системой. В качестве объекта теории государства и права выступает обобщенное представление о «государстве и праве вообще». К примеру, мы говорим: древнее государство и право, государство и право современной России и т. п., предполагая при этом, что государство и право как специфические институты общественной жизни, появившись на определенном этапе социального развития, являются его непременными атрибутами. Вместе с тем содержание данных понятий меняется в зависимости от исторического периода либо от особенностей политико-правового устройства соответствующего социума.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Предмет теории государства и права </w:t>
      </w:r>
      <w:r w:rsidRPr="00CC157E">
        <w:rPr>
          <w:rFonts w:ascii="Verdana" w:hAnsi="Verdana"/>
          <w:color w:val="222222"/>
          <w:sz w:val="13"/>
          <w:szCs w:val="13"/>
          <w:lang w:eastAsia="ru-RU"/>
        </w:rPr>
        <w:t xml:space="preserve">составляют наиболее общие закономерности возникновения, развития и функционирования государства и права, систематизированные сведения об основных понятиях и категориях юриспруденции, теоретические модели «идеальных» государственно-правовых систем.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На наш взгляд, представляется целесообразным в качестве элементов, в комплексе образующих «предметное поле» современной теории государства и права, рассматривать: </w:t>
      </w:r>
    </w:p>
    <w:p w:rsidR="00883121" w:rsidRPr="00CC157E" w:rsidRDefault="00883121" w:rsidP="00CC157E">
      <w:pPr>
        <w:numPr>
          <w:ilvl w:val="0"/>
          <w:numId w:val="2"/>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понятийно-категориальный аппарат юриспруденции (юридическую догматику). Теория государства и права является своеобразной «азбукой юриспруденции». В рамках данной науки формулируются основные понятия и принципы, характеризующие государство и право (право, государство, норма права, орган государства, правоотношение, правонарушение и т. д.); </w:t>
      </w:r>
    </w:p>
    <w:p w:rsidR="00883121" w:rsidRPr="00CC157E" w:rsidRDefault="00883121" w:rsidP="00CC157E">
      <w:pPr>
        <w:numPr>
          <w:ilvl w:val="0"/>
          <w:numId w:val="2"/>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основные принципы и теоретические модели правотворчества и реализации права (юридическую технику). Теория государства и права дает общую характеристику процессов правотворчества и реализации права с точки зрения их структуры и содержания, исследует функции этих процессов, определяет возможные последствия, намечает перспективные пути оптимизации; </w:t>
      </w:r>
    </w:p>
    <w:p w:rsidR="00883121" w:rsidRPr="00CC157E" w:rsidRDefault="00883121" w:rsidP="00CC157E">
      <w:pPr>
        <w:numPr>
          <w:ilvl w:val="0"/>
          <w:numId w:val="2"/>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основные средства, приемы, способы и принципы познания в области юридической науки (юридическую методологию). Теория государства и права дает общую характеристику основных методов познания юридической науки, определяет принципы использования этих методов в процессе исследования правовой реальности. </w:t>
      </w:r>
    </w:p>
    <w:p w:rsidR="00883121" w:rsidRPr="00CC157E" w:rsidRDefault="00883121" w:rsidP="00CC157E">
      <w:pPr>
        <w:spacing w:before="100" w:beforeAutospacing="1" w:after="100" w:afterAutospacing="1" w:line="240" w:lineRule="auto"/>
        <w:outlineLvl w:val="2"/>
        <w:rPr>
          <w:rFonts w:ascii="Arial" w:hAnsi="Arial" w:cs="Arial"/>
          <w:b/>
          <w:bCs/>
          <w:color w:val="333333"/>
          <w:sz w:val="16"/>
          <w:szCs w:val="16"/>
          <w:lang w:eastAsia="ru-RU"/>
        </w:rPr>
      </w:pPr>
      <w:r w:rsidRPr="00CC157E">
        <w:rPr>
          <w:rFonts w:ascii="Arial" w:hAnsi="Arial" w:cs="Arial"/>
          <w:b/>
          <w:bCs/>
          <w:color w:val="333333"/>
          <w:sz w:val="16"/>
          <w:szCs w:val="16"/>
          <w:lang w:eastAsia="ru-RU"/>
        </w:rPr>
        <w:t>1.4.Методология и методы теории государства и права</w:t>
      </w:r>
    </w:p>
    <w:p w:rsidR="00883121" w:rsidRPr="00CC157E" w:rsidRDefault="00883121" w:rsidP="00CC157E">
      <w:pPr>
        <w:spacing w:after="0" w:line="240" w:lineRule="auto"/>
        <w:rPr>
          <w:rFonts w:ascii="Verdana" w:hAnsi="Verdana"/>
          <w:color w:val="333333"/>
          <w:sz w:val="13"/>
          <w:szCs w:val="13"/>
          <w:lang w:eastAsia="ru-RU"/>
        </w:rPr>
      </w:pPr>
      <w:r w:rsidRPr="00CC157E">
        <w:rPr>
          <w:rFonts w:ascii="Verdana" w:hAnsi="Verdana"/>
          <w:color w:val="333333"/>
          <w:sz w:val="13"/>
          <w:szCs w:val="13"/>
          <w:lang w:eastAsia="ru-RU"/>
        </w:rPr>
        <w:t xml:space="preserve">Методология теории права и государства представляет собой комплекс взаимосвязанных методов (т. е. приемов, способов, подходов) и принципов, при помощи которых осуществляется процесс изучения предмета данной науки.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Метод в науке, в научной деятельности — это средство (прием), с помощью которого добывается новое знание либо осуществляется систематизация, оценка, обобщение имеющейся информации. Таким образом, метод науки определяет, каким образом исследуется ее предмет (это способ познания окружающей действительности).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В процессе изучения теории государства и права используются общенаучные, специальные и частные методы.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b/>
          <w:bCs/>
          <w:color w:val="222222"/>
          <w:sz w:val="13"/>
          <w:szCs w:val="13"/>
          <w:lang w:eastAsia="ru-RU"/>
        </w:rPr>
        <w:t xml:space="preserve">1. Общенаучные методы </w:t>
      </w:r>
      <w:r w:rsidRPr="00CC157E">
        <w:rPr>
          <w:rFonts w:ascii="Verdana" w:hAnsi="Verdana"/>
          <w:color w:val="222222"/>
          <w:sz w:val="13"/>
          <w:szCs w:val="13"/>
          <w:lang w:eastAsia="ru-RU"/>
        </w:rPr>
        <w:t xml:space="preserve">— это средства познания, используемые во всех областях научного знания. К числу общенаучных методов относятся, например, системно-структурный метод, функциональный подход, общие логические приемы и т. д.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Системно-структурный метод</w:t>
      </w:r>
      <w:r w:rsidRPr="00CC157E">
        <w:rPr>
          <w:rFonts w:ascii="Verdana" w:hAnsi="Verdana"/>
          <w:color w:val="222222"/>
          <w:sz w:val="13"/>
          <w:szCs w:val="13"/>
          <w:lang w:eastAsia="ru-RU"/>
        </w:rPr>
        <w:t xml:space="preserve"> предполагает исследование внутреннего устройства (структуры) изучаемого явления, а также исследование связей как между составными частями внутри самого явления, так и с родственными явлениями и институтами. Данный метод исходит из того, что: 1) система представляет собой целостный комплекс взаимосвязанных элементов; 2) она образует единство со средой; 3) как правило, любая исследуемая система представляет собой элемент системы более высокого порядка; 4) элементы любой исследуемой системы, в свою очередь, обычно выступают как системы более низкого порядка. Как система может быть рассмотрено любое явление.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Функциональный метод</w:t>
      </w:r>
      <w:r w:rsidRPr="00CC157E">
        <w:rPr>
          <w:rFonts w:ascii="Verdana" w:hAnsi="Verdana"/>
          <w:color w:val="222222"/>
          <w:sz w:val="13"/>
          <w:szCs w:val="13"/>
          <w:lang w:eastAsia="ru-RU"/>
        </w:rPr>
        <w:t xml:space="preserve"> используется для выделения в различных системах составляющих структурных частей с точки зрения их предназначения, роли, взаимосвязи, а также реального действия исследуемых явлений. В частности, применение функционального метода в процессе характеристики государства позволяет выделить и охарактеризовать относительно самостоятельные направления (векторы) государственной деятельности в политической, экономической, экологической и других сферах общественной жизни. Данный метод используется также при изучении отдельных государственных органов, права, правосознания, юридической ответственности и других государственно-правовых явлений.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Метод аналогии </w:t>
      </w:r>
      <w:r w:rsidRPr="00CC157E">
        <w:rPr>
          <w:rFonts w:ascii="Verdana" w:hAnsi="Verdana"/>
          <w:color w:val="222222"/>
          <w:sz w:val="13"/>
          <w:szCs w:val="13"/>
          <w:lang w:eastAsia="ru-RU"/>
        </w:rPr>
        <w:t xml:space="preserve">исходит из идеи подобия, в основу которой положено предположение о том, что между различными однопорядковыми явлениями существуют определенные соответствия, так что, зная характеристику одного из них, можно с достаточной определенностью судить о другом (к примеру, рассмотрение юридических дел по аналогии предполагает, что при отсутствии нормы права, регламентирующей именно данное юридически значимое отношение, решение будет приниматься в соответствии с нормой, регламентирующей сходное с рассматриваемым отношение. Так, в семейном праве дела, связанные с взысканием алиментов с родителя, не состоящего в формально-юридическом (законном) браке, рассматриваются в соответствии с нормами, регламентирующими соответствующие отношения между законными супругами).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Метод моделирования. </w:t>
      </w:r>
      <w:r w:rsidRPr="00CC157E">
        <w:rPr>
          <w:rFonts w:ascii="Verdana" w:hAnsi="Verdana"/>
          <w:color w:val="222222"/>
          <w:sz w:val="13"/>
          <w:szCs w:val="13"/>
          <w:lang w:eastAsia="ru-RU"/>
        </w:rPr>
        <w:t xml:space="preserve">Данный метод предполагает создание абстрагированных от жизненных реалий моделей, концепций явлений вообще («чистого права», «идеального государства» и т. п.), изучение созданных моделей, а затем распространение полученных сведений на одноименные явления существующие в реальности. Моделирование помогает при поиске наилучших схем организации государственного аппарата, наиболее рациональной структуры административно-территориального деления, при формировании системы законодательства и т. д.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Общие логические приемы </w:t>
      </w:r>
      <w:r w:rsidRPr="00CC157E">
        <w:rPr>
          <w:rFonts w:ascii="Verdana" w:hAnsi="Verdana"/>
          <w:color w:val="222222"/>
          <w:sz w:val="13"/>
          <w:szCs w:val="13"/>
          <w:lang w:eastAsia="ru-RU"/>
        </w:rPr>
        <w:t xml:space="preserve">(анализ, синтез, индукция, дедукция, аналогия, гипотеза) используются для определения научных понятий, последовательной аргументации теоретических положений, устранения неточностей и противоречий. По своей сути эти приемы являются своеобразными «инструментами» для плодотворной научной деятельности.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Анализ </w:t>
      </w:r>
      <w:r w:rsidRPr="00CC157E">
        <w:rPr>
          <w:rFonts w:ascii="Verdana" w:hAnsi="Verdana"/>
          <w:color w:val="222222"/>
          <w:sz w:val="13"/>
          <w:szCs w:val="13"/>
          <w:lang w:eastAsia="ru-RU"/>
        </w:rPr>
        <w:t xml:space="preserve">предполагает выделение составных частей и изучение простейших составляющих того или иного явления.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Синтез</w:t>
      </w:r>
      <w:r w:rsidRPr="00CC157E">
        <w:rPr>
          <w:rFonts w:ascii="Verdana" w:hAnsi="Verdana"/>
          <w:color w:val="222222"/>
          <w:sz w:val="13"/>
          <w:szCs w:val="13"/>
          <w:lang w:eastAsia="ru-RU"/>
        </w:rPr>
        <w:t xml:space="preserve"> предполагает обобщение данных, полученных в ходе анализа, и получение качественно нового знания об исследуемом явлении.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Гипотеза —</w:t>
      </w:r>
      <w:r w:rsidRPr="00CC157E">
        <w:rPr>
          <w:rFonts w:ascii="Verdana" w:hAnsi="Verdana"/>
          <w:color w:val="222222"/>
          <w:sz w:val="13"/>
          <w:szCs w:val="13"/>
          <w:lang w:eastAsia="ru-RU"/>
        </w:rPr>
        <w:t xml:space="preserve"> научное предположение о направлении развития исследуемого явления в обозримом будущем.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Дедукция </w:t>
      </w:r>
      <w:r w:rsidRPr="00CC157E">
        <w:rPr>
          <w:rFonts w:ascii="Verdana" w:hAnsi="Verdana"/>
          <w:color w:val="222222"/>
          <w:sz w:val="13"/>
          <w:szCs w:val="13"/>
          <w:lang w:eastAsia="ru-RU"/>
        </w:rPr>
        <w:t xml:space="preserve">— способ рассуждения от общих положений к частным выводам.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Индукция </w:t>
      </w:r>
      <w:r w:rsidRPr="00CC157E">
        <w:rPr>
          <w:rFonts w:ascii="Verdana" w:hAnsi="Verdana"/>
          <w:color w:val="222222"/>
          <w:sz w:val="13"/>
          <w:szCs w:val="13"/>
          <w:lang w:eastAsia="ru-RU"/>
        </w:rPr>
        <w:t xml:space="preserve">— способ рассуждения от частных фактов, положений к общим выводам.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Все перечисленные приемы познания тесно связаны между собой и используются исследователями в комплексе. Так, анализ, т. е. расчленение целого на составные части, позволяет выявить строение, структуру изучаемого объекта, например структуру государственного механизма, системы права и т. д. В свою очередь, синтез предполагает процесс объединения в единое целое частей, свойств, признаков, отношений, выделенных посредством анализа. Например, на основе объединения и обобщения основных признаков, характеризующих государство, государственный орган, право, правоотношение, правонарушение, юридическую ответственность, формулируются и их общие понятия. Таким образом, анализ и синтез рассматриваются как первичное и производное знание и представляют собой неразрывно связанные этапы восприятия научной информации.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С анализом и синтезом также непосредственно связаны индукция и дедукция. По сути, индукция представляет собой процесс перехода аналитического знания в синтезированное, поскольку любые обобщения лишь тогда могут претендовать на истинность, когда в их основу положены первичные истинные данные. К примеру, аналитическое восприятие отдельных (частных) моментов, характеризующих право (понимание права как системы правил (норм), общности формальных источников, совокупности правоотношений, явления культуры, средства коммуникации и т. п.), позволяет сформировать общее (синтезированное) представление о сущности и содержании данного феномена. Соответственно дедукция может быть условно названа «обратным синтезом», поскольку предполагает вычленение из информации обобщенного характера конкретных сведений. В частности, знание общих закономерностей, характеризующих законотворческий процесс, позволяет высказывать предложения, касающиеся оптимизации отдельных его составляющих.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b/>
          <w:bCs/>
          <w:color w:val="222222"/>
          <w:sz w:val="13"/>
          <w:szCs w:val="13"/>
          <w:lang w:eastAsia="ru-RU"/>
        </w:rPr>
        <w:t xml:space="preserve">2. Специальные методы </w:t>
      </w:r>
      <w:r w:rsidRPr="00CC157E">
        <w:rPr>
          <w:rFonts w:ascii="Verdana" w:hAnsi="Verdana"/>
          <w:color w:val="222222"/>
          <w:sz w:val="13"/>
          <w:szCs w:val="13"/>
          <w:lang w:eastAsia="ru-RU"/>
        </w:rPr>
        <w:t xml:space="preserve">— это приемы и способы познания, которые разрабатываются в рамках обособленных научных групп (например, в сфере естественных или социальных наук). К специальным методам можно отнести социологический, статистический и др.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Социологический метод </w:t>
      </w:r>
      <w:r w:rsidRPr="00CC157E">
        <w:rPr>
          <w:rFonts w:ascii="Verdana" w:hAnsi="Verdana"/>
          <w:color w:val="222222"/>
          <w:sz w:val="13"/>
          <w:szCs w:val="13"/>
          <w:lang w:eastAsia="ru-RU"/>
        </w:rPr>
        <w:t xml:space="preserve">олицетворяет собой особое направление общетеоретических исследований — социологию права, которая изучает «право в действии»: связи права с жизнью. Применение социологического метода позволяет оценить степень государственно-правового воздействия на жизнедеятельность общества. При этом широко применяются такие приемы, как анкетирование, опросы населения, проведение социально-правовых экспериментов и т. д.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Статистический метод </w:t>
      </w:r>
      <w:r w:rsidRPr="00CC157E">
        <w:rPr>
          <w:rFonts w:ascii="Verdana" w:hAnsi="Verdana"/>
          <w:color w:val="222222"/>
          <w:sz w:val="13"/>
          <w:szCs w:val="13"/>
          <w:lang w:eastAsia="ru-RU"/>
        </w:rPr>
        <w:t xml:space="preserve">помогает получить количественные данные, характеризующие изучаемое явление. Роль данного метода особенно велика при изучении массовых повторяющихся явлений (применение права государственными органами и должностными лицами, правонарушения и т. д.).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Метод экстраполяции (распространения) </w:t>
      </w:r>
      <w:r w:rsidRPr="00CC157E">
        <w:rPr>
          <w:rFonts w:ascii="Verdana" w:hAnsi="Verdana"/>
          <w:color w:val="222222"/>
          <w:sz w:val="13"/>
          <w:szCs w:val="13"/>
          <w:lang w:eastAsia="ru-RU"/>
        </w:rPr>
        <w:t xml:space="preserve">позволяет формировать общеправовое и общегосударственное знание путем надежных аналогий, т. е. распространять знания, полученные при изучении одного юридического явления, на другие (аналогичные) явления и тем самым увеличивать объем общетеоретических знаний.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b/>
          <w:bCs/>
          <w:color w:val="222222"/>
          <w:sz w:val="13"/>
          <w:szCs w:val="13"/>
          <w:lang w:eastAsia="ru-RU"/>
        </w:rPr>
        <w:t xml:space="preserve">3. Частно-правовые методы </w:t>
      </w:r>
      <w:r w:rsidRPr="00CC157E">
        <w:rPr>
          <w:rFonts w:ascii="Verdana" w:hAnsi="Verdana"/>
          <w:color w:val="222222"/>
          <w:sz w:val="13"/>
          <w:szCs w:val="13"/>
          <w:lang w:eastAsia="ru-RU"/>
        </w:rPr>
        <w:t xml:space="preserve">— это приемы и способы познания, выработанные непосредственно той или иной юридической наукой. К частно-правовым методам теории государства и права относят методы типологии права, сравнительного правоведения, интерпретации права, восполнения пробелов в праве, теоретико-правового моделирования и прогнозирования, формально-юридический метод и др.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Метод типологии права</w:t>
      </w:r>
      <w:r w:rsidRPr="00CC157E">
        <w:rPr>
          <w:rFonts w:ascii="Verdana" w:hAnsi="Verdana"/>
          <w:color w:val="222222"/>
          <w:sz w:val="13"/>
          <w:szCs w:val="13"/>
          <w:lang w:eastAsia="ru-RU"/>
        </w:rPr>
        <w:t xml:space="preserve"> предполагает выделение и анализ основных типов правопонимания. Посредством этого метода систематизируются наиболее значимые в научном отношении представления о сущности права, о его месте и роли в системе социальной жизнедеятельности.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Метод сравнительного правоведения </w:t>
      </w:r>
      <w:r w:rsidRPr="00CC157E">
        <w:rPr>
          <w:rFonts w:ascii="Verdana" w:hAnsi="Verdana"/>
          <w:color w:val="222222"/>
          <w:sz w:val="13"/>
          <w:szCs w:val="13"/>
          <w:lang w:eastAsia="ru-RU"/>
        </w:rPr>
        <w:t xml:space="preserve">предназначается для изучения различных государственно-правовых систем путем сопоставления одноименных институтов, принципов, школ. Метод сравнительного исследования имеет своим объектом аналогичные или сходные институты двух или нескольких политических и правовых систем.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При этом сравнение может быть синхронным — когда сравниваются государственно-правовые системы, существующие в одно время; и дихронным — когда сравниваются явления, существовавшие на различных исторических этапах развития общества.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Метод сравнения включает в себя следующие этапы: </w:t>
      </w:r>
    </w:p>
    <w:p w:rsidR="00883121" w:rsidRPr="00CC157E" w:rsidRDefault="00883121" w:rsidP="00CC157E">
      <w:pPr>
        <w:numPr>
          <w:ilvl w:val="0"/>
          <w:numId w:val="3"/>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изучение сравниваемых институтов по отдельности; </w:t>
      </w:r>
    </w:p>
    <w:p w:rsidR="00883121" w:rsidRPr="00CC157E" w:rsidRDefault="00883121" w:rsidP="00CC157E">
      <w:pPr>
        <w:numPr>
          <w:ilvl w:val="0"/>
          <w:numId w:val="3"/>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сравнение выявленных признаков с позиции их сходства и различия; </w:t>
      </w:r>
    </w:p>
    <w:p w:rsidR="00883121" w:rsidRPr="00CC157E" w:rsidRDefault="00883121" w:rsidP="00CC157E">
      <w:pPr>
        <w:numPr>
          <w:ilvl w:val="0"/>
          <w:numId w:val="3"/>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оценка результатов. </w:t>
      </w:r>
    </w:p>
    <w:p w:rsidR="00883121" w:rsidRPr="00CC157E" w:rsidRDefault="00883121" w:rsidP="00CC157E">
      <w:pPr>
        <w:spacing w:after="0" w:line="240" w:lineRule="auto"/>
        <w:rPr>
          <w:rFonts w:ascii="Verdana" w:hAnsi="Verdana"/>
          <w:color w:val="333333"/>
          <w:sz w:val="13"/>
          <w:szCs w:val="13"/>
          <w:lang w:eastAsia="ru-RU"/>
        </w:rPr>
      </w:pPr>
      <w:r w:rsidRPr="00CC157E">
        <w:rPr>
          <w:rFonts w:ascii="Verdana" w:hAnsi="Verdana"/>
          <w:i/>
          <w:iCs/>
          <w:color w:val="333333"/>
          <w:sz w:val="13"/>
          <w:szCs w:val="13"/>
          <w:lang w:eastAsia="ru-RU"/>
        </w:rPr>
        <w:t xml:space="preserve">Методы толкования (интерпретации) права </w:t>
      </w:r>
      <w:r w:rsidRPr="00CC157E">
        <w:rPr>
          <w:rFonts w:ascii="Verdana" w:hAnsi="Verdana"/>
          <w:color w:val="333333"/>
          <w:sz w:val="13"/>
          <w:szCs w:val="13"/>
          <w:lang w:eastAsia="ru-RU"/>
        </w:rPr>
        <w:t xml:space="preserve">(уяснение, разъяснение) используются в процессе уяснения и разъяснения сущностного содержания закрепленного юридической нормой правила поведения.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Методы восполнения пробелов в праве </w:t>
      </w:r>
      <w:r w:rsidRPr="00CC157E">
        <w:rPr>
          <w:rFonts w:ascii="Verdana" w:hAnsi="Verdana"/>
          <w:color w:val="222222"/>
          <w:sz w:val="13"/>
          <w:szCs w:val="13"/>
          <w:lang w:eastAsia="ru-RU"/>
        </w:rPr>
        <w:t xml:space="preserve">(аналогия права, аналогия закона) позволяют принять решение по делу в ситуации, когда, с одной стороны, имеется ситуация, требующая урегулирования правовыми средствами, а с другой — отсутствует формальный источник права, в котором бы эти средства были закреплены.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Метод теоретико-правового моделирования </w:t>
      </w:r>
      <w:r w:rsidRPr="00CC157E">
        <w:rPr>
          <w:rFonts w:ascii="Verdana" w:hAnsi="Verdana"/>
          <w:color w:val="222222"/>
          <w:sz w:val="13"/>
          <w:szCs w:val="13"/>
          <w:lang w:eastAsia="ru-RU"/>
        </w:rPr>
        <w:t xml:space="preserve">предполагает создание теоретических моделей, в рамках которых воплощаются представления об идеальных (для данного периода социально-политического развития) формах государства и права. К примеру, для современной отечественной юридической науки идеальной моделью государства считается правовое государство.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Метод теоретико-правового прогнозирования </w:t>
      </w:r>
      <w:r w:rsidRPr="00CC157E">
        <w:rPr>
          <w:rFonts w:ascii="Verdana" w:hAnsi="Verdana"/>
          <w:color w:val="222222"/>
          <w:sz w:val="13"/>
          <w:szCs w:val="13"/>
          <w:lang w:eastAsia="ru-RU"/>
        </w:rPr>
        <w:t xml:space="preserve">позволяет выдвигать и аргументированно доказывать возможность развития ситуации в сфере функционирования государства и права по тому или иному сценарию.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Формально-юридический метод</w:t>
      </w:r>
      <w:r w:rsidRPr="00CC157E">
        <w:rPr>
          <w:rFonts w:ascii="Verdana" w:hAnsi="Verdana"/>
          <w:color w:val="222222"/>
          <w:sz w:val="13"/>
          <w:szCs w:val="13"/>
          <w:lang w:eastAsia="ru-RU"/>
        </w:rPr>
        <w:t xml:space="preserve"> предполагает изучение права в «чистом» виде, вне связи с другими социальными явлениями (политикой, экономикой, идеологией и т. д.). Исследование внутреннего строения правовых норм и права в целом, анализ источников (форм) права, формальной определенности права и его важнейшего свойства, методы систематизации нормативного материала, правила юридической техники — все это конкретные проявления формально-юридического метода. Данный метод применим и при анализе форм государства, при определении и юридическом оформлении компетенции органов государства и т. д. Словом, формально-юридический метод вытекает из самой природы государства и права, он помогает описать, классифицировать и систематизировать государственно-правовые феномены, исследовать их формы.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Предложенную классификацию методов науки нельзя абсолютизировать по меньшей мере по двум основаниям. Во-первых, в современных условиях наблюдается широкая интеграция наук, происходящая, в частности, и путем заимствования методов. Например, в юридической науке все шире распространяются методы социологии, психологии, логики, кибернетики, информатики. Во-вторых, методологическая основа конкретного научного исследования представляет собой, как правило, весьма сложную «связку» различных методов и приемов, нацеленных на максимально полный, всесторонний охват изучаемого объекта. По этим причинам отнесение методов к общенаучным, частнонаучным либо к специальным носит относительный, условный характер.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Кроме методов (инструментов, средств, приемов) в рамках методологии выделяют также принципы научного познания , т. е. основополагающие начала, идеи, на основании которых осуществляется осмысление предмета науки. К принципам познания в области теории государства и права относятся: историзм, объективность, универсальность, плюрализм.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Принцип историзма</w:t>
      </w:r>
      <w:r w:rsidRPr="00CC157E">
        <w:rPr>
          <w:rFonts w:ascii="Verdana" w:hAnsi="Verdana"/>
          <w:color w:val="222222"/>
          <w:sz w:val="13"/>
          <w:szCs w:val="13"/>
          <w:lang w:eastAsia="ru-RU"/>
        </w:rPr>
        <w:t xml:space="preserve"> предполагает, что государство и право характеризуются как изменяющиеся во времени феномены и поэтому должны исследоваться в динамике их исторического развития.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Объективность </w:t>
      </w:r>
      <w:r w:rsidRPr="00CC157E">
        <w:rPr>
          <w:rFonts w:ascii="Verdana" w:hAnsi="Verdana"/>
          <w:color w:val="222222"/>
          <w:sz w:val="13"/>
          <w:szCs w:val="13"/>
          <w:lang w:eastAsia="ru-RU"/>
        </w:rPr>
        <w:t xml:space="preserve">как методологический принцип означает стремление к получению максимально достоверной информации об изучаемых явлениях, при этом влияние субъективных факторов (личное отношение, общественное мнение, сформировавшаяся традиция) по возможности сводится к минимуму.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Универсальность </w:t>
      </w:r>
      <w:r w:rsidRPr="00CC157E">
        <w:rPr>
          <w:rFonts w:ascii="Verdana" w:hAnsi="Verdana"/>
          <w:color w:val="222222"/>
          <w:sz w:val="13"/>
          <w:szCs w:val="13"/>
          <w:lang w:eastAsia="ru-RU"/>
        </w:rPr>
        <w:t xml:space="preserve">теории государства и права заключается в том, что она изучает общие закономерности развития государства и права, безотносительно к какой-либо конкретной политико-правовой системе, исторической эпохе. Понятия и принципы, сформулированные в рамках теории государства и права, выступают в качестве оценочных критериев, в сравнении с которыми может быть рассмотрена практически любая реально существующая (существовавшая в истории человеческой цивилизации) государственно-правовая система.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Принцип плюрализма </w:t>
      </w:r>
      <w:r w:rsidRPr="00CC157E">
        <w:rPr>
          <w:rFonts w:ascii="Verdana" w:hAnsi="Verdana"/>
          <w:color w:val="222222"/>
          <w:sz w:val="13"/>
          <w:szCs w:val="13"/>
          <w:lang w:eastAsia="ru-RU"/>
        </w:rPr>
        <w:t xml:space="preserve">закрепляет возможность существования различных идейно-теоретических подходов, концепций, школ, порой отстаивающих противоречивые точки зрения. При этом не допускается насильственного насаждения каких-либо идейно-теоретических схем, объявления их «абсолютными истинами» (как было, например, с идеями марксизма, знакомство с которыми проходило под лозунгом «Учение Маркса всесильно, потому что оно верно»). </w:t>
      </w:r>
    </w:p>
    <w:p w:rsidR="00883121" w:rsidRPr="00CC157E" w:rsidRDefault="00883121" w:rsidP="00CC157E">
      <w:pPr>
        <w:spacing w:before="100" w:beforeAutospacing="1" w:after="100" w:afterAutospacing="1" w:line="240" w:lineRule="auto"/>
        <w:outlineLvl w:val="2"/>
        <w:rPr>
          <w:rFonts w:ascii="Arial" w:hAnsi="Arial" w:cs="Arial"/>
          <w:b/>
          <w:bCs/>
          <w:color w:val="333333"/>
          <w:sz w:val="16"/>
          <w:szCs w:val="16"/>
          <w:lang w:eastAsia="ru-RU"/>
        </w:rPr>
      </w:pPr>
      <w:r w:rsidRPr="00CC157E">
        <w:rPr>
          <w:rFonts w:ascii="Arial" w:hAnsi="Arial" w:cs="Arial"/>
          <w:b/>
          <w:bCs/>
          <w:color w:val="333333"/>
          <w:sz w:val="16"/>
          <w:szCs w:val="16"/>
          <w:lang w:eastAsia="ru-RU"/>
        </w:rPr>
        <w:t>1.5.Функции теории государства и права</w:t>
      </w:r>
    </w:p>
    <w:p w:rsidR="00883121" w:rsidRPr="00CC157E" w:rsidRDefault="00883121" w:rsidP="00CC157E">
      <w:pPr>
        <w:spacing w:after="0" w:line="240" w:lineRule="auto"/>
        <w:rPr>
          <w:rFonts w:ascii="Verdana" w:hAnsi="Verdana"/>
          <w:color w:val="333333"/>
          <w:sz w:val="13"/>
          <w:szCs w:val="13"/>
          <w:lang w:eastAsia="ru-RU"/>
        </w:rPr>
      </w:pPr>
      <w:r w:rsidRPr="00CC157E">
        <w:rPr>
          <w:rFonts w:ascii="Verdana" w:hAnsi="Verdana"/>
          <w:color w:val="333333"/>
          <w:sz w:val="13"/>
          <w:szCs w:val="13"/>
          <w:lang w:eastAsia="ru-RU"/>
        </w:rPr>
        <w:t xml:space="preserve">Функции теории государства и права как науки — </w:t>
      </w:r>
      <w:r w:rsidRPr="00CC157E">
        <w:rPr>
          <w:rFonts w:ascii="Verdana" w:hAnsi="Verdana"/>
          <w:i/>
          <w:iCs/>
          <w:color w:val="333333"/>
          <w:sz w:val="13"/>
          <w:szCs w:val="13"/>
          <w:lang w:eastAsia="ru-RU"/>
        </w:rPr>
        <w:t xml:space="preserve">это основные направления воздействия данной системы знаний на научный и учебный процесс.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К числу </w:t>
      </w:r>
      <w:r w:rsidRPr="00CC157E">
        <w:rPr>
          <w:rFonts w:ascii="Verdana" w:hAnsi="Verdana"/>
          <w:i/>
          <w:iCs/>
          <w:color w:val="222222"/>
          <w:sz w:val="13"/>
          <w:szCs w:val="13"/>
          <w:lang w:eastAsia="ru-RU"/>
        </w:rPr>
        <w:t xml:space="preserve">функций теории государства и права </w:t>
      </w:r>
      <w:r w:rsidRPr="00CC157E">
        <w:rPr>
          <w:rFonts w:ascii="Verdana" w:hAnsi="Verdana"/>
          <w:color w:val="222222"/>
          <w:sz w:val="13"/>
          <w:szCs w:val="13"/>
          <w:lang w:eastAsia="ru-RU"/>
        </w:rPr>
        <w:t xml:space="preserve">следует отнести: аналитическую, эвристическую, аксиологическую, прогностическую и др.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Аналитическая </w:t>
      </w:r>
      <w:r w:rsidRPr="00CC157E">
        <w:rPr>
          <w:rFonts w:ascii="Verdana" w:hAnsi="Verdana"/>
          <w:color w:val="222222"/>
          <w:sz w:val="13"/>
          <w:szCs w:val="13"/>
          <w:lang w:eastAsia="ru-RU"/>
        </w:rPr>
        <w:t xml:space="preserve">функция предполагает осуществление в рамках теоретико-правовой науки анализа структуры и содержания основных юридических понятий и принципов (догм права).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Эвристическая</w:t>
      </w:r>
      <w:r w:rsidRPr="00CC157E">
        <w:rPr>
          <w:rFonts w:ascii="Verdana" w:hAnsi="Verdana"/>
          <w:color w:val="222222"/>
          <w:sz w:val="13"/>
          <w:szCs w:val="13"/>
          <w:lang w:eastAsia="ru-RU"/>
        </w:rPr>
        <w:t xml:space="preserve"> функция означает обобщение информации, полученной аналитическим путем, с последующим формулированием выводов общего характера.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Аксиологическая </w:t>
      </w:r>
      <w:r w:rsidRPr="00CC157E">
        <w:rPr>
          <w:rFonts w:ascii="Verdana" w:hAnsi="Verdana"/>
          <w:color w:val="222222"/>
          <w:sz w:val="13"/>
          <w:szCs w:val="13"/>
          <w:lang w:eastAsia="ru-RU"/>
        </w:rPr>
        <w:t xml:space="preserve">функция предопределяет выделение ценностных приоритетов, рассматриваемых в качестве идеальных целевых установок государственно-правового развития.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Прогностическая</w:t>
      </w:r>
      <w:r w:rsidRPr="00CC157E">
        <w:rPr>
          <w:rFonts w:ascii="Verdana" w:hAnsi="Verdana"/>
          <w:color w:val="222222"/>
          <w:sz w:val="13"/>
          <w:szCs w:val="13"/>
          <w:lang w:eastAsia="ru-RU"/>
        </w:rPr>
        <w:t xml:space="preserve"> функция связана с обозначением перспективных направлений развития государства и права и определением круга задач, с решением которых связано это развитие.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Учитывая, что изучение теории государства и права в рамках науки и учебной дисциплины предполагает различные уровни познания, следует проводить определенное различие между функциями, реализуемыми в научном и учебном процессе. Совпадая по названиям, эти функции, безусловно, отличаются по качественному содержательному критерию. К примеру, если говорить об аналитической функции, то для ученого, занимающегося углубленным исследованием той или иной проблематики, представляется очевидной необходимость получения всесторонних знаний о предмете рассмотрения, вместе с тем для студента-первокурсника изучение того же самого предмета сводится к получению первичных знаний о нем. Кроме того, если для ученого характерно сформировавшееся и в достаточной степени устоявшееся понимание науки как целостной системы, то для студента, постигающего «азы научного знания», система подобного рода лишь формируется, что неизбежно придает получаемым знаниям фрагментарный характер. Учитывая, что изучение теории государства и права в качестве учебной дисциплины осуществляется на первом курсе обучения в юридических вузах и по сути является вводным курсом, следует отметить такие важные ее функции, как пропедевтическую и воспитательную.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Пропедевтическая</w:t>
      </w:r>
      <w:r w:rsidRPr="00CC157E">
        <w:rPr>
          <w:rFonts w:ascii="Verdana" w:hAnsi="Verdana"/>
          <w:color w:val="222222"/>
          <w:sz w:val="13"/>
          <w:szCs w:val="13"/>
          <w:lang w:eastAsia="ru-RU"/>
        </w:rPr>
        <w:t xml:space="preserve"> функция предполагает получение обучаемыми предварительных юридических знаний, являющихся базовой основой для усвоения отраслевых и специальных учебных дисциплин. Данная функция позволяет говорить о теории государства и права как об «азбуке» либо «таблице умножения» правоведения, без усвоения которых невозможно формирование профессионального юриста.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Воспитательная</w:t>
      </w:r>
      <w:r w:rsidRPr="00CC157E">
        <w:rPr>
          <w:rFonts w:ascii="Verdana" w:hAnsi="Verdana"/>
          <w:color w:val="222222"/>
          <w:sz w:val="13"/>
          <w:szCs w:val="13"/>
          <w:lang w:eastAsia="ru-RU"/>
        </w:rPr>
        <w:t xml:space="preserve"> функция связана с формированием у обучаемых юридического мировоззрения и правовой культуры, выработкой устойчивых стереотипов правомерного поведения, привитием навыков профессионального коллективизма и корпоративной солидарности. </w:t>
      </w:r>
    </w:p>
    <w:p w:rsidR="00883121" w:rsidRPr="00CC157E" w:rsidRDefault="00883121" w:rsidP="00CC157E">
      <w:pPr>
        <w:spacing w:before="100" w:beforeAutospacing="1" w:after="100" w:afterAutospacing="1" w:line="240" w:lineRule="auto"/>
        <w:outlineLvl w:val="2"/>
        <w:rPr>
          <w:rFonts w:ascii="Arial" w:hAnsi="Arial" w:cs="Arial"/>
          <w:b/>
          <w:bCs/>
          <w:color w:val="333333"/>
          <w:sz w:val="16"/>
          <w:szCs w:val="16"/>
          <w:lang w:eastAsia="ru-RU"/>
        </w:rPr>
      </w:pPr>
      <w:r w:rsidRPr="00CC157E">
        <w:rPr>
          <w:rFonts w:ascii="Arial" w:hAnsi="Arial" w:cs="Arial"/>
          <w:b/>
          <w:bCs/>
          <w:color w:val="333333"/>
          <w:sz w:val="16"/>
          <w:szCs w:val="16"/>
          <w:lang w:eastAsia="ru-RU"/>
        </w:rPr>
        <w:t>1.6.Структура теории государства и права как науки и учебной дисциплины</w:t>
      </w:r>
    </w:p>
    <w:p w:rsidR="00883121" w:rsidRPr="00CC157E" w:rsidRDefault="00883121" w:rsidP="00CC157E">
      <w:pPr>
        <w:spacing w:after="0" w:line="240" w:lineRule="auto"/>
        <w:rPr>
          <w:rFonts w:ascii="Verdana" w:hAnsi="Verdana"/>
          <w:color w:val="333333"/>
          <w:sz w:val="13"/>
          <w:szCs w:val="13"/>
          <w:lang w:eastAsia="ru-RU"/>
        </w:rPr>
      </w:pPr>
      <w:r w:rsidRPr="00CC157E">
        <w:rPr>
          <w:rFonts w:ascii="Verdana" w:hAnsi="Verdana"/>
          <w:color w:val="333333"/>
          <w:sz w:val="13"/>
          <w:szCs w:val="13"/>
          <w:lang w:eastAsia="ru-RU"/>
        </w:rPr>
        <w:t xml:space="preserve">Анализ структуры, по аналогии с анализом функций, целесообразно проводить с учетом специфики познания теории государства и права в качестве науки и учебной дисциплины.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Структурирование теории государства и права как науки осуществляется в контексте двух основных подходов, которые с определенной долей условности могут быть названы предметным и функциональным.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Структурирование теории государства и права в соответствии с предметным подходом предполагает выделение двух основных структурных разделов: «теории государства» и «теории права». При этом от того, каким образом соотносятся в рамках предмета феномены «государство» и право, зависит не только содержание науки, но и ее название. В том случае, если в качестве источника правообразования рассматривается государство, создающее право в процессе осознанной, целенаправленной, волевой деятельности, обеспечивающее его реализацию посредством государственного принуждения и применяющее меры юридической ответственности в отношении правонарушителей, то название науки звучит как «теория государства и права». Если же право рассматривается как объективная система ценностей, значимых не только и не столько в силу признания, закрепления и санкционирования их государством, сколько в силу их естественного, не зависящего от государственной воли характера, то для того, чтобы подчеркнуть приоритет права по отношению к государству, науку называют «теория права и государства».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Сторонники функционального подхода к структурированию теории государства и права выделяют в качестве относительно обособленных элементов юридическую догматику, юридическую технику, социологию права и философию права.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Юридическая догматика</w:t>
      </w:r>
      <w:r w:rsidRPr="00CC157E">
        <w:rPr>
          <w:rFonts w:ascii="Verdana" w:hAnsi="Verdana"/>
          <w:color w:val="222222"/>
          <w:sz w:val="13"/>
          <w:szCs w:val="13"/>
          <w:lang w:eastAsia="ru-RU"/>
        </w:rPr>
        <w:t xml:space="preserve"> включает в себя понятия и принципы, являющиеся первичными базовыми основаниями юриспруденции. Посредством юридических догм характеризуются формальные параметры государства и права.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Юридическая техника </w:t>
      </w:r>
      <w:r w:rsidRPr="00CC157E">
        <w:rPr>
          <w:rFonts w:ascii="Verdana" w:hAnsi="Verdana"/>
          <w:color w:val="222222"/>
          <w:sz w:val="13"/>
          <w:szCs w:val="13"/>
          <w:lang w:eastAsia="ru-RU"/>
        </w:rPr>
        <w:t xml:space="preserve">используется для анализа процессов правотворчества, реализации права, определения и осуществления мер юридической ответственности. Посредством юридической техники характеризуются специфические особенности отношений в сфере правового регулирования (правотворчество, интерпретация права, применение права, судопроизводство и т. п.).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Социология права </w:t>
      </w:r>
      <w:r w:rsidRPr="00CC157E">
        <w:rPr>
          <w:rFonts w:ascii="Verdana" w:hAnsi="Verdana"/>
          <w:color w:val="222222"/>
          <w:sz w:val="13"/>
          <w:szCs w:val="13"/>
          <w:lang w:eastAsia="ru-RU"/>
        </w:rPr>
        <w:t xml:space="preserve">рассматривает право с точки зрения общественных отношений, порождающих правовые нормы и процедуры, связанные с их правовым регулированием и правовой охраной.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i/>
          <w:iCs/>
          <w:color w:val="222222"/>
          <w:sz w:val="13"/>
          <w:szCs w:val="13"/>
          <w:lang w:eastAsia="ru-RU"/>
        </w:rPr>
        <w:t xml:space="preserve">Философия права </w:t>
      </w:r>
      <w:r w:rsidRPr="00CC157E">
        <w:rPr>
          <w:rFonts w:ascii="Verdana" w:hAnsi="Verdana"/>
          <w:color w:val="222222"/>
          <w:sz w:val="13"/>
          <w:szCs w:val="13"/>
          <w:lang w:eastAsia="ru-RU"/>
        </w:rPr>
        <w:t xml:space="preserve">предполагает акцентирование внимания на наиболее общих и в силу этого объективных закономерностях возникновения и развития государства и права, а также исследует философские категории (свобода, необходимость, общество и т. п.) в их юридической интерпретации.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Говоря о соотношении науки и учебной дисциплины, следует иметь в виду, что учебная дисциплина в обязательном порядке базируется на науке и зачастую имеет одно с ней название (в рамках данного курса мы рассматриваем теории государства и права и как науку, и вместе с тем как учебную дисциплину). Вместе с тем наука и учебная дисциплина — это принципиально разные системы, каждая из которых имеет свою цель и свое строение. В наиболее общем виде различия между данными направлениями познания могут быть сведены к следующим: </w:t>
      </w:r>
    </w:p>
    <w:p w:rsidR="00883121" w:rsidRPr="00CC157E" w:rsidRDefault="00883121" w:rsidP="00CC157E">
      <w:pPr>
        <w:numPr>
          <w:ilvl w:val="0"/>
          <w:numId w:val="4"/>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учебная дисциплина — это начальный уровень познания, являющийся условием адаптации субъекта к той или иной форме социальной жизнедеятельности (к примеру, правовой); </w:t>
      </w:r>
    </w:p>
    <w:p w:rsidR="00883121" w:rsidRPr="00CC157E" w:rsidRDefault="00883121" w:rsidP="00CC157E">
      <w:pPr>
        <w:numPr>
          <w:ilvl w:val="0"/>
          <w:numId w:val="4"/>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наука — это системное, обобщенное видение объекта познания, высший уровень познавательной деятельности. </w:t>
      </w:r>
    </w:p>
    <w:p w:rsidR="00883121" w:rsidRPr="00CC157E" w:rsidRDefault="00883121" w:rsidP="00CC157E">
      <w:pPr>
        <w:spacing w:after="0" w:line="240" w:lineRule="auto"/>
        <w:rPr>
          <w:rFonts w:ascii="Verdana" w:hAnsi="Verdana"/>
          <w:color w:val="333333"/>
          <w:sz w:val="13"/>
          <w:szCs w:val="13"/>
          <w:lang w:eastAsia="ru-RU"/>
        </w:rPr>
      </w:pPr>
      <w:r w:rsidRPr="00CC157E">
        <w:rPr>
          <w:rFonts w:ascii="Verdana" w:hAnsi="Verdana"/>
          <w:color w:val="333333"/>
          <w:sz w:val="13"/>
          <w:szCs w:val="13"/>
          <w:lang w:eastAsia="ru-RU"/>
        </w:rPr>
        <w:t xml:space="preserve">Нас в данном случае в большей степени интересует теория государства и права как учебная дисциплина.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Учебная дисциплина «Теория государства и права» представляет собой систему определенных теоретических сведений о государстве и праве, построенную в соответствии с конкретными тематическими планами и учебными программами и предназначенную для подготовки специалистов в сфере юриспруденции. </w:t>
      </w:r>
    </w:p>
    <w:p w:rsidR="00883121" w:rsidRPr="00CC157E" w:rsidRDefault="00883121" w:rsidP="00CC157E">
      <w:p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Структура теории государства и права как учебной дисциплины предполагает выделение трех взаимосвязанных разделов: вводного, общей теории государства и общей теории права. В рамках вводного раздела дается общая характеристика теории государства и права как науки и учебной дисциплины. Учитывая тот факт, что в качестве предмета теории государства и права выступают наиболее общие закономерности возникновения и развития государства и права, в данном разделе уделяется внимание изучению предпосылок возникновения государства и права, а также рассматриваются основные теории происхождения этих феноменов. Во втором разделе рассматриваются основные теоретические понятия, характеризующие государство (понятие и признаки государства, формы и функции государства, механизм государства и т. д.). В рамках третьего раздела исследуются наиболее важные категории в правовой сфере (понятие и признаки права, система права, правоотношение, правонарушение, юридическая ответственность), а также анализируются теоретические механизмы и принципы правотворчества и реализации права (механизмы и принципы юридической техники). </w:t>
      </w:r>
    </w:p>
    <w:p w:rsidR="00883121" w:rsidRPr="00CC157E" w:rsidRDefault="00883121" w:rsidP="00CC157E">
      <w:pPr>
        <w:spacing w:before="100" w:beforeAutospacing="1" w:after="100" w:afterAutospacing="1" w:line="240" w:lineRule="auto"/>
        <w:outlineLvl w:val="2"/>
        <w:rPr>
          <w:rFonts w:ascii="Arial" w:hAnsi="Arial" w:cs="Arial"/>
          <w:b/>
          <w:bCs/>
          <w:color w:val="333333"/>
          <w:sz w:val="16"/>
          <w:szCs w:val="16"/>
          <w:lang w:eastAsia="ru-RU"/>
        </w:rPr>
      </w:pPr>
      <w:r w:rsidRPr="00CC157E">
        <w:rPr>
          <w:rFonts w:ascii="Arial" w:hAnsi="Arial" w:cs="Arial"/>
          <w:b/>
          <w:bCs/>
          <w:color w:val="333333"/>
          <w:sz w:val="16"/>
          <w:szCs w:val="16"/>
          <w:lang w:eastAsia="ru-RU"/>
        </w:rPr>
        <w:t>1.7.Значение теории государства и права для профессиональной подготовки юриста</w:t>
      </w:r>
    </w:p>
    <w:p w:rsidR="00883121" w:rsidRPr="00CC157E" w:rsidRDefault="00883121" w:rsidP="00CC157E">
      <w:pPr>
        <w:spacing w:after="0" w:line="240" w:lineRule="auto"/>
        <w:rPr>
          <w:rFonts w:ascii="Verdana" w:hAnsi="Verdana"/>
          <w:color w:val="333333"/>
          <w:sz w:val="13"/>
          <w:szCs w:val="13"/>
          <w:lang w:eastAsia="ru-RU"/>
        </w:rPr>
      </w:pPr>
      <w:r w:rsidRPr="00CC157E">
        <w:rPr>
          <w:rFonts w:ascii="Verdana" w:hAnsi="Verdana"/>
          <w:color w:val="333333"/>
          <w:sz w:val="13"/>
          <w:szCs w:val="13"/>
          <w:lang w:eastAsia="ru-RU"/>
        </w:rPr>
        <w:t xml:space="preserve">Основной задачей и функциональной обязанностью профессионального юриста является оказание квалифицированной помощи лицам, участвующим в урегулированных правом общественных отношениях, а также эффективная защита законных прав и интересов субъектов от различного рода противоправных посягательств. При этом юрист в процессе служебной деятельности должен: во-первых, знать, какие субъективные интересы граждан он защищать обязан, а какие нет; во-вторых, четко представлять себе, какими средствами и способами надлежит ему пользоваться в процессе профессиональной деятельности; в-третьих, осознавать, к каким последствиям может привести нарушение (либо несоблюдение) должностных обязанностей. Значение теории государства и права в процессе профессиональной подготовки юристов заключается прежде всего в том, что в рамках теоретико-правовой науки изучаются основные понятия юриспруденции. Любой юрист независимо от занимаемой должности и особенностей профессиональной деятельности должен понимать смысловое значение таких категорий, как право, государство, правовая норма, правоспособность, дееспособность, правоотношение, правонарушение, юридическая ответственность и т. д. Кроме того, изучение теории государства и права помогает уяснить будущим юристам содержание основных принципов юридической техники, без знания которых невозможна профессиональная деятельность в сфере правового регулирования. Понимание теоретико-правовых основ правотворческой, правоприменительной, интерпретационной и других видов юридической деятельности является необходимым условием достижения целей и задач, стоящих перед юридическим сообществом. Наконец, знания, полученные в процессе изучения теории государства и права, способствуют формированию у обучаемых высокого уровня профессиональной правовой культуры, воспитанию у них чувства уважительного отношения к действующему законодательству и формируемому при помощи этого законодательства правопорядку. </w:t>
      </w:r>
    </w:p>
    <w:p w:rsidR="00883121" w:rsidRPr="00CC157E" w:rsidRDefault="00883121" w:rsidP="00CC157E">
      <w:pPr>
        <w:spacing w:before="100" w:beforeAutospacing="1" w:after="100" w:afterAutospacing="1" w:line="240" w:lineRule="auto"/>
        <w:outlineLvl w:val="2"/>
        <w:rPr>
          <w:rFonts w:ascii="Arial" w:hAnsi="Arial" w:cs="Arial"/>
          <w:b/>
          <w:bCs/>
          <w:color w:val="333333"/>
          <w:sz w:val="16"/>
          <w:szCs w:val="16"/>
          <w:lang w:eastAsia="ru-RU"/>
        </w:rPr>
      </w:pPr>
      <w:r w:rsidRPr="00CC157E">
        <w:rPr>
          <w:rFonts w:ascii="Arial" w:hAnsi="Arial" w:cs="Arial"/>
          <w:b/>
          <w:bCs/>
          <w:color w:val="333333"/>
          <w:sz w:val="16"/>
          <w:szCs w:val="16"/>
          <w:lang w:eastAsia="ru-RU"/>
        </w:rPr>
        <w:t>Контрольные вопросы по теме</w:t>
      </w:r>
    </w:p>
    <w:p w:rsidR="00883121" w:rsidRPr="00CC157E" w:rsidRDefault="00883121" w:rsidP="00CC157E">
      <w:pPr>
        <w:numPr>
          <w:ilvl w:val="0"/>
          <w:numId w:val="5"/>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Что такое наука и какие виды наук существуют? </w:t>
      </w:r>
    </w:p>
    <w:p w:rsidR="00883121" w:rsidRPr="00CC157E" w:rsidRDefault="00883121" w:rsidP="00CC157E">
      <w:pPr>
        <w:numPr>
          <w:ilvl w:val="0"/>
          <w:numId w:val="5"/>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Что изучает социальная наука? Какое место занимает правоведение в системе социальных наук? </w:t>
      </w:r>
    </w:p>
    <w:p w:rsidR="00883121" w:rsidRPr="00CC157E" w:rsidRDefault="00883121" w:rsidP="00CC157E">
      <w:pPr>
        <w:numPr>
          <w:ilvl w:val="0"/>
          <w:numId w:val="5"/>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Что такое объект и предмет научного познания? </w:t>
      </w:r>
    </w:p>
    <w:p w:rsidR="00883121" w:rsidRPr="00CC157E" w:rsidRDefault="00883121" w:rsidP="00CC157E">
      <w:pPr>
        <w:numPr>
          <w:ilvl w:val="0"/>
          <w:numId w:val="5"/>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Что составляет объект и предмет теории государства и права? </w:t>
      </w:r>
    </w:p>
    <w:p w:rsidR="00883121" w:rsidRPr="00CC157E" w:rsidRDefault="00883121" w:rsidP="00CC157E">
      <w:pPr>
        <w:numPr>
          <w:ilvl w:val="0"/>
          <w:numId w:val="5"/>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Какое место занимает теория государства и права в системе юридических наук? </w:t>
      </w:r>
    </w:p>
    <w:p w:rsidR="00883121" w:rsidRPr="00CC157E" w:rsidRDefault="00883121" w:rsidP="00CC157E">
      <w:pPr>
        <w:numPr>
          <w:ilvl w:val="0"/>
          <w:numId w:val="5"/>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В чем отличие науки теории государства и права от одноименной учебной дисциплины? </w:t>
      </w:r>
    </w:p>
    <w:p w:rsidR="00883121" w:rsidRPr="00CC157E" w:rsidRDefault="00883121" w:rsidP="00CC157E">
      <w:pPr>
        <w:numPr>
          <w:ilvl w:val="0"/>
          <w:numId w:val="5"/>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Какие функции характеризуют теорию государства и права как науку и учебную дисциплину? </w:t>
      </w:r>
    </w:p>
    <w:p w:rsidR="00883121" w:rsidRPr="00CC157E" w:rsidRDefault="00883121" w:rsidP="00CC157E">
      <w:pPr>
        <w:numPr>
          <w:ilvl w:val="0"/>
          <w:numId w:val="5"/>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Из каких структурных элементов состоит наука «Теория государства и права»? </w:t>
      </w:r>
    </w:p>
    <w:p w:rsidR="00883121" w:rsidRPr="00CC157E" w:rsidRDefault="00883121" w:rsidP="00CC157E">
      <w:pPr>
        <w:numPr>
          <w:ilvl w:val="0"/>
          <w:numId w:val="5"/>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Из каких структурных элементов состоит учебная дисциплина «Теория государства и права»? </w:t>
      </w:r>
    </w:p>
    <w:p w:rsidR="00883121" w:rsidRPr="00CC157E" w:rsidRDefault="00883121" w:rsidP="00CC157E">
      <w:pPr>
        <w:numPr>
          <w:ilvl w:val="0"/>
          <w:numId w:val="5"/>
        </w:numPr>
        <w:spacing w:before="100" w:beforeAutospacing="1" w:after="100" w:afterAutospacing="1" w:line="240" w:lineRule="auto"/>
        <w:rPr>
          <w:rFonts w:ascii="Verdana" w:hAnsi="Verdana"/>
          <w:color w:val="222222"/>
          <w:sz w:val="13"/>
          <w:szCs w:val="13"/>
          <w:lang w:eastAsia="ru-RU"/>
        </w:rPr>
      </w:pPr>
      <w:r w:rsidRPr="00CC157E">
        <w:rPr>
          <w:rFonts w:ascii="Verdana" w:hAnsi="Verdana"/>
          <w:color w:val="222222"/>
          <w:sz w:val="13"/>
          <w:szCs w:val="13"/>
          <w:lang w:eastAsia="ru-RU"/>
        </w:rPr>
        <w:t xml:space="preserve">Какое значение имеет теория государства и права для процесса профессиональной подготовки юристов? </w:t>
      </w:r>
    </w:p>
    <w:p w:rsidR="00883121" w:rsidRDefault="00883121">
      <w:bookmarkStart w:id="0" w:name="_GoBack"/>
      <w:bookmarkEnd w:id="0"/>
    </w:p>
    <w:sectPr w:rsidR="00883121" w:rsidSect="00AF5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56F62"/>
    <w:multiLevelType w:val="multilevel"/>
    <w:tmpl w:val="92703B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B8F0643"/>
    <w:multiLevelType w:val="multilevel"/>
    <w:tmpl w:val="552C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C65A3"/>
    <w:multiLevelType w:val="multilevel"/>
    <w:tmpl w:val="FC04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90713"/>
    <w:multiLevelType w:val="multilevel"/>
    <w:tmpl w:val="2DEC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C01DCD"/>
    <w:multiLevelType w:val="multilevel"/>
    <w:tmpl w:val="0C32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57E"/>
    <w:rsid w:val="0000047C"/>
    <w:rsid w:val="001D3549"/>
    <w:rsid w:val="0064105F"/>
    <w:rsid w:val="00883121"/>
    <w:rsid w:val="009F7775"/>
    <w:rsid w:val="00AF568B"/>
    <w:rsid w:val="00CC157E"/>
    <w:rsid w:val="00DA4A47"/>
    <w:rsid w:val="00FA6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63B451-9989-4955-B3FA-13371340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68B"/>
    <w:pPr>
      <w:spacing w:after="200" w:line="276" w:lineRule="auto"/>
    </w:pPr>
    <w:rPr>
      <w:rFonts w:eastAsia="Times New Roman"/>
      <w:sz w:val="22"/>
      <w:szCs w:val="22"/>
      <w:lang w:eastAsia="en-US"/>
    </w:rPr>
  </w:style>
  <w:style w:type="paragraph" w:styleId="2">
    <w:name w:val="heading 2"/>
    <w:basedOn w:val="a"/>
    <w:link w:val="20"/>
    <w:qFormat/>
    <w:rsid w:val="00CC157E"/>
    <w:pPr>
      <w:spacing w:before="100" w:beforeAutospacing="1" w:after="100" w:afterAutospacing="1" w:line="240" w:lineRule="auto"/>
      <w:outlineLvl w:val="1"/>
    </w:pPr>
    <w:rPr>
      <w:rFonts w:ascii="Arial" w:eastAsia="Calibri" w:hAnsi="Arial" w:cs="Arial"/>
      <w:b/>
      <w:bCs/>
      <w:sz w:val="21"/>
      <w:szCs w:val="21"/>
      <w:lang w:eastAsia="ru-RU"/>
    </w:rPr>
  </w:style>
  <w:style w:type="paragraph" w:styleId="3">
    <w:name w:val="heading 3"/>
    <w:basedOn w:val="a"/>
    <w:link w:val="30"/>
    <w:qFormat/>
    <w:rsid w:val="00CC157E"/>
    <w:pPr>
      <w:spacing w:before="100" w:beforeAutospacing="1" w:after="100" w:afterAutospacing="1" w:line="240" w:lineRule="auto"/>
      <w:outlineLvl w:val="2"/>
    </w:pPr>
    <w:rPr>
      <w:rFonts w:ascii="Arial" w:eastAsia="Calibri" w:hAnsi="Arial" w:cs="Arial"/>
      <w:b/>
      <w:bCs/>
      <w:sz w:val="16"/>
      <w:szCs w:val="16"/>
      <w:lang w:eastAsia="ru-RU"/>
    </w:rPr>
  </w:style>
  <w:style w:type="paragraph" w:styleId="4">
    <w:name w:val="heading 4"/>
    <w:basedOn w:val="a"/>
    <w:link w:val="40"/>
    <w:qFormat/>
    <w:rsid w:val="00CC157E"/>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CC157E"/>
    <w:rPr>
      <w:rFonts w:ascii="Arial" w:hAnsi="Arial" w:cs="Arial"/>
      <w:b/>
      <w:bCs/>
      <w:sz w:val="21"/>
      <w:szCs w:val="21"/>
      <w:lang w:val="x-none" w:eastAsia="ru-RU"/>
    </w:rPr>
  </w:style>
  <w:style w:type="character" w:customStyle="1" w:styleId="30">
    <w:name w:val="Заголовок 3 Знак"/>
    <w:basedOn w:val="a0"/>
    <w:link w:val="3"/>
    <w:locked/>
    <w:rsid w:val="00CC157E"/>
    <w:rPr>
      <w:rFonts w:ascii="Arial" w:hAnsi="Arial" w:cs="Arial"/>
      <w:b/>
      <w:bCs/>
      <w:sz w:val="16"/>
      <w:szCs w:val="16"/>
      <w:lang w:val="x-none" w:eastAsia="ru-RU"/>
    </w:rPr>
  </w:style>
  <w:style w:type="character" w:customStyle="1" w:styleId="40">
    <w:name w:val="Заголовок 4 Знак"/>
    <w:basedOn w:val="a0"/>
    <w:link w:val="4"/>
    <w:locked/>
    <w:rsid w:val="00CC157E"/>
    <w:rPr>
      <w:rFonts w:ascii="Times New Roman" w:hAnsi="Times New Roman" w:cs="Times New Roman"/>
      <w:b/>
      <w:bCs/>
      <w:sz w:val="24"/>
      <w:szCs w:val="24"/>
      <w:lang w:val="x-none" w:eastAsia="ru-RU"/>
    </w:rPr>
  </w:style>
  <w:style w:type="character" w:styleId="a3">
    <w:name w:val="Hyperlink"/>
    <w:basedOn w:val="a0"/>
    <w:semiHidden/>
    <w:rsid w:val="00CC157E"/>
    <w:rPr>
      <w:rFonts w:cs="Times New Roman"/>
      <w:color w:val="004191"/>
      <w:u w:val="none"/>
      <w:effect w:val="none"/>
    </w:rPr>
  </w:style>
  <w:style w:type="paragraph" w:styleId="a4">
    <w:name w:val="Normal (Web)"/>
    <w:basedOn w:val="a"/>
    <w:semiHidden/>
    <w:rsid w:val="00CC157E"/>
    <w:pPr>
      <w:spacing w:before="100" w:beforeAutospacing="1" w:after="100" w:afterAutospacing="1" w:line="240" w:lineRule="auto"/>
    </w:pPr>
    <w:rPr>
      <w:rFonts w:ascii="Times New Roman" w:eastAsia="Calibri" w:hAnsi="Times New Roman"/>
      <w:color w:val="222222"/>
      <w:sz w:val="13"/>
      <w:szCs w:val="1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ter.com/publish/authors/25243/0/" TargetMode="External"/><Relationship Id="rId5" Type="http://schemas.openxmlformats.org/officeDocument/2006/relationships/hyperlink" Target="http://www.piter.com/book.phtml?9785469006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5619</Words>
  <Characters>32032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Теория государства и права</vt:lpstr>
    </vt:vector>
  </TitlesOfParts>
  <Company/>
  <LinksUpToDate>false</LinksUpToDate>
  <CharactersWithSpaces>37576</CharactersWithSpaces>
  <SharedDoc>false</SharedDoc>
  <HLinks>
    <vt:vector size="12" baseType="variant">
      <vt:variant>
        <vt:i4>4849689</vt:i4>
      </vt:variant>
      <vt:variant>
        <vt:i4>3</vt:i4>
      </vt:variant>
      <vt:variant>
        <vt:i4>0</vt:i4>
      </vt:variant>
      <vt:variant>
        <vt:i4>5</vt:i4>
      </vt:variant>
      <vt:variant>
        <vt:lpwstr>http://www.piter.com/publish/authors/25243/0/</vt:lpwstr>
      </vt:variant>
      <vt:variant>
        <vt:lpwstr/>
      </vt:variant>
      <vt:variant>
        <vt:i4>5046362</vt:i4>
      </vt:variant>
      <vt:variant>
        <vt:i4>0</vt:i4>
      </vt:variant>
      <vt:variant>
        <vt:i4>0</vt:i4>
      </vt:variant>
      <vt:variant>
        <vt:i4>5</vt:i4>
      </vt:variant>
      <vt:variant>
        <vt:lpwstr>http://www.piter.com/book.phtml?978546900685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государства и права</dc:title>
  <dc:subject/>
  <dc:creator>1</dc:creator>
  <cp:keywords/>
  <dc:description/>
  <cp:lastModifiedBy>admin</cp:lastModifiedBy>
  <cp:revision>2</cp:revision>
  <dcterms:created xsi:type="dcterms:W3CDTF">2014-04-14T13:22:00Z</dcterms:created>
  <dcterms:modified xsi:type="dcterms:W3CDTF">2014-04-14T13:22:00Z</dcterms:modified>
</cp:coreProperties>
</file>