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C1A" w:rsidRDefault="00743C1A">
      <w:pPr>
        <w:pStyle w:val="2"/>
        <w:widowControl w:val="0"/>
        <w:spacing w:before="120"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ОБЩАЯ ХАРАКТЕРИСТИКА НАУЧНОГО СТИЛЯ РЕЧИ</w:t>
      </w:r>
    </w:p>
    <w:p w:rsidR="00743C1A" w:rsidRDefault="00743C1A">
      <w:pPr>
        <w:pStyle w:val="a5"/>
        <w:widowControl w:val="0"/>
        <w:spacing w:before="120" w:after="0"/>
        <w:ind w:firstLine="567"/>
      </w:pPr>
      <w:r>
        <w:t>Научный стиль речи является средством общения в области науки и учебно-научной деятельности. Каждый член современного общества в разное время жизни и в разной мере сталкивается с текстами данного стиля, функционирующего в устной и письменной форме, поэтому овладение нормами научного и научно-учебного стиля речи является важной составной частью культуры русской устной и письменной речи.</w:t>
      </w:r>
    </w:p>
    <w:p w:rsidR="00743C1A" w:rsidRDefault="00743C1A">
      <w:pPr>
        <w:pStyle w:val="a5"/>
        <w:widowControl w:val="0"/>
        <w:spacing w:before="120" w:after="0"/>
        <w:ind w:firstLine="567"/>
      </w:pPr>
      <w:r>
        <w:t>Научный стиль принадлежит к числу книжных стилей русского литературного языка, обладающих общими условиями функционирования и схожими языковыми особенностями, среди которых:</w:t>
      </w:r>
    </w:p>
    <w:p w:rsidR="00743C1A" w:rsidRDefault="00743C1A">
      <w:pPr>
        <w:widowControl w:val="0"/>
        <w:spacing w:before="120" w:beforeAutospacing="1" w:afterAutospacing="1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предварительное обдумывание высказывания, </w:t>
      </w:r>
    </w:p>
    <w:p w:rsidR="00743C1A" w:rsidRDefault="00743C1A">
      <w:pPr>
        <w:widowControl w:val="0"/>
        <w:spacing w:before="120" w:beforeAutospacing="1" w:afterAutospacing="1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монологический характер речи, </w:t>
      </w:r>
    </w:p>
    <w:p w:rsidR="00743C1A" w:rsidRDefault="00743C1A">
      <w:pPr>
        <w:widowControl w:val="0"/>
        <w:spacing w:before="120" w:beforeAutospacing="1" w:afterAutospacing="1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строгий отбор языковых средств, </w:t>
      </w:r>
    </w:p>
    <w:p w:rsidR="00743C1A" w:rsidRDefault="00743C1A">
      <w:pPr>
        <w:widowControl w:val="0"/>
        <w:spacing w:before="120" w:beforeAutospacing="1" w:afterAutospacing="1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стремление к нормированной речи. </w:t>
      </w:r>
    </w:p>
    <w:p w:rsidR="00743C1A" w:rsidRDefault="00743C1A">
      <w:pPr>
        <w:pStyle w:val="a5"/>
        <w:widowControl w:val="0"/>
        <w:spacing w:before="120" w:after="0"/>
        <w:ind w:firstLine="567"/>
      </w:pPr>
      <w:r>
        <w:t>Появление и развитие научного стиля связано с прогрессом научных знаний в различных областях жизни и деятельности природы и человека. Первоначально научное изложение было приближено к стилю художественного повествования (эмоциональное восприятие явлений в научных трудах Пифагора, Платона и Лукреция). Создание в греческом языке, распространявшем свое влияние на весь культурный мир, устойчивой научной терминологии привело к отделению научного стиля от художественного (александрийский период). В России научный стиль речи начал складываться в первые десятилетия 18 века в связи с созданием авторами научных книг и переводчиками русской научной терминологии. Значительная роль в формировании и совершенствовании научного стиля принадлежала М.В. Ломоносову и его ученикам (вторая полов. 18 века), окончательно научный стиль сложился лишь к концу 19 века.</w:t>
      </w:r>
    </w:p>
    <w:p w:rsidR="00743C1A" w:rsidRDefault="00743C1A">
      <w:pPr>
        <w:pStyle w:val="2"/>
        <w:widowControl w:val="0"/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Разновидности научного стиля речи</w:t>
      </w:r>
    </w:p>
    <w:p w:rsidR="00743C1A" w:rsidRDefault="00743C1A">
      <w:pPr>
        <w:pStyle w:val="a5"/>
        <w:widowControl w:val="0"/>
        <w:spacing w:before="120" w:after="0"/>
        <w:ind w:firstLine="567"/>
      </w:pPr>
      <w:r>
        <w:t>Научный стиль речи имеет разновидности (подстили):</w:t>
      </w:r>
    </w:p>
    <w:p w:rsidR="00743C1A" w:rsidRDefault="00743C1A">
      <w:pPr>
        <w:widowControl w:val="0"/>
        <w:spacing w:before="120" w:beforeAutospacing="1" w:afterAutospacing="1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собственно научный, </w:t>
      </w:r>
    </w:p>
    <w:p w:rsidR="00743C1A" w:rsidRDefault="00743C1A">
      <w:pPr>
        <w:widowControl w:val="0"/>
        <w:spacing w:before="120" w:beforeAutospacing="1" w:afterAutospacing="1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научно-технический (производственно-технический), </w:t>
      </w:r>
    </w:p>
    <w:p w:rsidR="00743C1A" w:rsidRDefault="00743C1A">
      <w:pPr>
        <w:widowControl w:val="0"/>
        <w:spacing w:before="120" w:beforeAutospacing="1" w:afterAutospacing="1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научно-информативный, </w:t>
      </w:r>
    </w:p>
    <w:p w:rsidR="00743C1A" w:rsidRDefault="00743C1A">
      <w:pPr>
        <w:widowControl w:val="0"/>
        <w:spacing w:before="120" w:beforeAutospacing="1" w:afterAutospacing="1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научно-справочный, </w:t>
      </w:r>
    </w:p>
    <w:p w:rsidR="00743C1A" w:rsidRDefault="00743C1A">
      <w:pPr>
        <w:widowControl w:val="0"/>
        <w:spacing w:before="120" w:beforeAutospacing="1" w:afterAutospacing="1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учебно-научный, </w:t>
      </w:r>
    </w:p>
    <w:p w:rsidR="00743C1A" w:rsidRDefault="00743C1A">
      <w:pPr>
        <w:widowControl w:val="0"/>
        <w:spacing w:before="120" w:beforeAutospacing="1" w:afterAutospacing="1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научно-популярный. </w:t>
      </w:r>
    </w:p>
    <w:p w:rsidR="00743C1A" w:rsidRDefault="00743C1A">
      <w:pPr>
        <w:pStyle w:val="a5"/>
        <w:widowControl w:val="0"/>
        <w:spacing w:before="120" w:after="0"/>
        <w:ind w:firstLine="567"/>
      </w:pPr>
      <w:r>
        <w:t>Реализуясь в письменной и в устной форме общения, современный научный стиль имеет различные жанры, виды текстов: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2891"/>
        <w:gridCol w:w="2891"/>
        <w:gridCol w:w="1157"/>
      </w:tblGrid>
      <w:tr w:rsidR="00743C1A" w:rsidRPr="00743C1A">
        <w:trPr>
          <w:tblCellSpacing w:w="0" w:type="dxa"/>
          <w:jc w:val="center"/>
        </w:trPr>
        <w:tc>
          <w:tcPr>
            <w:tcW w:w="14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C1A" w:rsidRPr="00743C1A" w:rsidRDefault="00743C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C1A" w:rsidRPr="00743C1A" w:rsidRDefault="00743C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43C1A">
              <w:rPr>
                <w:color w:val="000000"/>
                <w:sz w:val="24"/>
                <w:szCs w:val="24"/>
              </w:rPr>
              <w:t xml:space="preserve">учебник </w:t>
            </w:r>
          </w:p>
          <w:p w:rsidR="00743C1A" w:rsidRPr="00743C1A" w:rsidRDefault="00743C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43C1A">
              <w:rPr>
                <w:color w:val="000000"/>
                <w:sz w:val="24"/>
                <w:szCs w:val="24"/>
              </w:rPr>
              <w:t xml:space="preserve">справочник </w:t>
            </w:r>
          </w:p>
          <w:p w:rsidR="00743C1A" w:rsidRPr="00743C1A" w:rsidRDefault="00743C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43C1A">
              <w:rPr>
                <w:color w:val="000000"/>
                <w:sz w:val="24"/>
                <w:szCs w:val="24"/>
              </w:rPr>
              <w:t xml:space="preserve">научная статья </w:t>
            </w:r>
          </w:p>
          <w:p w:rsidR="00743C1A" w:rsidRPr="00743C1A" w:rsidRDefault="00743C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43C1A">
              <w:rPr>
                <w:color w:val="000000"/>
                <w:sz w:val="24"/>
                <w:szCs w:val="24"/>
              </w:rPr>
              <w:t xml:space="preserve">монография </w:t>
            </w:r>
          </w:p>
          <w:p w:rsidR="00743C1A" w:rsidRPr="00743C1A" w:rsidRDefault="00743C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43C1A">
              <w:rPr>
                <w:color w:val="000000"/>
                <w:sz w:val="24"/>
                <w:szCs w:val="24"/>
              </w:rPr>
              <w:t xml:space="preserve">диссертация </w:t>
            </w:r>
          </w:p>
          <w:p w:rsidR="00743C1A" w:rsidRPr="00743C1A" w:rsidRDefault="00743C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43C1A">
              <w:rPr>
                <w:color w:val="000000"/>
                <w:sz w:val="24"/>
                <w:szCs w:val="24"/>
              </w:rPr>
              <w:t xml:space="preserve">лекция </w:t>
            </w:r>
          </w:p>
          <w:p w:rsidR="00743C1A" w:rsidRPr="00743C1A" w:rsidRDefault="00743C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43C1A">
              <w:rPr>
                <w:color w:val="000000"/>
                <w:sz w:val="24"/>
                <w:szCs w:val="24"/>
              </w:rPr>
              <w:t xml:space="preserve">доклад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C1A" w:rsidRPr="00743C1A" w:rsidRDefault="00743C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43C1A">
              <w:rPr>
                <w:color w:val="000000"/>
                <w:sz w:val="24"/>
                <w:szCs w:val="24"/>
              </w:rPr>
              <w:t xml:space="preserve">аннотация </w:t>
            </w:r>
          </w:p>
          <w:p w:rsidR="00743C1A" w:rsidRPr="00743C1A" w:rsidRDefault="00743C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43C1A">
              <w:rPr>
                <w:color w:val="000000"/>
                <w:sz w:val="24"/>
                <w:szCs w:val="24"/>
              </w:rPr>
              <w:t xml:space="preserve">реферат </w:t>
            </w:r>
          </w:p>
          <w:p w:rsidR="00743C1A" w:rsidRPr="00743C1A" w:rsidRDefault="00743C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43C1A">
              <w:rPr>
                <w:color w:val="000000"/>
                <w:sz w:val="24"/>
                <w:szCs w:val="24"/>
              </w:rPr>
              <w:t xml:space="preserve">конспект </w:t>
            </w:r>
          </w:p>
          <w:p w:rsidR="00743C1A" w:rsidRPr="00743C1A" w:rsidRDefault="00743C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43C1A">
              <w:rPr>
                <w:color w:val="000000"/>
                <w:sz w:val="24"/>
                <w:szCs w:val="24"/>
              </w:rPr>
              <w:t xml:space="preserve">тезисы </w:t>
            </w:r>
          </w:p>
          <w:p w:rsidR="00743C1A" w:rsidRPr="00743C1A" w:rsidRDefault="00743C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43C1A">
              <w:rPr>
                <w:color w:val="000000"/>
                <w:sz w:val="24"/>
                <w:szCs w:val="24"/>
              </w:rPr>
              <w:t xml:space="preserve">резюме </w:t>
            </w:r>
          </w:p>
          <w:p w:rsidR="00743C1A" w:rsidRPr="00743C1A" w:rsidRDefault="00743C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43C1A">
              <w:rPr>
                <w:color w:val="000000"/>
                <w:sz w:val="24"/>
                <w:szCs w:val="24"/>
              </w:rPr>
              <w:t xml:space="preserve">рецензия </w:t>
            </w:r>
          </w:p>
          <w:p w:rsidR="00743C1A" w:rsidRPr="00743C1A" w:rsidRDefault="00743C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743C1A">
              <w:rPr>
                <w:color w:val="000000"/>
                <w:sz w:val="24"/>
                <w:szCs w:val="24"/>
              </w:rPr>
              <w:t xml:space="preserve">отзыв 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43C1A" w:rsidRPr="00743C1A" w:rsidRDefault="00743C1A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43C1A" w:rsidRDefault="00743C1A">
      <w:pPr>
        <w:pStyle w:val="a5"/>
        <w:widowControl w:val="0"/>
        <w:spacing w:before="120" w:after="0"/>
        <w:ind w:firstLine="567"/>
      </w:pPr>
      <w:r>
        <w:t>Учебно-научная речь реализуется в следующих жанрах:</w:t>
      </w:r>
    </w:p>
    <w:p w:rsidR="00743C1A" w:rsidRDefault="00743C1A">
      <w:pPr>
        <w:widowControl w:val="0"/>
        <w:spacing w:before="120" w:beforeAutospacing="1" w:afterAutospacing="1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сообщение, </w:t>
      </w:r>
    </w:p>
    <w:p w:rsidR="00743C1A" w:rsidRDefault="00743C1A">
      <w:pPr>
        <w:widowControl w:val="0"/>
        <w:spacing w:before="120" w:beforeAutospacing="1" w:afterAutospacing="1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ответ (устный ответ, ответ-анализ, ответ-обобщение, ответ-группировка), </w:t>
      </w:r>
    </w:p>
    <w:p w:rsidR="00743C1A" w:rsidRDefault="00743C1A">
      <w:pPr>
        <w:widowControl w:val="0"/>
        <w:spacing w:before="120" w:beforeAutospacing="1" w:afterAutospacing="1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рассуждение, </w:t>
      </w:r>
    </w:p>
    <w:p w:rsidR="00743C1A" w:rsidRDefault="00743C1A">
      <w:pPr>
        <w:widowControl w:val="0"/>
        <w:spacing w:before="120" w:beforeAutospacing="1" w:afterAutospacing="1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языковой пример, </w:t>
      </w:r>
    </w:p>
    <w:p w:rsidR="00743C1A" w:rsidRDefault="00743C1A">
      <w:pPr>
        <w:widowControl w:val="0"/>
        <w:spacing w:before="120" w:beforeAutospacing="1" w:afterAutospacing="1"/>
        <w:ind w:left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объяснение (объяснение-пояснение, объяснение-толкование). </w:t>
      </w:r>
    </w:p>
    <w:p w:rsidR="00743C1A" w:rsidRDefault="00743C1A">
      <w:pPr>
        <w:pStyle w:val="a5"/>
        <w:widowControl w:val="0"/>
        <w:spacing w:before="120" w:after="0"/>
        <w:ind w:firstLine="567"/>
      </w:pPr>
      <w:r>
        <w:t>Многообразие видов научного стиля речи базируется на внутреннем единстве и наличии общих внеязыковых и собственно лингвистических свойств этого вида речевой деятельности, которые проявляются даже независимо от характера наук (естественных, точных, гуманитарных) и собственно жанровых различий.</w:t>
      </w:r>
    </w:p>
    <w:p w:rsidR="00743C1A" w:rsidRDefault="00743C1A">
      <w:pPr>
        <w:pStyle w:val="a5"/>
        <w:widowControl w:val="0"/>
        <w:spacing w:before="120" w:after="0"/>
        <w:ind w:firstLine="567"/>
      </w:pPr>
      <w:r>
        <w:t>Сфера научного общения отличается тем, что в ней преследуется цель наиболее точного, логичного, однозначного выражения мысли. Главнейшей формой мышления в области науки оказывается понятие, динамика мышления выражается в суждениях и умозаключениях, которые следуют друг за другом в строгой логической последовательности. Мысль строго аргументирована, подчеркивается логичность рассуждения, в тесной взаимосвязи находятся анализ и синтез. Следовательно, научное мышление принимает обобщенный и абстрагированный характер. Окончательная кристаллизация научной мысли осуществляется во внешней речи, в устных и письменных текстах различных жанров научного стиля, имеющих, как было сказано, общие черты. Общими внеязыковыми свойствами научного стиля речи, его стилевыми чертами, обусловленными абстрактностью (понятийностью) и строгой логичностью мышления, являются:</w:t>
      </w:r>
    </w:p>
    <w:p w:rsidR="00743C1A" w:rsidRDefault="00743C1A">
      <w:pPr>
        <w:widowControl w:val="0"/>
        <w:spacing w:before="120" w:beforeAutospacing="1" w:afterAutospacing="1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Научная тематика текстов. </w:t>
      </w:r>
    </w:p>
    <w:p w:rsidR="00743C1A" w:rsidRDefault="00743C1A">
      <w:pPr>
        <w:widowControl w:val="0"/>
        <w:spacing w:before="120" w:beforeAutospacing="1" w:afterAutospacing="1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Обобщенность, отвлеченность, абстрактность изложения. Почти каждое слово выступает как обозначение общего понятия или абстрактного предмета. Отвлеченно-обобщенный характер речи проявляется в отборе лексического материала (существительные преобладают над глаголами, используются общенаучные термины и слова, глаголы употребляются в определенных временных и личных формах) и особых синтаксических конструкций (неопределенно-личные предложения, пассивные конструкции). </w:t>
      </w:r>
    </w:p>
    <w:p w:rsidR="00743C1A" w:rsidRDefault="00743C1A">
      <w:pPr>
        <w:widowControl w:val="0"/>
        <w:spacing w:before="120" w:beforeAutospacing="1" w:afterAutospacing="1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Логичность изложения. Между частями высказывания имеется упорядоченная система связей, изложение непротиворечиво и последовательно. Это достигается использованием особых синтаксических конструкций и типичных средств межфразовой связи. </w:t>
      </w:r>
    </w:p>
    <w:p w:rsidR="00743C1A" w:rsidRDefault="00743C1A">
      <w:pPr>
        <w:widowControl w:val="0"/>
        <w:spacing w:before="120" w:beforeAutospacing="1" w:afterAutospacing="1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Точность изложения. Достигается использованием однозначных выражений, терминов, слов с ясной лексико-семантической сочетаемостью. </w:t>
      </w:r>
    </w:p>
    <w:p w:rsidR="00743C1A" w:rsidRDefault="00743C1A">
      <w:pPr>
        <w:widowControl w:val="0"/>
        <w:spacing w:before="120" w:beforeAutospacing="1" w:afterAutospacing="1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Доказательность изложения. Рассуждения аргументируют научные гипотезы и положения. </w:t>
      </w:r>
    </w:p>
    <w:p w:rsidR="00743C1A" w:rsidRDefault="00743C1A">
      <w:pPr>
        <w:widowControl w:val="0"/>
        <w:spacing w:before="120" w:beforeAutospacing="1" w:afterAutospacing="1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Объективность изложения. Проявляется в изложении, анализе разных точек зрения на проблему, в сосредоточенности на предмете высказывания и отсутствии субъективизма при передаче содержания, в безличности языкового выражения. </w:t>
      </w:r>
    </w:p>
    <w:p w:rsidR="00743C1A" w:rsidRDefault="00743C1A">
      <w:pPr>
        <w:widowControl w:val="0"/>
        <w:spacing w:before="120" w:beforeAutospacing="1" w:afterAutospacing="1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Насыщенность фактической информацией, что необходимо для доказательности и объективности изложения. </w:t>
      </w:r>
    </w:p>
    <w:p w:rsidR="00743C1A" w:rsidRDefault="00743C1A">
      <w:pPr>
        <w:pStyle w:val="a5"/>
        <w:widowControl w:val="0"/>
        <w:spacing w:before="120" w:after="0"/>
        <w:ind w:firstLine="567"/>
      </w:pPr>
      <w:r>
        <w:t>Важнейшая задача научного стиля речи: объяснить причины явлений, сообщить, описать существенные признаки, свойства предмета научного познания.</w:t>
      </w:r>
    </w:p>
    <w:p w:rsidR="00743C1A" w:rsidRDefault="00743C1A">
      <w:pPr>
        <w:pStyle w:val="a5"/>
        <w:widowControl w:val="0"/>
        <w:spacing w:before="120" w:after="0"/>
        <w:ind w:firstLine="567"/>
      </w:pPr>
      <w:r>
        <w:t>Названные особенности научного стиля находят выражение в его языковых характеристиках и определяют системность собственно языковых средств этого стиля. Научный стиль речи включает в себя языковые единицы трех типов.</w:t>
      </w:r>
    </w:p>
    <w:p w:rsidR="00743C1A" w:rsidRDefault="00743C1A" w:rsidP="00743C1A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Лексические единицы, обладающие функционально-стилевой окраской данного (то есть научного) стиля. Это особые лексические единицы, синтаксические конструкции, морфологические формы. </w:t>
      </w:r>
    </w:p>
    <w:p w:rsidR="00743C1A" w:rsidRDefault="00743C1A" w:rsidP="00743C1A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Межстилевые единицы, то есть языковые единицы стилистически нейтральные, используемые в равной мере во всех стилях. </w:t>
      </w:r>
    </w:p>
    <w:p w:rsidR="00743C1A" w:rsidRDefault="00743C1A" w:rsidP="00743C1A">
      <w:pPr>
        <w:widowControl w:val="0"/>
        <w:numPr>
          <w:ilvl w:val="0"/>
          <w:numId w:val="1"/>
        </w:numPr>
        <w:spacing w:before="120" w:beforeAutospacing="1" w:afterAutospacing="1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Стилистически нейтральные языковые единицы, преимущественно функционирующие именно в данном стиле. Таким образом, стилистически значимым становится их количественное преобладание в данном стиле. Количественно маркированными единицами в научном стиле становятся, прежде всего, некоторые морфологические формы, а также синтаксические конструкции. </w:t>
      </w:r>
    </w:p>
    <w:p w:rsidR="00743C1A" w:rsidRDefault="00743C1A">
      <w:pPr>
        <w:pStyle w:val="2"/>
        <w:widowControl w:val="0"/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Лексика научного стиля</w:t>
      </w:r>
    </w:p>
    <w:p w:rsidR="00743C1A" w:rsidRDefault="00743C1A">
      <w:pPr>
        <w:pStyle w:val="a5"/>
        <w:widowControl w:val="0"/>
        <w:spacing w:before="120" w:after="0"/>
        <w:ind w:firstLine="567"/>
      </w:pPr>
      <w:r>
        <w:t>Так как ведущей формой научного мышления является понятие, то и почти каждая лексическая единица в научном стиле обозначает понятие или абстрактный предмет. Точно и однозначно называют специальные понятия научной сферы общения и раскрывают их содержание особые лексические единицы - термины. Термин - это слово или словосочетание, обозначающее понятие специальной области знания или деятельности и являющееся элементом определенной системы терминов. Внутри данной системы термин стремится к однозначности, не выражает экспрессии и является стилистически нейтральным. Приведем примеры терминов: атрофия, численные методы алгебры, диапазон, зенит, лазер, призма, радиолокация, симптом, сфера, фаза, низкие температуры, керметы. Термины, значительная часть которых является интернациональными словами, - это условный язык науки.</w:t>
      </w:r>
    </w:p>
    <w:p w:rsidR="00743C1A" w:rsidRDefault="00743C1A">
      <w:pPr>
        <w:pStyle w:val="a5"/>
        <w:widowControl w:val="0"/>
        <w:spacing w:before="120" w:after="0"/>
        <w:ind w:firstLine="567"/>
      </w:pPr>
      <w:r>
        <w:t>Термин является основной лексической и понятийной единицей научной сферы человеческой деятельности. В количественном отношении в текстах научного стиля термины преобладают над другими видами специальной лексики (номенклатурными наименованиями, профессионализмами, профессиональными жаргонизмами и пр.), в среднем терминологическая лексика обычно составляет 15-20 процентов общей лексики данного стиля. В приведенном фрагменте научно-популярного текста термины выделены особым шрифтом, что позволяет увидеть их количественное преимущество по сравнению с другими лексическими единицами: К тому времени физики уже знали, что эманация - это радиоактивный химический элемент нулевой группы периодической системы, то есть - инертный газ; порядковый номер его - 85, а массовое число наиболее долгоживущего изотопа - 222.</w:t>
      </w:r>
    </w:p>
    <w:p w:rsidR="00743C1A" w:rsidRDefault="00743C1A">
      <w:pPr>
        <w:pStyle w:val="a5"/>
        <w:widowControl w:val="0"/>
        <w:spacing w:before="120" w:after="0"/>
        <w:ind w:firstLine="567"/>
      </w:pPr>
      <w:r>
        <w:t>Для терминов, как основных лексических составляющих научного стиля речи, а также для других слов научного текста характерно употребление в одном, конкретном, определенном значении. Если слово многозначно, то оно употребляется в научном стиле в одном, реже - в двух значениях, которые являются терминологическими: сила, размер, тело, кислый, движение, твердый (Сила - величина векторная и в каждый момент времени характеризуется числовым значением. В данной главе содержатся сведения об основных стихотворных размерах.). Обобщенность, абстрактность изложения в научном стиле на лексическом уровне реализуется в употреблении большого количества лексических единиц с абстрактным значением (абстрактная лексика). "Научный язык совпадает с понятийно-логическим языком, … понятийный язык выступает как более абстрактный" (Балли Ш. Французская стилистика. М., 1961, с. 144, 248).</w:t>
      </w:r>
    </w:p>
    <w:p w:rsidR="00743C1A" w:rsidRDefault="00743C1A">
      <w:pPr>
        <w:pStyle w:val="a5"/>
        <w:widowControl w:val="0"/>
        <w:spacing w:before="120" w:after="0"/>
        <w:ind w:firstLine="567"/>
      </w:pPr>
      <w:r>
        <w:t>О.Д. Митрофанова в работе "Язык научно-технической литературы" (М.:МГУ, 1973, с. 30, 31) отмечает однообразие, однородность лексики научного стиля, что приводит к увеличению объема научного текста за счет многократного повторения одних и тех же слов. Так, по ее данным, в текстах по химии на объем текста в 150 тысяч лексических единиц приведенные ниже слова употреблены следующее число раз: вода - 1431, раствор - 1355, кислота - 1182, атом - 1011, ион - 947 и пр.</w:t>
      </w:r>
    </w:p>
    <w:p w:rsidR="00743C1A" w:rsidRDefault="00743C1A">
      <w:pPr>
        <w:pStyle w:val="a5"/>
        <w:widowControl w:val="0"/>
        <w:spacing w:before="120" w:after="0"/>
        <w:ind w:firstLine="567"/>
      </w:pPr>
      <w:r>
        <w:t>Научный стиль имеет и свою фразеологию, включающую составные термины: солнечное сплетение, прямой угол, наклонная плоскость, глухие согласные, деепричастный оборот, сложносочиненное предложение, а также различного рода клише: заключается в …, представляет собой …, состоит из …, применяется для … и пр.</w:t>
      </w:r>
    </w:p>
    <w:p w:rsidR="00743C1A" w:rsidRDefault="00743C1A">
      <w:pPr>
        <w:pStyle w:val="2"/>
        <w:widowControl w:val="0"/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Морфология научного стиля</w:t>
      </w:r>
    </w:p>
    <w:p w:rsidR="00743C1A" w:rsidRDefault="00743C1A">
      <w:pPr>
        <w:pStyle w:val="a5"/>
        <w:widowControl w:val="0"/>
        <w:spacing w:before="120" w:after="0"/>
        <w:ind w:firstLine="567"/>
      </w:pPr>
      <w:r>
        <w:t>Языку научного общения присущи и свои грамматические особенности. Отвлеченность и обобщенность научной речи проявляются в особенностях функционирования разнообразных грамматических, в частности морфологических, единиц, что обнаруживается в выборе категорий и форм, а также степени их частоты в тексте. Реализация закона экономии языковых средств в научном стиле речи приводит к использованию более кратких вариантных форм, в частности форм существительных мужского рода вместо форм женского рода: клавиш (вместо клавиша), манжет (вместо манжета).</w:t>
      </w:r>
    </w:p>
    <w:p w:rsidR="00743C1A" w:rsidRDefault="00743C1A">
      <w:pPr>
        <w:pStyle w:val="a5"/>
        <w:widowControl w:val="0"/>
        <w:spacing w:before="120" w:after="0"/>
        <w:ind w:firstLine="567"/>
      </w:pPr>
      <w:r>
        <w:t>Формы единственного числа имен существительных используются в значении множественного числа: Волк - хищное животное из рода собак; Липа начинает цвести в конце июня. Вещественные и отвлеченные существительные нередко употребляются в форме множественного числа: смазочные масла, шумы в радиоприемнике, большие глубины.</w:t>
      </w:r>
    </w:p>
    <w:p w:rsidR="00743C1A" w:rsidRDefault="00743C1A">
      <w:pPr>
        <w:pStyle w:val="a5"/>
        <w:widowControl w:val="0"/>
        <w:spacing w:before="120" w:after="0"/>
        <w:ind w:firstLine="567"/>
      </w:pPr>
      <w:r>
        <w:t>Названия понятий в научном стиле преобладают над названиями действий, это приводит к меньшему употреблению глаголов и большему употреблению существительных. При использовании глаголов заметна тенденция к их десемантизации, то есть утрате лексического значения, что отвечает требованию абстрактности, обобщенности научного стиля. Это проявляется в том, что большая часть глаголов в научном стиле функционирует в роли связочных: быть, являться, называться, считаться, стать, становиться, делаться, казаться, заключаться, составлять, обладать, определяться, представляться и др. Имеется значительная группа глаголов, выступающих в качестве компонентов глагольно-именных сочетаний, где главная смысловая нагрузка приходится на имя существительное, обозначающее действие, а глагол выполняет грамматическую роль (обозначая действие в самом широком смысле слова, передает грамматическое значение наклонения, лица и числа): приводить - к возникновению, к гибели, к нарушению, к раскрепощению; производить - расчеты, вычисления, наблюдения. Десемантизация глагола проявляется и в преобладании в научном тексте глаголов широкой, абстрактной семантики: существовать, происходить, иметь, появляться, изменять(ся), продолжать(ся) и пр.</w:t>
      </w:r>
    </w:p>
    <w:p w:rsidR="00743C1A" w:rsidRDefault="00743C1A">
      <w:pPr>
        <w:pStyle w:val="a5"/>
        <w:widowControl w:val="0"/>
        <w:spacing w:before="120" w:after="0"/>
        <w:ind w:firstLine="567"/>
      </w:pPr>
      <w:r>
        <w:t>Для научной речи характерно использование глагольных форм с ослабленными лексико-грамматическими значениями времени, лица, числа, что подтверждается синонимией структур предложения: перегонку производят - перегонка производится; можно вывести заключение - выводится заключение и пр.</w:t>
      </w:r>
    </w:p>
    <w:p w:rsidR="00743C1A" w:rsidRDefault="00743C1A">
      <w:pPr>
        <w:pStyle w:val="a5"/>
        <w:widowControl w:val="0"/>
        <w:spacing w:before="120" w:after="0"/>
        <w:ind w:firstLine="567"/>
      </w:pPr>
      <w:r>
        <w:t>Еще одна морфологическая особенность научного стиля состоит в использовании настоящего вневременного (с качественным, признаковым значением), что необходимо для характеризации свойств и признаков исследуемых предметов и явлений: При раздражении определенных мест коры больших полушарий регулярно наступают сокращения. Углерод составляет самую важную часть растения. В контексте научной речи вневременное значение приобретает и прошедшее время глагола: Произведено n опытов, в каждом из которых x приняла определенное значение. Вообще, по наблюдениям ученых, процент глаголов настоящего времени в три раза превышает процент форм прошедшего времени, составляя 67-85% от всех глагольных форм.</w:t>
      </w:r>
    </w:p>
    <w:p w:rsidR="00743C1A" w:rsidRDefault="00743C1A">
      <w:pPr>
        <w:pStyle w:val="a5"/>
        <w:widowControl w:val="0"/>
        <w:spacing w:before="120" w:after="0"/>
        <w:ind w:firstLine="567"/>
      </w:pPr>
      <w:r>
        <w:t>Отвлеченность и обобщенность научной речи проявляется в особенностях употребления категории вида глагола: около 80% составляют формы несовершенного вида, являясь более отвлеченно-обобщенными. Немногие глаголы совершенного вида используются в устойчивых оборотах в форме будущего времени, которое синонимично настоящему вневременному: рассмотрим…, уравнение примет вид. Многие глаголы несовершенного вида лишены парных глаголов совершенного вида: Металлы легко режутся.</w:t>
      </w:r>
    </w:p>
    <w:p w:rsidR="00743C1A" w:rsidRDefault="00743C1A">
      <w:pPr>
        <w:pStyle w:val="a5"/>
        <w:widowControl w:val="0"/>
        <w:spacing w:before="120" w:after="0"/>
        <w:ind w:firstLine="567"/>
      </w:pPr>
      <w:r>
        <w:t>Формы лица глагола и личные местоимения в научном стиле также употребляются в соответствии с передачей отвлеченно-обобщающих значений. Практически не используются формы 2-го лица и местоимения ты, вы, так как они являются наиболее конкретными, мал процент форм 1-го лица ед. числа. Наиболее частотны в научной речи отвлеченные по значению формы 3-го лица и местоимения он, она, оно. Местоимение мы, кроме употребления в значении так называемого авторского мы, вместе с формой глагола часто выражает значение разной степени отвлеченности и обобщенности в значении "мы совокупности" (я и аудитория): Мы приходим к результату. Мы можем заключить.</w:t>
      </w:r>
    </w:p>
    <w:p w:rsidR="00743C1A" w:rsidRDefault="00743C1A">
      <w:pPr>
        <w:pStyle w:val="2"/>
        <w:widowControl w:val="0"/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Синтаксис научного стиля</w:t>
      </w:r>
    </w:p>
    <w:p w:rsidR="00743C1A" w:rsidRDefault="00743C1A">
      <w:pPr>
        <w:pStyle w:val="a5"/>
        <w:widowControl w:val="0"/>
        <w:spacing w:before="120" w:after="0"/>
        <w:ind w:firstLine="567"/>
      </w:pPr>
      <w:r>
        <w:t>Для синтаксиса научного стиля речи характерна тенденция к сложным построениям, что способствует передаче сложной системы научных понятий, установлению отношений между родовыми и видовыми понятиями, между причиной и следствием, доказательствами и выводами. Для этой цели используются предложения с однородными членами и обобщающими словами при них. В научных текстах распространены разные типы сложных предложений, в частности с использованием составных подчинительных союзов, что вообще характерно для книжной речи: вследствие того что; ввиду того что, в то время как и пр. Средствами связи частей текста служат вводные слова и сочетания: во-первых, наконец, с другой стороны, указывающие на последовательность изложения. Для объединения частей текста, в частности абзацев, имеющих тесную логическую связь друг с другом, используются указывающие на эту связь слова и словосочетания: таким образом, в заключение и пр. Предложения в научном стиле однообразны по цели высказывания - они почти всегда повествовательные. Вопросительные предложения редки и используются для привлечения внимания читателя к какому-либо вопросу.</w:t>
      </w:r>
    </w:p>
    <w:p w:rsidR="00743C1A" w:rsidRDefault="00743C1A">
      <w:pPr>
        <w:pStyle w:val="a5"/>
        <w:widowControl w:val="0"/>
        <w:spacing w:before="120" w:after="0"/>
        <w:ind w:firstLine="567"/>
      </w:pPr>
      <w:r>
        <w:t>Обобщенно-абстрактный характер научной речи, вневременной план изложения материала обусловливают употребление определенных типов синтаксических конструкций: неопределенно-личных, обобщенно-личных и безличных предложений. Действующее лицо в них отсутствует или мыслится обобщенно, неопределенно, все внимание сосредоточено на действии, на его обстоятельствах. Неопределенно-личные и обобщенно-личные предложения используются при введении терминов, выведении формул, при объяснении материала в примерах (Скорость изображают направленным отрезком; Рассмотрим следующий пример; Сравним предложения).</w:t>
      </w:r>
    </w:p>
    <w:p w:rsidR="00743C1A" w:rsidRDefault="00743C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743C1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E57F6"/>
    <w:multiLevelType w:val="hybridMultilevel"/>
    <w:tmpl w:val="88828A9E"/>
    <w:lvl w:ilvl="0" w:tplc="5F5254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05E15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4281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222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C02E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34D5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287D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80A1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9209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26B5"/>
    <w:rsid w:val="001526B5"/>
    <w:rsid w:val="00382CE0"/>
    <w:rsid w:val="00743C1A"/>
    <w:rsid w:val="00E1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AC33901-A701-4AD7-A80B-5CF1E303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jc w:val="center"/>
      <w:outlineLvl w:val="0"/>
    </w:pPr>
    <w:rPr>
      <w:rFonts w:ascii="Arial" w:hAnsi="Arial" w:cs="Arial"/>
      <w:b/>
      <w:bCs/>
      <w:color w:val="000000"/>
      <w:spacing w:val="15"/>
      <w:kern w:val="36"/>
      <w:sz w:val="26"/>
      <w:szCs w:val="26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rFonts w:ascii="Arial" w:hAnsi="Arial" w:cs="Arial"/>
      <w:b/>
      <w:bCs/>
      <w:color w:val="000000"/>
      <w:sz w:val="24"/>
      <w:szCs w:val="24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rFonts w:ascii="Arial" w:hAnsi="Arial" w:cs="Arial"/>
      <w:b/>
      <w:bCs/>
      <w:color w:val="00000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Pr>
      <w:color w:val="0000CC"/>
      <w:spacing w:val="0"/>
      <w:sz w:val="22"/>
      <w:szCs w:val="22"/>
      <w:u w:val="none"/>
      <w:effect w:val="none"/>
    </w:rPr>
  </w:style>
  <w:style w:type="character" w:styleId="a4">
    <w:name w:val="FollowedHyperlink"/>
    <w:uiPriority w:val="99"/>
    <w:rPr>
      <w:color w:val="auto"/>
      <w:spacing w:val="0"/>
      <w:sz w:val="22"/>
      <w:szCs w:val="22"/>
      <w:u w:val="none"/>
      <w:effect w:val="none"/>
    </w:rPr>
  </w:style>
  <w:style w:type="character" w:styleId="HTML">
    <w:name w:val="HTML Typewriter"/>
    <w:uiPriority w:val="99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  <w:ind w:firstLine="300"/>
      <w:jc w:val="both"/>
    </w:pPr>
    <w:rPr>
      <w:color w:val="000000"/>
      <w:sz w:val="24"/>
      <w:szCs w:val="24"/>
    </w:rPr>
  </w:style>
  <w:style w:type="paragraph" w:customStyle="1" w:styleId="ni">
    <w:name w:val="ni"/>
    <w:basedOn w:val="a"/>
    <w:uiPriority w:val="99"/>
    <w:pP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t">
    <w:name w:val="t"/>
    <w:basedOn w:val="a"/>
    <w:uiPriority w:val="99"/>
    <w:pPr>
      <w:spacing w:before="100" w:beforeAutospacing="1" w:after="100" w:afterAutospacing="1"/>
      <w:ind w:firstLine="300"/>
      <w:jc w:val="right"/>
    </w:pPr>
    <w:rPr>
      <w:rFonts w:ascii="Arial" w:hAnsi="Arial" w:cs="Arial"/>
    </w:rPr>
  </w:style>
  <w:style w:type="paragraph" w:customStyle="1" w:styleId="r">
    <w:name w:val="r"/>
    <w:basedOn w:val="a"/>
    <w:uiPriority w:val="99"/>
    <w:pPr>
      <w:spacing w:before="100" w:beforeAutospacing="1" w:after="100" w:afterAutospacing="1"/>
      <w:ind w:firstLine="300"/>
      <w:jc w:val="right"/>
    </w:pPr>
    <w:rPr>
      <w:color w:val="000000"/>
      <w:sz w:val="24"/>
      <w:szCs w:val="24"/>
    </w:rPr>
  </w:style>
  <w:style w:type="paragraph" w:customStyle="1" w:styleId="s">
    <w:name w:val="s"/>
    <w:basedOn w:val="a"/>
    <w:uiPriority w:val="99"/>
    <w:pPr>
      <w:spacing w:before="100" w:beforeAutospacing="1" w:after="100" w:afterAutospacing="1"/>
      <w:ind w:firstLine="300"/>
    </w:pPr>
    <w:rPr>
      <w:rFonts w:ascii="Arial" w:hAnsi="Arial" w:cs="Arial"/>
      <w:i/>
      <w:iCs/>
    </w:rPr>
  </w:style>
  <w:style w:type="paragraph" w:customStyle="1" w:styleId="gloss">
    <w:name w:val="gloss"/>
    <w:basedOn w:val="a"/>
    <w:uiPriority w:val="99"/>
    <w:pPr>
      <w:spacing w:before="100" w:beforeAutospacing="1" w:after="100" w:afterAutospacing="1"/>
      <w:ind w:firstLine="300"/>
      <w:jc w:val="righ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9561</Words>
  <Characters>5450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ХАРАКТЕРИСТИКА НАУЧНОГО СТИЛЯ РЕЧИ</vt:lpstr>
    </vt:vector>
  </TitlesOfParts>
  <Company>PERSONAL COMPUTERS</Company>
  <LinksUpToDate>false</LinksUpToDate>
  <CharactersWithSpaces>14982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ХАРАКТЕРИСТИКА НАУЧНОГО СТИЛЯ РЕЧИ</dc:title>
  <dc:subject/>
  <dc:creator>USER</dc:creator>
  <cp:keywords/>
  <dc:description/>
  <cp:lastModifiedBy>admin</cp:lastModifiedBy>
  <cp:revision>2</cp:revision>
  <dcterms:created xsi:type="dcterms:W3CDTF">2014-01-27T02:34:00Z</dcterms:created>
  <dcterms:modified xsi:type="dcterms:W3CDTF">2014-01-27T02:34:00Z</dcterms:modified>
</cp:coreProperties>
</file>