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78" w:rsidRDefault="00412C78" w:rsidP="00412C78">
      <w:pPr>
        <w:spacing w:line="360" w:lineRule="auto"/>
        <w:ind w:firstLine="709"/>
        <w:jc w:val="both"/>
        <w:rPr>
          <w:sz w:val="28"/>
          <w:szCs w:val="28"/>
        </w:rPr>
      </w:pPr>
    </w:p>
    <w:p w:rsidR="00412C78" w:rsidRDefault="00412C78" w:rsidP="00412C78">
      <w:pPr>
        <w:spacing w:line="360" w:lineRule="auto"/>
        <w:ind w:firstLine="709"/>
        <w:jc w:val="both"/>
        <w:rPr>
          <w:sz w:val="28"/>
          <w:szCs w:val="28"/>
        </w:rPr>
      </w:pPr>
    </w:p>
    <w:p w:rsidR="00412C78" w:rsidRDefault="00412C78" w:rsidP="00412C78">
      <w:pPr>
        <w:spacing w:line="360" w:lineRule="auto"/>
        <w:ind w:firstLine="709"/>
        <w:jc w:val="both"/>
        <w:rPr>
          <w:sz w:val="28"/>
          <w:szCs w:val="28"/>
        </w:rPr>
      </w:pPr>
    </w:p>
    <w:p w:rsidR="00412C78" w:rsidRDefault="00412C78" w:rsidP="00412C78">
      <w:pPr>
        <w:spacing w:line="360" w:lineRule="auto"/>
        <w:ind w:firstLine="709"/>
        <w:jc w:val="both"/>
        <w:rPr>
          <w:sz w:val="28"/>
          <w:szCs w:val="28"/>
        </w:rPr>
      </w:pPr>
    </w:p>
    <w:p w:rsidR="00412C78" w:rsidRDefault="00412C78" w:rsidP="00412C78">
      <w:pPr>
        <w:spacing w:line="360" w:lineRule="auto"/>
        <w:ind w:firstLine="709"/>
        <w:jc w:val="both"/>
        <w:rPr>
          <w:sz w:val="28"/>
          <w:szCs w:val="28"/>
        </w:rPr>
      </w:pPr>
    </w:p>
    <w:p w:rsidR="00412C78" w:rsidRDefault="00412C78" w:rsidP="00412C78">
      <w:pPr>
        <w:spacing w:line="360" w:lineRule="auto"/>
        <w:ind w:firstLine="709"/>
        <w:jc w:val="both"/>
        <w:rPr>
          <w:sz w:val="28"/>
          <w:szCs w:val="28"/>
        </w:rPr>
      </w:pPr>
    </w:p>
    <w:p w:rsidR="00412C78" w:rsidRDefault="00412C78" w:rsidP="00412C78">
      <w:pPr>
        <w:spacing w:line="360" w:lineRule="auto"/>
        <w:ind w:firstLine="709"/>
        <w:jc w:val="both"/>
        <w:rPr>
          <w:sz w:val="28"/>
          <w:szCs w:val="28"/>
        </w:rPr>
      </w:pPr>
    </w:p>
    <w:p w:rsidR="00412C78" w:rsidRDefault="00412C78" w:rsidP="00412C78">
      <w:pPr>
        <w:spacing w:line="360" w:lineRule="auto"/>
        <w:ind w:firstLine="709"/>
        <w:jc w:val="both"/>
        <w:rPr>
          <w:sz w:val="28"/>
          <w:szCs w:val="28"/>
        </w:rPr>
      </w:pPr>
    </w:p>
    <w:p w:rsidR="00412C78" w:rsidRDefault="00412C78" w:rsidP="00412C78">
      <w:pPr>
        <w:spacing w:line="360" w:lineRule="auto"/>
        <w:ind w:firstLine="709"/>
        <w:jc w:val="both"/>
        <w:rPr>
          <w:sz w:val="28"/>
          <w:szCs w:val="28"/>
        </w:rPr>
      </w:pPr>
    </w:p>
    <w:p w:rsidR="00412C78" w:rsidRDefault="00412C78" w:rsidP="00412C78">
      <w:pPr>
        <w:spacing w:line="360" w:lineRule="auto"/>
        <w:ind w:firstLine="709"/>
        <w:jc w:val="both"/>
        <w:rPr>
          <w:sz w:val="28"/>
          <w:szCs w:val="28"/>
        </w:rPr>
      </w:pPr>
    </w:p>
    <w:p w:rsidR="00412C78" w:rsidRDefault="00412C78" w:rsidP="00412C78">
      <w:pPr>
        <w:spacing w:line="360" w:lineRule="auto"/>
        <w:ind w:firstLine="709"/>
        <w:jc w:val="both"/>
        <w:rPr>
          <w:sz w:val="28"/>
          <w:szCs w:val="28"/>
        </w:rPr>
      </w:pPr>
    </w:p>
    <w:p w:rsidR="00412C78" w:rsidRDefault="00412C78" w:rsidP="00412C78">
      <w:pPr>
        <w:spacing w:line="360" w:lineRule="auto"/>
        <w:ind w:firstLine="709"/>
        <w:jc w:val="both"/>
        <w:rPr>
          <w:sz w:val="28"/>
          <w:szCs w:val="28"/>
        </w:rPr>
      </w:pPr>
    </w:p>
    <w:p w:rsidR="00640E3A" w:rsidRPr="00412C78" w:rsidRDefault="00640E3A" w:rsidP="00412C78">
      <w:pPr>
        <w:spacing w:line="360" w:lineRule="auto"/>
        <w:ind w:left="709"/>
        <w:jc w:val="center"/>
        <w:rPr>
          <w:b/>
          <w:sz w:val="28"/>
          <w:szCs w:val="28"/>
        </w:rPr>
      </w:pPr>
      <w:r w:rsidRPr="00412C78">
        <w:rPr>
          <w:b/>
          <w:sz w:val="28"/>
          <w:szCs w:val="28"/>
        </w:rPr>
        <w:t>ОБЩАЯ ХАРАКТЕРИСТИКА ПРЕСТУПЛЕНИЙ ПРОТИВ СЕМЬИ И НЕСОВЕРШЕННОЛЕТНИХ</w:t>
      </w:r>
    </w:p>
    <w:p w:rsidR="00412C78" w:rsidRPr="00412C78" w:rsidRDefault="00412C78" w:rsidP="00412C7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12C78">
        <w:rPr>
          <w:sz w:val="28"/>
          <w:szCs w:val="28"/>
        </w:rPr>
        <w:br w:type="page"/>
      </w:r>
      <w:r w:rsidRPr="00412C78">
        <w:rPr>
          <w:b/>
          <w:sz w:val="28"/>
          <w:szCs w:val="28"/>
        </w:rPr>
        <w:t>План</w:t>
      </w:r>
    </w:p>
    <w:p w:rsidR="00412C78" w:rsidRPr="00412C78" w:rsidRDefault="00412C78" w:rsidP="00412C78">
      <w:pPr>
        <w:spacing w:line="360" w:lineRule="auto"/>
        <w:ind w:firstLine="709"/>
        <w:jc w:val="both"/>
        <w:rPr>
          <w:sz w:val="28"/>
          <w:szCs w:val="28"/>
        </w:rPr>
      </w:pPr>
    </w:p>
    <w:p w:rsidR="00640E3A" w:rsidRPr="00412C78" w:rsidRDefault="00640E3A" w:rsidP="00412C78">
      <w:pPr>
        <w:spacing w:line="360" w:lineRule="auto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1</w:t>
      </w:r>
      <w:r w:rsidR="00412C78">
        <w:rPr>
          <w:sz w:val="28"/>
          <w:szCs w:val="28"/>
        </w:rPr>
        <w:t>.</w:t>
      </w:r>
      <w:r w:rsidRPr="00412C78">
        <w:rPr>
          <w:sz w:val="28"/>
          <w:szCs w:val="28"/>
        </w:rPr>
        <w:t xml:space="preserve"> История правового регулирования преступлений против семьи и несовершеннолетних</w:t>
      </w:r>
    </w:p>
    <w:p w:rsidR="00640E3A" w:rsidRPr="00412C78" w:rsidRDefault="00640E3A" w:rsidP="00412C78">
      <w:pPr>
        <w:spacing w:line="360" w:lineRule="auto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2</w:t>
      </w:r>
      <w:r w:rsidR="00412C78">
        <w:rPr>
          <w:sz w:val="28"/>
          <w:szCs w:val="28"/>
        </w:rPr>
        <w:t>.</w:t>
      </w:r>
      <w:r w:rsidRPr="00412C78">
        <w:rPr>
          <w:sz w:val="28"/>
          <w:szCs w:val="28"/>
        </w:rPr>
        <w:t xml:space="preserve"> Понятие и виды преступлений против семьи и несовершеннолетних</w:t>
      </w:r>
    </w:p>
    <w:p w:rsidR="00640E3A" w:rsidRPr="00412C78" w:rsidRDefault="00412C78" w:rsidP="00412C78">
      <w:pPr>
        <w:spacing w:line="360" w:lineRule="auto"/>
        <w:ind w:left="709"/>
        <w:jc w:val="center"/>
        <w:rPr>
          <w:b/>
          <w:sz w:val="28"/>
          <w:szCs w:val="28"/>
        </w:rPr>
      </w:pPr>
      <w:r w:rsidRPr="00412C78">
        <w:rPr>
          <w:sz w:val="28"/>
          <w:szCs w:val="28"/>
        </w:rPr>
        <w:br w:type="page"/>
      </w:r>
      <w:r w:rsidR="00640E3A" w:rsidRPr="00412C78">
        <w:rPr>
          <w:b/>
          <w:sz w:val="28"/>
          <w:szCs w:val="28"/>
        </w:rPr>
        <w:t>История правового регулирования преступлений про</w:t>
      </w:r>
      <w:r w:rsidRPr="00412C78">
        <w:rPr>
          <w:b/>
          <w:sz w:val="28"/>
          <w:szCs w:val="28"/>
        </w:rPr>
        <w:t>тив семьи и несовершеннолетних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 xml:space="preserve">В первейшие периоды государства Российского интересы семьи, впрочем, как и в любых других странах и государствах, регулировались церковным законодательством. Это нам кажется вполне обоснованным, т.к. само образование, зарождение семьи как союза мужчины и женщины проходило в лоне и «под патронажем» религиозного элемента. В церковных книгах (или их аналогах) велись записи о рождении, браке, смерти. Поэтому и ответственность за преступления против интересов семьи регулировалась преимущественно церковным законодательством. Уже в первых памятниках права Древней Руси - церковных уставах князя Владимира Святославовича (XI в.) и князя Ярослава (ХП в.) - предусматривалось применение наказания за посягательства на семейные отношения. Эти уставы правящих князей на земле Русской предусматривали ответственность за двоеженство, кровосмешение, невыдачу замуж и насильственную выдачу замуж девки или насильственную женитьбу отрока, рождение внебрачного ребенка, т.е. ребенка, рожденного не в церковном браке, за связь русской девушки с лицами, исповедовавшими религии Востока и пр. 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Долгое время в уголовных законодательствах преступления против семьи и несовершеннолетних не выделялись в отдельную группу. В кодификационных актах содержались только упоминание о преступлениях, которые сейчас можно назвать «против семьи». Так, например, в Уложении 1649 года Царя Алексея Михайловича в статьях о преступлениях против ближайших родственников (ст. 1-7) имелась норма, предусматривавшая ответственность детей за отказ кормить и ссужать родителей при старости (ст. 5).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 xml:space="preserve">Петровские Воинские Артикулы содержали группу преступлений под названием «Преступления против плоти и противоестественные пороки (Гл. XX. Ст. 165—177. «О содомском грехе, о насилие и блуде»)». Плотские преступления очерчены Воинскими Артикулами кратко, но весьма резко. Помещение их в Воинские Артикулы немало содействовало изъятию их из ведомства церкви. Воинские Артикулы упоминают следующие виды этих преступлений: скотоложство, мужеложство, изнасилование, похищение, прелюбодеяние, многобрачие, кровосмешение, блуд, говорение позорных речей и пение </w:t>
      </w:r>
      <w:r w:rsidR="00412C78">
        <w:rPr>
          <w:sz w:val="28"/>
          <w:szCs w:val="28"/>
        </w:rPr>
        <w:t xml:space="preserve">нецензурных </w:t>
      </w:r>
      <w:r w:rsidRPr="00412C78">
        <w:rPr>
          <w:sz w:val="28"/>
          <w:szCs w:val="28"/>
        </w:rPr>
        <w:t>песен. Наказания за все эти преступления, кроме двух последних, весьма жестоки — смертная казнь и каторга. Против блуда предпринимаются полицейские меры: «никакие блудницы при полках терпимы не будут, но ежели оные найдутся, имеют оные без рассмотрения особ, чрез професа раздеты, и явно выгнаны быть». Всего оригинальнее наказание, полагаемое за блуд, которому предшествовало обещание жениться (арт.176): «ежели кто с девкою пребудет, или очреватит ее, под уговором, чтоб на ней жениться: то он сее содержать и на чреватой жениться весьма обязан»[1].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 xml:space="preserve">Определенное внимание ответственности за преступления против семьи и несовершеннолетних уделило Уложение о наказаниях уголовных и исправительных </w:t>
      </w:r>
      <w:smartTag w:uri="urn:schemas-microsoft-com:office:smarttags" w:element="metricconverter">
        <w:smartTagPr>
          <w:attr w:name="ProductID" w:val="1845 г"/>
        </w:smartTagPr>
        <w:r w:rsidRPr="00412C78">
          <w:rPr>
            <w:sz w:val="28"/>
            <w:szCs w:val="28"/>
          </w:rPr>
          <w:t>1845 г</w:t>
        </w:r>
      </w:smartTag>
      <w:r w:rsidRPr="00412C78">
        <w:rPr>
          <w:sz w:val="28"/>
          <w:szCs w:val="28"/>
        </w:rPr>
        <w:t>. Нормами отделения 1 гл. 1 разд. 11 регулировалась ответственность за противозаконное вступление в брак. Наказуемы были различные виды похищения женщины для вступления в брак. Отделение 1 гл. 2 разд. 11 предусматривало ответственность за злоупотребление родительской властью. В частности, за принуждение детей к браку (ст. 1586), вовлечение детей в преступление (ст. 1587), развращение несовершеннолетних (1588). В гл. 4 этого раздела была предусмотрена ответственность за принуждение к вступлению в брак (ст. 1599) и ответственность опекунов и попечителей за вовлечение в преступление.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В отделении 1 гл. 4 разд. 8 «О соблазнительном и развратном поведении и о противоестественных пороках» предусматривалась ответственность за склонение лицами, имеющими надзор за малолетними и несовершеннолетними, к непотребству и другим порокам (ст. 993).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 xml:space="preserve">Уголовное уложение </w:t>
      </w:r>
      <w:smartTag w:uri="urn:schemas-microsoft-com:office:smarttags" w:element="metricconverter">
        <w:smartTagPr>
          <w:attr w:name="ProductID" w:val="1903 г"/>
        </w:smartTagPr>
        <w:r w:rsidRPr="00412C78">
          <w:rPr>
            <w:sz w:val="28"/>
            <w:szCs w:val="28"/>
          </w:rPr>
          <w:t>1903 г</w:t>
        </w:r>
      </w:smartTag>
      <w:r w:rsidRPr="00412C78">
        <w:rPr>
          <w:sz w:val="28"/>
          <w:szCs w:val="28"/>
        </w:rPr>
        <w:t xml:space="preserve">. объединило в одну главу преступления против брачного союза и преступления против детей - гл. 19 «О преступных деяниях против прав семейственных». 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Здесь следует выделить, во-первых, деяния, направленные против брака, во-вторых, преступные нарушения детьми своих обязанностей в отношении родителей и, наконец, злоупотребления родительской властью (ст. Ст. 1549 — 1600 Ул. о нак.; ст. 143 — 144 Уст. о нак.; ст. 418 — 426 Угол. Ул.).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Обязанности детей носят, по преимуществу, нравственный, а не юридический характер. Поэтому уголовный закон угрожает наказаниями не за всякие, а только за наиболее тяжкие нарушения детьми своих обязанностей: упорное неповиновение родительской власти (наказание — тюрьма); отказ в доставлении нуждающимся родителям необходимых для жизни пособий, если дети имеют достаточные к тому средства (наказание — арест); брак без согласия или вопреки прямому воспрещению родителей, влекущий за собой, кроме личного взыскания, лишение права наследовать по закону в имении того из родителей, которого дети оскорбили своим неповиновением и др.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Главнейшие злоупотребления родительской властью, которые закон ставит под угрозу наказания, суть следующие: жестокое обращение родителей с детьми, умышленное развращение нравственности детей, принуждение их к вступлению в брак, подкинутие ребенка, оставление малолетнего без надзора, если вследствие этого им совершено преступление[2].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 xml:space="preserve">После революции 1917 года преступления против семьи и несовершеннолетних стали выделяться в отдельные статьи совсем не скоро. Уголовный кодекс РСФСР </w:t>
      </w:r>
      <w:smartTag w:uri="urn:schemas-microsoft-com:office:smarttags" w:element="metricconverter">
        <w:smartTagPr>
          <w:attr w:name="ProductID" w:val="1922 г"/>
        </w:smartTagPr>
        <w:r w:rsidRPr="00412C78">
          <w:rPr>
            <w:sz w:val="28"/>
            <w:szCs w:val="28"/>
          </w:rPr>
          <w:t>1922 г</w:t>
        </w:r>
      </w:smartTag>
      <w:r w:rsidRPr="00412C78">
        <w:rPr>
          <w:sz w:val="28"/>
          <w:szCs w:val="28"/>
        </w:rPr>
        <w:t>. содержал единственную статью, предусматривавшую ответственность родителей за неплатеж алиментов на содержание детей и за оставление несовершеннолетних детей без надлежащей поддержки (ст. 165а).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 xml:space="preserve">Несколько подробнее, но не в специальной главе, регламентировал ответственность за указанные преступления Уголовный кодекс 1926г[3]. Так, ст. 88 предусматривала ответственность за сокрытие обстоятельств, препятствующих вступлению в брак, а равно сообщение ложных сведений органам, ведущим регистрацию актов гражданского состояния. Впервые была введена уголовная ответственность за похищение, сокрытие или подмену чужого ребенка с корыстной целью, из мести или иных личных побуждений (ст. 149). Сохранялась ответственность за неплатеж алиментов на содержание детей (ст. 158). В </w:t>
      </w:r>
      <w:smartTag w:uri="urn:schemas-microsoft-com:office:smarttags" w:element="metricconverter">
        <w:smartTagPr>
          <w:attr w:name="ProductID" w:val="1935 г"/>
        </w:smartTagPr>
        <w:r w:rsidRPr="00412C78">
          <w:rPr>
            <w:sz w:val="28"/>
            <w:szCs w:val="28"/>
          </w:rPr>
          <w:t>1935 г</w:t>
        </w:r>
      </w:smartTag>
      <w:r w:rsidRPr="00412C78">
        <w:rPr>
          <w:sz w:val="28"/>
          <w:szCs w:val="28"/>
        </w:rPr>
        <w:t>. была введена уголовная ответственность за подстрекательство несовершеннолетних или привлечение их к участию в различных преступлениях, а также за понуждение несовершеннолетних к занятию спекуляцией, проституцией, нищенством и т.п. (ст. 732) и за использование опеки в корыстных целях и оставление опекаемых детей без надзора и необходимой материальной помощи (ст. 1581).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8 г"/>
        </w:smartTagPr>
        <w:r w:rsidRPr="00412C78">
          <w:rPr>
            <w:sz w:val="28"/>
            <w:szCs w:val="28"/>
          </w:rPr>
          <w:t>1928 г</w:t>
        </w:r>
      </w:smartTag>
      <w:r w:rsidRPr="00412C78">
        <w:rPr>
          <w:sz w:val="28"/>
          <w:szCs w:val="28"/>
        </w:rPr>
        <w:t>. Уголовный кодекс был дополнен гл. 10 «Преступления, составляющие пережитки родового быта». Нормы главы регулировали ответственность за такие преступления, как уплата выкупа за невесту (калыма) (ст. 196), принуждение женщины ко вступлению в брак или к продолжению брачного сожительства, а равно похищение ее для вступления в брак (ст. 197), вступление в брак с лицом, не достигшим половой зрелости, или понуждение к заключению такого брака (ст. 198), двоеженство или многоженство (ст. 199). Действие этой главы распространялось лишь на те автономные республики, где указанные действия являлись пережитками родового быта.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Уголовный кодекс 1960 года[4] с последующими изменениями и дополнениями представляет уже достаточно полную картины преступлений против семьи и несовершеннолетних, но все же без выделения их в отдельную главу. Поскольку эти статьи уже более близки к современному закону (преимущественно появившиеся в поздних редакциях УК 1960 года), остановимся на них подробнее.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В главе «Преступления против общественной безопасности, общественного порядка и здоровья населения» имелась статья 210 «Вовлечение несовершеннолетних в преступную деятельность». Наряду с преступной деятельностью лишением свободы на срок до пяти лет наказывались вовлечение несовершеннолетних в пьянство, в занятие попрошайничеством, проституцией, азартными играми, а равно использование несовершеннолетних для целей паразитического существования. Тому же наказанию подвергались лица виновные в вовлечении несовершеннолетних в немедицинском потребление лекарственных и других средств, не являющихся наркотическими, влекущих одурманивание (ст.210.2 – добавлена в 1987 году).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 xml:space="preserve">Глава «Преступления против жизни, здоровья, свободы и достоинства личности» содержала статьи, которые смело можно причислить к преступлениям против интересов семьи: 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Статья 122. Злостное уклонение от уплаты алиментов или от содержания детей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Статья 123. Злостное уклонение от оказания помощи родителям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Статья 124. Злоупотребление опекунскими обязанностями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Статья 124.1. Разглашение тайны усыновления (добавлена в 1970 году)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Статья 125. Подмен ребенка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Статья 125.2. Торговля несовершеннолетними (добавлена в 1995 году)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 xml:space="preserve">В 1995 году глава «Хозяйственные преступления» была дополнена статьей 162.9. «Незаконное усыновление». 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Вот таким образом вкратце можно обозначить историю формирования рассматриваемых преступлений и оформления их в единую главу уголовного закона.</w:t>
      </w:r>
    </w:p>
    <w:p w:rsidR="00640E3A" w:rsidRPr="00412C78" w:rsidRDefault="00412C78" w:rsidP="00412C78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40E3A" w:rsidRPr="00412C78">
        <w:rPr>
          <w:b/>
          <w:sz w:val="28"/>
          <w:szCs w:val="28"/>
        </w:rPr>
        <w:t>Понятие и виды преступлений против семьи и несовершеннолетних</w:t>
      </w:r>
    </w:p>
    <w:p w:rsidR="00412C78" w:rsidRDefault="00412C78" w:rsidP="00412C78">
      <w:pPr>
        <w:spacing w:line="360" w:lineRule="auto"/>
        <w:ind w:firstLine="709"/>
        <w:jc w:val="both"/>
        <w:rPr>
          <w:sz w:val="28"/>
          <w:szCs w:val="28"/>
        </w:rPr>
      </w:pP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Чтобы быть последовательными в нашем изложении, необходимо дать значение основных понятий рассматриваемой группы преступлений, а именно (как вытекает из заглавия) такими категориями являются «семья» и «несовершеннолетний».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 xml:space="preserve">Современное понятие «семья» по объективным причинам четче всего разъясняется через призму семейного права, в котором оно является базисным, но и здесь оно остается дискуссионным. Несмотря на то, законодатель не определяет понятие семьи, ее значение и первостепенная важность проводится через абсолютно все положения Семейного кодекса[1]. 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Понятие семьи имеет социологический, не правовой характер. Семья определяется как свободная, частная и неприкосновенная первичная ячейка общества[2]. В правовых актах, и, прежде всего в СК РФ, понятие семьи связано с установлением круга членов семьи, образующих ее состав.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В российской правовой доктрине семья определяется как круг лиц, связанных личными неимущественными, а также имущественными правами и обязанностями, основанными на браке, родстве и принятии детей на воспитание[3].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По определению ст. 23 Международного пакта о гражданских и политических правах, семья является и остается естественной и основной ячейкой общества, имеющей право на защиту со стороны общества и государства.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Собственно, это закрепляет и Российский основной закон - в ч.2 ст.7 Конституции РФ[4] закреплено, что «в Российской Федерации … обеспечивается государственная поддержка семьи, материнства, отцовства и детства...» Пункт 1 ст.38 Конституции РФ провозглашает, что «материнство и детство, семья находятся под защитой государства». «Детство» здесь можно смело отождествлять с понятием «несовершеннолетие», и чем мы скажем чуть ниже.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Данные принципы выступают базисом для принятия государством в лице его полномочных органов мер по охране интересов семьи, матери и ребенка, правовых механизмов такой охраны, направленные на создание здоровой семьи, общества, и государства в целом.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 xml:space="preserve">Нормы, направленные на реализацию данных принципов закреплены в абсолютном большинстве отраслей Российского законодательства: гражданском, семейном, трудовом, и, безусловно - уголовном. 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Термин «ребенок» (читай – «несовершеннолетний») означает любого ребенка, независимо от того, состояли ли его родители в браке или нет (ст.2 Конвенции МОТ № 103). Согласно ст.1 Конвенции о правах ребенка[5], «ребенком является каждое человеческое существо до достижения 18-летнего возраста, если по закону, применимому к данному ребенку, он не достигает совершеннолетия раньше». Российское законодательство, прежде всего, семейное, определяет ребенка как лицо, не достигшее возраста восемнадцати лет (совершеннолетия) (п.1.ст.54 СК РФ). 18 лет - возраст гражданского совершеннолетия по российскому законодательству – с этой даты лицо считается полностью дееспособным, взрослым. Однако в случае, когда ребенок признан полностью дееспособным до достижения совершеннолетия, в том числе в случае его эмансипации, это не влияет, за исключением случаев, указанных в законе, на возможность рассматривать его в качестве ребенка. Период от рождения до достижения 18 лет можно смело назвать периодом «детства».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 xml:space="preserve">Как видно, гражданское, семейное и уголовное законодательство определяют единый возрастной критерий самостоятельности, дееспособности, возраста, с которого лицо несет ответственность за свои противоправные действия и бездействия. Так, статья 60 Конституции Российской Федерации[6] закрепляет, что «гражданин Российской Федерации может самостоятельно осуществлять в полном объеме свои права и обязанности с 18 лет». Гражданский кодекс РФ также связывают наступление дееспособности с достижением возраста 18 лет закрепляя: способность гражданина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 с наступлением совершеннолетия, то есть по достижении восемнадцатилетнего возраста (п.1 ст.21 ГК РФ). 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 xml:space="preserve">В Федеральном законе от 24 июня </w:t>
      </w:r>
      <w:smartTag w:uri="urn:schemas-microsoft-com:office:smarttags" w:element="metricconverter">
        <w:smartTagPr>
          <w:attr w:name="ProductID" w:val="1999 г"/>
        </w:smartTagPr>
        <w:r w:rsidRPr="00412C78">
          <w:rPr>
            <w:sz w:val="28"/>
            <w:szCs w:val="28"/>
          </w:rPr>
          <w:t>1999 г</w:t>
        </w:r>
      </w:smartTag>
      <w:r w:rsidRPr="00412C78">
        <w:rPr>
          <w:sz w:val="28"/>
          <w:szCs w:val="28"/>
        </w:rPr>
        <w:t xml:space="preserve">. №120-ФЗ «Об основах системы профилактики безнадзорности и правонарушений несовершеннолетних»[7] (с изменениями от 13 января </w:t>
      </w:r>
      <w:smartTag w:uri="urn:schemas-microsoft-com:office:smarttags" w:element="metricconverter">
        <w:smartTagPr>
          <w:attr w:name="ProductID" w:val="2001 г"/>
        </w:smartTagPr>
        <w:r w:rsidRPr="00412C78">
          <w:rPr>
            <w:sz w:val="28"/>
            <w:szCs w:val="28"/>
          </w:rPr>
          <w:t>2001 г</w:t>
        </w:r>
      </w:smartTag>
      <w:r w:rsidRPr="00412C78">
        <w:rPr>
          <w:sz w:val="28"/>
          <w:szCs w:val="28"/>
        </w:rPr>
        <w:t xml:space="preserve">., 7 июля </w:t>
      </w:r>
      <w:smartTag w:uri="urn:schemas-microsoft-com:office:smarttags" w:element="metricconverter">
        <w:smartTagPr>
          <w:attr w:name="ProductID" w:val="2003 г"/>
        </w:smartTagPr>
        <w:r w:rsidRPr="00412C78">
          <w:rPr>
            <w:sz w:val="28"/>
            <w:szCs w:val="28"/>
          </w:rPr>
          <w:t>2003 г</w:t>
        </w:r>
      </w:smartTag>
      <w:r w:rsidRPr="00412C78">
        <w:rPr>
          <w:sz w:val="28"/>
          <w:szCs w:val="28"/>
        </w:rPr>
        <w:t xml:space="preserve">., 29 июня, 22 августа, 1, 29 декабря </w:t>
      </w:r>
      <w:smartTag w:uri="urn:schemas-microsoft-com:office:smarttags" w:element="metricconverter">
        <w:smartTagPr>
          <w:attr w:name="ProductID" w:val="2004 г"/>
        </w:smartTagPr>
        <w:r w:rsidRPr="00412C78">
          <w:rPr>
            <w:sz w:val="28"/>
            <w:szCs w:val="28"/>
          </w:rPr>
          <w:t>2004 г</w:t>
        </w:r>
      </w:smartTag>
      <w:r w:rsidRPr="00412C78">
        <w:rPr>
          <w:sz w:val="28"/>
          <w:szCs w:val="28"/>
        </w:rPr>
        <w:t xml:space="preserve">., 22 апреля </w:t>
      </w:r>
      <w:smartTag w:uri="urn:schemas-microsoft-com:office:smarttags" w:element="metricconverter">
        <w:smartTagPr>
          <w:attr w:name="ProductID" w:val="2005 г"/>
        </w:smartTagPr>
        <w:r w:rsidRPr="00412C78">
          <w:rPr>
            <w:sz w:val="28"/>
            <w:szCs w:val="28"/>
          </w:rPr>
          <w:t>2005 г</w:t>
        </w:r>
      </w:smartTag>
      <w:r w:rsidRPr="00412C78">
        <w:rPr>
          <w:sz w:val="28"/>
          <w:szCs w:val="28"/>
        </w:rPr>
        <w:t>.) несовершеннолетний определен как лицо, которое не достигло возрасти восемнадцати лет.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 xml:space="preserve">Уголовное право рассматривает несовершеннолетнего гражданина с двух позиций, а именно: 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1) в вопросах совершения преступления и назначения наказания (глава 14 УК РФ) несовершеннолетними признаются лица, которым ко времени совершения преступления исполнилось четырнадцать, но не исполнилось восемнадцати лет (ч.1 ст.87 УК РФ). Более расплывчатое определение несовершеннолетнего дается в т.н. международных «Пекинских правилах»[8] - правило 2.2. гласит: несовершеннолетним является ребенок или молодой человек, который в рамках существующей правовой системы может быть привлечен за правонарушение к ответственности в такой форме, которая отличается от формы ответственности, применимой к взрослому. Согласно правилам, возрастные пределы будут зависеть и будут прямо поставлены в зависимость от положений каждой правовой системы, тем самым полностью учитывая экономические, социальные, политические, культурные и правовые системы государств-членов. Поэтому понятие «несовершеннолетний» охватывает широкий возрастной диапазон от 7 до 18 лет или старше. Столь широкий диапазон представляется неизбежным ввиду многообразия национальных правовых систем и не умаляет значения настоящих Минимальных стандартных правил.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Минимальные пределы возраста уголовной ответственности различны и определяются в зависимости от исторических и культурных особенностей той или иной страны. Так до революции в России несовершеннолетним считался молодой человек до достижения возраста 21 год. Во многих зарубежных странах и сейчас действует именно такой возрастной критерий совершеннолетия[9]. И здесь необходимо подчеркнуть, что установление пределов возраста уголовной ответственности – является легальным критерием определения способности ребенка перенести связанные с уголовной ответственностью моральные и психологические аспекты, то есть в определении возможности привлечения ребенка, в силу индивидуальных особенностей его или ее восприятия и понимания, к ответственности за явно антиобщественное поведение.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2) если же несовершеннолетний – потерпевший, то его возраст ограничивается восемнадцатью годами без нижней возрастной планки, т.е. с рождения. Именно в этом понимании мы и будем рассматривать несовершеннолетних в нашей работе.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 xml:space="preserve">УК РФ объединяет преступления против семьи и несовершеннолетних в отдельную главу (20-ю). Такое выделение является одной из форм реализации конституционных принципов защиты интересов семьи и детства. Итак, на сегодняшний день глава 20 УК РФ состоит из семи статей: 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Статья 150. Вовлечение несовершеннолетнего в совершение преступления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Статья 151. Вовлечение несовершеннолетнего в совершение антиобщественных действий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Статья 153. Подмена ребенка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Статья 154. Незаконное усыновление (удочерение)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Статья 155. Разглашение тайны усыновления (удочерения)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Статья 156. Неисполнение обязанностей по воспитанию несовершеннолетнего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Статья 157. Злостное уклонение от уплаты средств на содержание детей или нетрудоспособных родителей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 xml:space="preserve">Поскольку в большинстве статей потерпевшими, как правило, являются несовершеннолетние (дети), то в целом главу можно обозначить как «антиювенальные» преступления – по аналогии с ювенальной преступностью. 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Обозначим общие для всех преступлений элементы состава преступлений – более конкретно о составе каждого преступления речь пойдет ниже.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Родовым объектом всех рассматриваемых преступлений являются общественные отношения, обеспечивающие нормальное развитие и воспитание несовершеннолетних и охрану семьи.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Объективная сторона в большинстве случаев заключается в совершении активных действий. Исключение составляет неисполнение обязанностей по воспитанию несовершеннолетнего и злостное уклонение от уплаты средств на содержание детей или нетрудоспособных родителей, которые могут быть совершены посредством бездействия.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Субъективная сторона преступления - всегда прямой умысел.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 xml:space="preserve">Субъект преступления - вменяемое лицо, достигшее 16 лет. В некоторых составах - специальный субъект. 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Только одна двадцатая глава уголовного закона, конечно, не способна самостоятельно гарантировать защиту интересов несовершеннолетних и интересов семьи. Поэтому нормы, касающиеся несовершеннолетних находятся как в общей, так и в особенной части уголовного закона, а также в актах из других областей права.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 xml:space="preserve">Буквально несколько месяцев назад новостные издания страны писали о суде над ульяновским педофилом-рецидивистом, который, отсидев срок за сроком за изнасилование несовершеннолетних, оказавшись на свободе, занимался производством порнографических фильмов с участием несовершеннолетних. Более того, будучи ВИЧ-инфицированным, он подвергал опасности жизни и здоровье детей, занимаясь с ними развратными действиями сексуального характера. Преступника приговорили к 13 годам лишения свободы. 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Такие примеры служат подтверждением тому, что уголовный кодекс предусматривает ответственность и за другие преступления, посягающие на нормальное развитие несовершеннолетних. Так, ст.134 УК предусматривает ответственность за половое сношение и иные действия сексуального характера с лицом, не достигшим 14-летнего возраста, а ст.135 - за развратные действия в отношении такого лица. В ряде составов преступлений несовершеннолетие является квалифицирующим или особо квалифицирующим обстоятельством. Это: истязание в отношении несовершеннолетнего (п.«г» ч.2 ст.117), заражение венерической болезнью (ч.2 ст.121), заражение ВИЧ-инфекцией (ч.3 ст.122), похищение (п.«д» ч.2 ст.126), незаконное лишение свободы (п.«д» ч.2 ст.127), изнасилование (п.«д» ч.2 ст.131), изнасилование потерпевшей, не достигшей 14-летнего возраста (п. «в» ч.3 ст.131), насильственные действия сексуального характера в отношении несовершеннолетнего (п.«д» ч.2 ст.132) и аналогичные действия в отношении лица, не достигшего 14-летнего возраста (п.«в» ч.3 ст.132), злоупотребление полномочиями частными нотариусами и аудиторами (ч.2 ст.202), захват в качестве заложника несовершеннолетнего (п.«д» ч.2 ст.206), склонение несовершеннолетнего к потреблению наркотических средств или психотропных веществ (п.«в» ч.2 ст.230)[10].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 xml:space="preserve">В целом, все преступления рассматриваемой главы можно поделить на две группы: преступления против несовершеннолетних (ст.ст.150, 151, 156) и преступления против семьи (ст.ст.153, 154, 155, 157). Такое групповое разделение дает А.И. Рарог[11]. Другие авторы разделяют преступления на три группы: 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1) преступления, способствующие антиобщественной деятельности несовершеннолетних – ст.ст.150, 151;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2) преступления, посягающие на свободу несовершеннолетнего - ст. 153;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3) преступления, посягающие на охрану семьи и создание необходимых условий для содержания и воспитания несовершеннолетних – ст.ст.154-157.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На наш взгляд достаточно разделить преступления на две группы соответственно объектам посягательства – интересы несовершеннолетнего и интересы семьи в целом (что не исключает посягательства в них на интересы несовершеннолетнего).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Считаем немаловажным обратить внимание и на следующее. Однозначно оправдано помещение новой двадцатой главы УК РФ в раздел VII «Преступления против личности», ибо входящие в нее преступления посягают на интересы членов семьи и несовершеннолетних, то есть непосредственно на права личности. Но есть мнение, высказанное Е.Е.Пухтий[12] о том, что расположение рассматриваемой главы на последнем месте в разделе не в полной мере отражает общественную опасность входящих в нее деяний: как правило, главы в УК РФ расположены исходя из степени важности соответствующих родовых объектов, в порядке убывания их вредоносности. Надо заметить, что общественная опасность преступлений против конституционных прав и свобод человека и гражданина значительно меньше, чем преступлений против семьи и несовершеннолетних, о чем свидетельствуют и санкции статей. Отсюда делается вывод, что и важность ценностей, охраняемых гл. 20, выше.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>Более того, исследователь предполагает, что наименование главы «Преступления против семьи и несовершеннолетних» можно изменить с учетом применения более удачного применения законодательной техники, а именно озаглавить главу как «Преступления против несовершеннолетних и семейных отношений».</w:t>
      </w:r>
    </w:p>
    <w:p w:rsidR="00640E3A" w:rsidRPr="00412C78" w:rsidRDefault="00640E3A" w:rsidP="00412C78">
      <w:pPr>
        <w:spacing w:line="360" w:lineRule="auto"/>
        <w:ind w:firstLine="709"/>
        <w:jc w:val="both"/>
        <w:rPr>
          <w:sz w:val="28"/>
          <w:szCs w:val="28"/>
        </w:rPr>
      </w:pPr>
      <w:r w:rsidRPr="00412C78">
        <w:rPr>
          <w:sz w:val="28"/>
          <w:szCs w:val="28"/>
        </w:rPr>
        <w:t xml:space="preserve">На наш взгляд, в такой позиции есть логика. С учетом последствий негативного влияния преступлений именно на несовершеннолетних, с учетом расположения статей в главе можно было бы поставить «несовершеннолетних» вначале в названии главы. Защите несовершеннолетних, как более уязвимых и подверженных различным видам негативного воздействия должно таким образом уделяться больше внимания. Несовершеннолетние граждане – это носитель генофонда нации, ее потенциала, поэтому нравственное и физическое здоровье этой части населения напрямую влияет на процветание всего общества. </w:t>
      </w:r>
      <w:bookmarkStart w:id="0" w:name="_GoBack"/>
      <w:bookmarkEnd w:id="0"/>
    </w:p>
    <w:sectPr w:rsidR="00640E3A" w:rsidRPr="00412C78" w:rsidSect="00412C7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E3A"/>
    <w:rsid w:val="00081C34"/>
    <w:rsid w:val="00412C78"/>
    <w:rsid w:val="00640E3A"/>
    <w:rsid w:val="007C4ED0"/>
    <w:rsid w:val="00EA69DC"/>
    <w:rsid w:val="00F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5CC3D1-D719-40C0-84BE-85EA384F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ПРЕСТУПЛЕНИЙ ПРОТИВ СЕМЬИ И НЕСОВЕРШЕННОЛЕТНИХ</vt:lpstr>
    </vt:vector>
  </TitlesOfParts>
  <Company>NhT</Company>
  <LinksUpToDate>false</LinksUpToDate>
  <CharactersWithSpaces>22065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ПРЕСТУПЛЕНИЙ ПРОТИВ СЕМЬИ И НЕСОВЕРШЕННОЛЕТНИХ</dc:title>
  <dc:subject/>
  <dc:creator>UserXP</dc:creator>
  <cp:keywords/>
  <dc:description/>
  <cp:lastModifiedBy>admin</cp:lastModifiedBy>
  <cp:revision>2</cp:revision>
  <dcterms:created xsi:type="dcterms:W3CDTF">2014-03-06T13:16:00Z</dcterms:created>
  <dcterms:modified xsi:type="dcterms:W3CDTF">2014-03-06T13:16:00Z</dcterms:modified>
</cp:coreProperties>
</file>