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04" w:rsidRDefault="00250704" w:rsidP="00250704">
      <w:pPr>
        <w:jc w:val="center"/>
        <w:rPr>
          <w:sz w:val="28"/>
          <w:szCs w:val="28"/>
        </w:rPr>
      </w:pPr>
    </w:p>
    <w:p w:rsidR="001A62E0" w:rsidRDefault="001A62E0" w:rsidP="00250704">
      <w:pPr>
        <w:jc w:val="center"/>
        <w:rPr>
          <w:sz w:val="28"/>
          <w:szCs w:val="28"/>
        </w:rPr>
      </w:pPr>
    </w:p>
    <w:p w:rsidR="001A62E0" w:rsidRDefault="001A62E0" w:rsidP="00250704">
      <w:pPr>
        <w:jc w:val="center"/>
        <w:rPr>
          <w:sz w:val="28"/>
          <w:szCs w:val="28"/>
        </w:rPr>
      </w:pPr>
    </w:p>
    <w:p w:rsidR="00250704" w:rsidRPr="001839E6" w:rsidRDefault="00250704" w:rsidP="00250704">
      <w:pPr>
        <w:jc w:val="center"/>
        <w:rPr>
          <w:sz w:val="28"/>
          <w:szCs w:val="28"/>
        </w:rPr>
      </w:pPr>
      <w:r w:rsidRPr="001839E6">
        <w:rPr>
          <w:sz w:val="28"/>
          <w:szCs w:val="28"/>
        </w:rPr>
        <w:t>МИНИСТЕРСТВО ЗДРАВООХРАНЕНИЯ УКРАИНЫ</w:t>
      </w:r>
    </w:p>
    <w:p w:rsidR="00250704" w:rsidRPr="001839E6" w:rsidRDefault="00250704" w:rsidP="00250704">
      <w:pPr>
        <w:jc w:val="center"/>
        <w:rPr>
          <w:sz w:val="28"/>
          <w:szCs w:val="28"/>
        </w:rPr>
      </w:pPr>
      <w:r w:rsidRPr="001839E6">
        <w:rPr>
          <w:sz w:val="28"/>
          <w:szCs w:val="28"/>
        </w:rPr>
        <w:t>СЕВАСТОПОЛЬСКОЕ МЕДИЦИНСКОЕ УЧИЛИЩЕ ИМ. Ж. ДЕРЮГИНОЙ</w:t>
      </w: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Pr="00CB733E" w:rsidRDefault="00250704" w:rsidP="00250704">
      <w:pPr>
        <w:ind w:left="360"/>
        <w:jc w:val="center"/>
        <w:rPr>
          <w:b/>
          <w:sz w:val="40"/>
          <w:szCs w:val="40"/>
        </w:rPr>
      </w:pPr>
      <w:r w:rsidRPr="00CB733E">
        <w:rPr>
          <w:b/>
          <w:sz w:val="40"/>
          <w:szCs w:val="40"/>
        </w:rPr>
        <w:t>РЕФЕРАТ</w:t>
      </w:r>
    </w:p>
    <w:p w:rsidR="00250704" w:rsidRPr="00CB733E" w:rsidRDefault="00250704" w:rsidP="00250704">
      <w:pPr>
        <w:rPr>
          <w:b/>
          <w:sz w:val="40"/>
          <w:szCs w:val="40"/>
        </w:rPr>
      </w:pPr>
    </w:p>
    <w:p w:rsidR="00250704" w:rsidRPr="00CB733E" w:rsidRDefault="00250704" w:rsidP="00250704">
      <w:pPr>
        <w:ind w:left="360"/>
        <w:jc w:val="center"/>
        <w:rPr>
          <w:b/>
          <w:sz w:val="40"/>
          <w:szCs w:val="40"/>
        </w:rPr>
      </w:pPr>
      <w:r w:rsidRPr="00CB733E">
        <w:rPr>
          <w:b/>
          <w:sz w:val="40"/>
          <w:szCs w:val="40"/>
        </w:rPr>
        <w:t>НА ТЕМУ:</w:t>
      </w:r>
    </w:p>
    <w:p w:rsidR="00250704" w:rsidRDefault="00250704" w:rsidP="00250704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250704" w:rsidRPr="00610162" w:rsidRDefault="00250704" w:rsidP="00250704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Общая характеристика Уголовного Кодекса Украины</w:t>
      </w: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</w:pPr>
    </w:p>
    <w:p w:rsidR="00250704" w:rsidRDefault="00250704" w:rsidP="00250704"/>
    <w:p w:rsidR="00250704" w:rsidRDefault="00250704" w:rsidP="00250704">
      <w:pPr>
        <w:ind w:left="360"/>
      </w:pPr>
    </w:p>
    <w:p w:rsidR="00250704" w:rsidRDefault="00250704" w:rsidP="00250704">
      <w:pPr>
        <w:ind w:left="360"/>
      </w:pPr>
    </w:p>
    <w:p w:rsidR="00250704" w:rsidRDefault="00250704" w:rsidP="00250704">
      <w:pPr>
        <w:ind w:left="360"/>
      </w:pPr>
    </w:p>
    <w:p w:rsidR="00250704" w:rsidRPr="001839E6" w:rsidRDefault="00250704" w:rsidP="00250704">
      <w:pPr>
        <w:spacing w:line="360" w:lineRule="auto"/>
        <w:ind w:left="6498"/>
        <w:rPr>
          <w:sz w:val="28"/>
          <w:szCs w:val="28"/>
        </w:rPr>
      </w:pPr>
      <w:r w:rsidRPr="001839E6">
        <w:rPr>
          <w:sz w:val="28"/>
          <w:szCs w:val="28"/>
        </w:rPr>
        <w:t>Выполнила:</w:t>
      </w:r>
    </w:p>
    <w:p w:rsidR="00250704" w:rsidRPr="001839E6" w:rsidRDefault="00250704" w:rsidP="00250704">
      <w:pPr>
        <w:spacing w:line="360" w:lineRule="auto"/>
        <w:ind w:left="6498"/>
        <w:rPr>
          <w:sz w:val="28"/>
          <w:szCs w:val="28"/>
          <w:u w:val="single"/>
        </w:rPr>
      </w:pPr>
      <w:r w:rsidRPr="001839E6">
        <w:rPr>
          <w:sz w:val="28"/>
          <w:szCs w:val="28"/>
          <w:u w:val="single"/>
        </w:rPr>
        <w:t>студентка гр. 9Ф</w:t>
      </w:r>
    </w:p>
    <w:p w:rsidR="00250704" w:rsidRDefault="00250704" w:rsidP="00250704">
      <w:pPr>
        <w:spacing w:line="360" w:lineRule="auto"/>
        <w:ind w:left="6498"/>
        <w:rPr>
          <w:sz w:val="28"/>
          <w:szCs w:val="28"/>
          <w:u w:val="single"/>
        </w:rPr>
      </w:pPr>
      <w:r w:rsidRPr="001839E6">
        <w:rPr>
          <w:sz w:val="28"/>
          <w:szCs w:val="28"/>
          <w:u w:val="single"/>
        </w:rPr>
        <w:t>Филиппова Ю.И.</w:t>
      </w:r>
    </w:p>
    <w:p w:rsidR="00250704" w:rsidRDefault="00250704" w:rsidP="00250704">
      <w:pPr>
        <w:ind w:left="360"/>
        <w:jc w:val="center"/>
        <w:rPr>
          <w:sz w:val="28"/>
          <w:szCs w:val="28"/>
          <w:u w:val="single"/>
        </w:rPr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ind w:left="360"/>
        <w:jc w:val="center"/>
      </w:pPr>
    </w:p>
    <w:p w:rsidR="00250704" w:rsidRDefault="00250704" w:rsidP="00250704">
      <w:pPr>
        <w:jc w:val="center"/>
      </w:pPr>
      <w:r>
        <w:t>СЕВАСТОПОЛЬ 2003</w:t>
      </w:r>
    </w:p>
    <w:p w:rsidR="00250704" w:rsidRDefault="00250704" w:rsidP="00250704">
      <w:pPr>
        <w:ind w:left="360"/>
        <w:jc w:val="center"/>
      </w:pPr>
    </w:p>
    <w:p w:rsidR="00250704" w:rsidRDefault="00250704" w:rsidP="00250704"/>
    <w:p w:rsidR="00250704" w:rsidRDefault="00250704" w:rsidP="00250704"/>
    <w:p w:rsidR="00250704" w:rsidRDefault="00250704" w:rsidP="00250704"/>
    <w:p w:rsidR="00250704" w:rsidRDefault="00250704" w:rsidP="00250704"/>
    <w:p w:rsidR="00E00A7C" w:rsidRDefault="00E00A7C"/>
    <w:p w:rsidR="00DC3925" w:rsidRDefault="00DC3925"/>
    <w:p w:rsidR="00DC3925" w:rsidRDefault="00DC3925"/>
    <w:p w:rsidR="00DC3925" w:rsidRDefault="00DC3925"/>
    <w:p w:rsidR="00DC3925" w:rsidRDefault="00DC3925"/>
    <w:p w:rsidR="00DC3925" w:rsidRDefault="00DC3925"/>
    <w:p w:rsidR="00DC3925" w:rsidRDefault="00DC3925"/>
    <w:p w:rsidR="00DC3925" w:rsidRDefault="00DC3925"/>
    <w:p w:rsidR="00DC3925" w:rsidRDefault="00DC3925"/>
    <w:p w:rsidR="00DC3925" w:rsidRDefault="00DC3925"/>
    <w:p w:rsidR="00DC3925" w:rsidRDefault="00DC3925"/>
    <w:p w:rsidR="001A62E0" w:rsidRDefault="001A62E0"/>
    <w:p w:rsidR="001A62E0" w:rsidRDefault="001A62E0"/>
    <w:p w:rsidR="001A62E0" w:rsidRDefault="001A62E0"/>
    <w:p w:rsidR="00DC3925" w:rsidRDefault="00DC3925"/>
    <w:p w:rsidR="00DC3925" w:rsidRDefault="00DC3925"/>
    <w:p w:rsidR="00DC3925" w:rsidRDefault="00DC3925"/>
    <w:p w:rsidR="00DC3925" w:rsidRDefault="00DC3925" w:rsidP="00DC3925">
      <w:pPr>
        <w:jc w:val="center"/>
        <w:rPr>
          <w:b/>
          <w:sz w:val="36"/>
          <w:szCs w:val="36"/>
        </w:rPr>
      </w:pPr>
      <w:r w:rsidRPr="00DC3925">
        <w:rPr>
          <w:b/>
          <w:sz w:val="36"/>
          <w:szCs w:val="36"/>
        </w:rPr>
        <w:t>План:</w:t>
      </w:r>
    </w:p>
    <w:p w:rsidR="00DC3925" w:rsidRPr="00DC3925" w:rsidRDefault="00DC3925" w:rsidP="00DC3925">
      <w:pPr>
        <w:rPr>
          <w:b/>
          <w:sz w:val="36"/>
          <w:szCs w:val="36"/>
        </w:rPr>
      </w:pPr>
    </w:p>
    <w:p w:rsidR="00DC3925" w:rsidRDefault="00DC3925"/>
    <w:p w:rsidR="00DC3925" w:rsidRPr="00DC3925" w:rsidRDefault="00DC3925" w:rsidP="00DC3925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C3925">
        <w:rPr>
          <w:rFonts w:ascii="Courier New" w:hAnsi="Courier New" w:cs="Courier New"/>
          <w:b/>
          <w:sz w:val="32"/>
          <w:szCs w:val="32"/>
        </w:rPr>
        <w:t>Общая характеристика Уголовного Кодекса Украины</w:t>
      </w:r>
      <w:r>
        <w:rPr>
          <w:rFonts w:ascii="Courier New" w:hAnsi="Courier New" w:cs="Courier New"/>
          <w:b/>
          <w:sz w:val="32"/>
          <w:szCs w:val="32"/>
        </w:rPr>
        <w:t>…………………………………………………………………………………………</w:t>
      </w:r>
      <w:r w:rsidR="00A941B0">
        <w:rPr>
          <w:rFonts w:ascii="Courier New" w:hAnsi="Courier New" w:cs="Courier New"/>
          <w:b/>
          <w:sz w:val="32"/>
          <w:szCs w:val="32"/>
        </w:rPr>
        <w:t>ст.3</w:t>
      </w:r>
    </w:p>
    <w:p w:rsidR="00DC3925" w:rsidRPr="00DC3925" w:rsidRDefault="00DC3925" w:rsidP="00DC3925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DC3925">
        <w:rPr>
          <w:rFonts w:ascii="Courier New" w:hAnsi="Courier New" w:cs="Courier New"/>
          <w:b/>
          <w:sz w:val="32"/>
          <w:szCs w:val="32"/>
        </w:rPr>
        <w:t>Структура норм Особенной части Уголовного Кодекса</w:t>
      </w:r>
      <w:r>
        <w:rPr>
          <w:rFonts w:ascii="Courier New" w:hAnsi="Courier New" w:cs="Courier New"/>
          <w:b/>
          <w:sz w:val="32"/>
          <w:szCs w:val="32"/>
        </w:rPr>
        <w:t>…………………………………………………………………………………………</w:t>
      </w:r>
      <w:r w:rsidR="00A941B0">
        <w:rPr>
          <w:rFonts w:ascii="Courier New" w:hAnsi="Courier New" w:cs="Courier New"/>
          <w:b/>
          <w:sz w:val="32"/>
          <w:szCs w:val="32"/>
        </w:rPr>
        <w:t>ст.7</w:t>
      </w:r>
    </w:p>
    <w:p w:rsidR="00DC3925" w:rsidRPr="00DC3925" w:rsidRDefault="00DC3925" w:rsidP="00DC3925">
      <w:pPr>
        <w:spacing w:line="360" w:lineRule="auto"/>
        <w:ind w:left="360"/>
        <w:jc w:val="both"/>
        <w:rPr>
          <w:rFonts w:ascii="Courier New" w:hAnsi="Courier New" w:cs="Courier New"/>
          <w:b/>
          <w:sz w:val="32"/>
          <w:szCs w:val="32"/>
        </w:rPr>
      </w:pPr>
      <w:r w:rsidRPr="00DC3925">
        <w:rPr>
          <w:rFonts w:ascii="Courier New" w:hAnsi="Courier New" w:cs="Courier New"/>
          <w:b/>
          <w:sz w:val="32"/>
          <w:szCs w:val="32"/>
        </w:rPr>
        <w:t>Библиография</w:t>
      </w:r>
      <w:r>
        <w:rPr>
          <w:rFonts w:ascii="Courier New" w:hAnsi="Courier New" w:cs="Courier New"/>
          <w:b/>
          <w:sz w:val="32"/>
          <w:szCs w:val="32"/>
        </w:rPr>
        <w:t>…………………………………………………………………………………</w:t>
      </w:r>
      <w:r w:rsidR="00A941B0">
        <w:rPr>
          <w:rFonts w:ascii="Courier New" w:hAnsi="Courier New" w:cs="Courier New"/>
          <w:b/>
          <w:sz w:val="32"/>
          <w:szCs w:val="32"/>
        </w:rPr>
        <w:t>ст.9</w:t>
      </w: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DC3925" w:rsidRDefault="00DC3925" w:rsidP="00DC3925">
      <w:pPr>
        <w:ind w:left="360"/>
      </w:pPr>
    </w:p>
    <w:p w:rsidR="00AD0853" w:rsidRDefault="00AD0853" w:rsidP="00DC3925">
      <w:pPr>
        <w:ind w:left="360"/>
      </w:pPr>
    </w:p>
    <w:p w:rsidR="00AD0853" w:rsidRDefault="00AD0853" w:rsidP="00DC3925">
      <w:pPr>
        <w:ind w:left="360"/>
      </w:pPr>
    </w:p>
    <w:p w:rsidR="00AD0853" w:rsidRDefault="00AD0853" w:rsidP="00DC3925">
      <w:pPr>
        <w:ind w:left="360"/>
      </w:pPr>
    </w:p>
    <w:p w:rsidR="00DC3925" w:rsidRDefault="00DC3925" w:rsidP="001A62E0"/>
    <w:p w:rsidR="00AD0853" w:rsidRDefault="00AD0853" w:rsidP="00AD0853">
      <w:pPr>
        <w:rPr>
          <w:rFonts w:ascii="Courier New" w:hAnsi="Courier New" w:cs="Courier New"/>
          <w:sz w:val="22"/>
          <w:szCs w:val="22"/>
        </w:rPr>
      </w:pPr>
    </w:p>
    <w:p w:rsidR="00E94E4E" w:rsidRDefault="00546FE2" w:rsidP="00546FE2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32"/>
          <w:szCs w:val="32"/>
        </w:rPr>
        <w:t xml:space="preserve">1. </w:t>
      </w:r>
      <w:r w:rsidRPr="00DC3925">
        <w:rPr>
          <w:rFonts w:ascii="Courier New" w:hAnsi="Courier New" w:cs="Courier New"/>
          <w:b/>
          <w:sz w:val="32"/>
          <w:szCs w:val="32"/>
        </w:rPr>
        <w:t>Общая характеристика Уголовного Кодекса Украины</w:t>
      </w:r>
    </w:p>
    <w:p w:rsidR="00E94E4E" w:rsidRDefault="00E94E4E" w:rsidP="00AD0853">
      <w:pPr>
        <w:rPr>
          <w:rFonts w:ascii="Courier New" w:hAnsi="Courier New" w:cs="Courier New"/>
          <w:sz w:val="22"/>
          <w:szCs w:val="22"/>
        </w:rPr>
      </w:pPr>
    </w:p>
    <w:p w:rsidR="008B4255" w:rsidRPr="008B4255" w:rsidRDefault="008B4255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B4255">
        <w:rPr>
          <w:rFonts w:ascii="Courier New" w:hAnsi="Courier New" w:cs="Courier New"/>
          <w:i/>
          <w:iCs/>
          <w:color w:val="000000"/>
          <w:sz w:val="22"/>
          <w:szCs w:val="22"/>
        </w:rPr>
        <w:t xml:space="preserve">Закон об уголовной ответственности (уголовный закон) </w:t>
      </w:r>
      <w:r w:rsidRPr="008B4255">
        <w:rPr>
          <w:rFonts w:ascii="Courier New" w:hAnsi="Courier New" w:cs="Courier New"/>
          <w:color w:val="000000"/>
          <w:sz w:val="22"/>
          <w:szCs w:val="22"/>
        </w:rPr>
        <w:t>— это нормативно-правовой акт, принятый Верховной Радой, в по</w:t>
      </w:r>
      <w:r w:rsidRPr="008B4255">
        <w:rPr>
          <w:rFonts w:ascii="Courier New" w:hAnsi="Courier New" w:cs="Courier New"/>
          <w:color w:val="000000"/>
          <w:sz w:val="22"/>
          <w:szCs w:val="22"/>
        </w:rPr>
        <w:softHyphen/>
        <w:t>рядке, предусмотренном Конституцией Украины, и содержащий взаимосвязанные юридические нормы, закрепляющие основания и принципы уголовной ответственности, определяющие, какие об</w:t>
      </w:r>
      <w:r w:rsidRPr="008B4255">
        <w:rPr>
          <w:rFonts w:ascii="Courier New" w:hAnsi="Courier New" w:cs="Courier New"/>
          <w:color w:val="000000"/>
          <w:sz w:val="22"/>
          <w:szCs w:val="22"/>
        </w:rPr>
        <w:softHyphen/>
        <w:t>щественно опасные деяния являются преступлениями, и какие наказания могут быть применены к лицам их совершившим, либо указывающие условия освобождения от уголовной ответственно</w:t>
      </w:r>
      <w:r w:rsidRPr="008B4255">
        <w:rPr>
          <w:rFonts w:ascii="Courier New" w:hAnsi="Courier New" w:cs="Courier New"/>
          <w:color w:val="000000"/>
          <w:sz w:val="22"/>
          <w:szCs w:val="22"/>
        </w:rPr>
        <w:softHyphen/>
        <w:t>сти и наказания.</w:t>
      </w:r>
    </w:p>
    <w:p w:rsidR="003F762B" w:rsidRPr="00105B4D" w:rsidRDefault="00CD40EF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8B4255">
        <w:rPr>
          <w:rFonts w:ascii="Courier New" w:hAnsi="Courier New" w:cs="Courier New"/>
          <w:color w:val="000000"/>
          <w:sz w:val="22"/>
          <w:szCs w:val="22"/>
        </w:rPr>
        <w:t>Д</w:t>
      </w:r>
      <w:r w:rsidR="003F762B" w:rsidRPr="008B4255">
        <w:rPr>
          <w:rFonts w:ascii="Courier New" w:hAnsi="Courier New" w:cs="Courier New"/>
          <w:color w:val="000000"/>
          <w:sz w:val="22"/>
          <w:szCs w:val="22"/>
        </w:rPr>
        <w:t>ействующий УК Украины был принят 5 апреля 2001 и вступил в действие 1 сентября 2001 года. До принятия Кодекса действовал УК Украинской ССР от 28 декабря 1960 года. В ныне действующем</w:t>
      </w:r>
      <w:r w:rsidR="003F762B" w:rsidRPr="00105B4D">
        <w:rPr>
          <w:rFonts w:ascii="Courier New" w:hAnsi="Courier New" w:cs="Courier New"/>
          <w:color w:val="000000"/>
          <w:sz w:val="22"/>
          <w:szCs w:val="22"/>
        </w:rPr>
        <w:t xml:space="preserve"> УК нашли отражение и закрепление наиболее су</w:t>
      </w:r>
      <w:r w:rsidR="003F762B" w:rsidRPr="00105B4D">
        <w:rPr>
          <w:rFonts w:ascii="Courier New" w:hAnsi="Courier New" w:cs="Courier New"/>
          <w:color w:val="000000"/>
          <w:sz w:val="22"/>
          <w:szCs w:val="22"/>
        </w:rPr>
        <w:softHyphen/>
        <w:t>щественные и принципиальные положения Конституции (1996 г.). Уголовный кодекс Украины защищает права и свободы каждого человека и гражданина и является той необходимой законода</w:t>
      </w:r>
      <w:r w:rsidR="003F762B" w:rsidRPr="00105B4D">
        <w:rPr>
          <w:rFonts w:ascii="Courier New" w:hAnsi="Courier New" w:cs="Courier New"/>
          <w:color w:val="000000"/>
          <w:sz w:val="22"/>
          <w:szCs w:val="22"/>
        </w:rPr>
        <w:softHyphen/>
        <w:t>тельной базой для усовершенствования этой защиты.</w:t>
      </w:r>
    </w:p>
    <w:p w:rsidR="003F762B" w:rsidRPr="00105B4D" w:rsidRDefault="003F762B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УК Украины — это систематизированный свод законов, состо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ящий из Общей и Особенной части. Общая часть состоит из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XV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 Разделов и содержит нормы, определяющие: задачи, принципы, основания, условия уголовной ответственности, понятие и цели наказания, систему наказаний, порядок назначения наказания, а также условия и порядок освобождения от наказания, условия применения принудительных мер медицинского характера и при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нудительного лечения, особенности уголовной ответственности и наказания несовершеннолетних.</w:t>
      </w:r>
    </w:p>
    <w:p w:rsidR="00C01864" w:rsidRPr="00C125C8" w:rsidRDefault="003F762B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Особенная часть включает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XX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 Разделов, в которых дается ис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черпывающий перечень преступлений, размещенный по главам в зависимости от объекта посягательства, а также указывается вид и размер наказаний за каждое преступление. </w:t>
      </w:r>
      <w:r w:rsidR="00C01864" w:rsidRPr="00C125C8">
        <w:rPr>
          <w:rFonts w:ascii="Courier New" w:hAnsi="Courier New" w:cs="Courier New"/>
          <w:color w:val="000000"/>
        </w:rPr>
        <w:t>Особенная часть УК имеет такую систему: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I</w:t>
      </w:r>
      <w:r w:rsidRPr="00C125C8">
        <w:rPr>
          <w:rFonts w:ascii="Courier New" w:hAnsi="Courier New" w:cs="Courier New"/>
          <w:color w:val="000000"/>
        </w:rPr>
        <w:t>. Преступления против основ национальной безопас</w:t>
      </w:r>
      <w:r w:rsidRPr="00C125C8">
        <w:rPr>
          <w:rFonts w:ascii="Courier New" w:hAnsi="Courier New" w:cs="Courier New"/>
          <w:color w:val="000000"/>
        </w:rPr>
        <w:softHyphen/>
        <w:t>ности Украины (статьи 109—114);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II</w:t>
      </w:r>
      <w:r w:rsidRPr="00C125C8">
        <w:rPr>
          <w:rFonts w:ascii="Courier New" w:hAnsi="Courier New" w:cs="Courier New"/>
          <w:color w:val="000000"/>
        </w:rPr>
        <w:t>. Преступления против жизни и здоровья личности (статьи 115-145);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III</w:t>
      </w:r>
      <w:r w:rsidRPr="00C125C8">
        <w:rPr>
          <w:rFonts w:ascii="Courier New" w:hAnsi="Courier New" w:cs="Courier New"/>
          <w:color w:val="000000"/>
        </w:rPr>
        <w:t>. Преступления против свободы, чести и достоинства личности (статьи 146-151);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IV</w:t>
      </w:r>
      <w:r w:rsidRPr="00C125C8">
        <w:rPr>
          <w:rFonts w:ascii="Courier New" w:hAnsi="Courier New" w:cs="Courier New"/>
          <w:color w:val="000000"/>
        </w:rPr>
        <w:t>. Преступления против половой свободы и половой неприкосновенности личности (статьи 152-156);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V</w:t>
      </w:r>
      <w:r w:rsidRPr="00C125C8">
        <w:rPr>
          <w:rFonts w:ascii="Courier New" w:hAnsi="Courier New" w:cs="Courier New"/>
          <w:color w:val="000000"/>
        </w:rPr>
        <w:t>. Преступления против избирательных трудовых и иных личных прав и свобод человека и гражданина (статьи 157-184);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VI</w:t>
      </w:r>
      <w:r w:rsidRPr="00C125C8">
        <w:rPr>
          <w:rFonts w:ascii="Courier New" w:hAnsi="Courier New" w:cs="Courier New"/>
          <w:color w:val="000000"/>
        </w:rPr>
        <w:t>. Преступления против собственности (статьи 185-198);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VII</w:t>
      </w:r>
      <w:r w:rsidRPr="00C125C8">
        <w:rPr>
          <w:rFonts w:ascii="Courier New" w:hAnsi="Courier New" w:cs="Courier New"/>
          <w:color w:val="000000"/>
        </w:rPr>
        <w:t>. Преступления в сфере хозяйственной деятельнос</w:t>
      </w:r>
      <w:r w:rsidRPr="00C125C8">
        <w:rPr>
          <w:rFonts w:ascii="Courier New" w:hAnsi="Courier New" w:cs="Courier New"/>
          <w:color w:val="000000"/>
        </w:rPr>
        <w:softHyphen/>
        <w:t>ти (статьи 199-235);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VIII</w:t>
      </w:r>
      <w:r w:rsidRPr="00C125C8">
        <w:rPr>
          <w:rFonts w:ascii="Courier New" w:hAnsi="Courier New" w:cs="Courier New"/>
          <w:color w:val="000000"/>
        </w:rPr>
        <w:t>. Преступления против окружающей среды (статьи 236-254);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IX</w:t>
      </w:r>
      <w:r w:rsidRPr="00C125C8">
        <w:rPr>
          <w:rFonts w:ascii="Courier New" w:hAnsi="Courier New" w:cs="Courier New"/>
          <w:color w:val="000000"/>
        </w:rPr>
        <w:t>. Преступления против общественной безопасности (статьи 255-270);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</w:t>
      </w:r>
      <w:r w:rsidRPr="00C125C8">
        <w:rPr>
          <w:rFonts w:ascii="Courier New" w:hAnsi="Courier New" w:cs="Courier New"/>
          <w:color w:val="000000"/>
        </w:rPr>
        <w:t>. Преступления против безопасности производства (статьи 271-275);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XI</w:t>
      </w:r>
      <w:r w:rsidRPr="00C125C8">
        <w:rPr>
          <w:rFonts w:ascii="Courier New" w:hAnsi="Courier New" w:cs="Courier New"/>
          <w:color w:val="000000"/>
        </w:rPr>
        <w:t>. Преступления против безопасности движения и эксплуатации транспорта (статьи 276—292);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XII</w:t>
      </w:r>
      <w:r w:rsidRPr="00C125C8">
        <w:rPr>
          <w:rFonts w:ascii="Courier New" w:hAnsi="Courier New" w:cs="Courier New"/>
          <w:color w:val="000000"/>
        </w:rPr>
        <w:t>. Преступления против общественного порядка и нравственности (статьи 293-304);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XIII</w:t>
      </w:r>
      <w:r w:rsidRPr="00C125C8">
        <w:rPr>
          <w:rFonts w:ascii="Courier New" w:hAnsi="Courier New" w:cs="Courier New"/>
          <w:color w:val="000000"/>
        </w:rPr>
        <w:t>. Преступления в сфере оборота наркотических средств, психотропных веществ, их аналогов или прекурсоров и иные преступления против здоровья населения (статьи 305-327);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XIV</w:t>
      </w:r>
      <w:r w:rsidRPr="00C125C8">
        <w:rPr>
          <w:rFonts w:ascii="Courier New" w:hAnsi="Courier New" w:cs="Courier New"/>
          <w:color w:val="000000"/>
        </w:rPr>
        <w:t>. Преступления в сфере охраны государственной тайны, неприкосновенности государственных границ, обеспечения призыва и мобилизации (статьи 328-337);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XV</w:t>
      </w:r>
      <w:r w:rsidRPr="00C125C8">
        <w:rPr>
          <w:rFonts w:ascii="Courier New" w:hAnsi="Courier New" w:cs="Courier New"/>
          <w:color w:val="000000"/>
        </w:rPr>
        <w:t>. Преступления против авторитета органов государственной власти, органов местного самоуправления и объединений граждан (статьи 338-360);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XVI</w:t>
      </w:r>
      <w:r w:rsidRPr="00C125C8">
        <w:rPr>
          <w:rFonts w:ascii="Courier New" w:hAnsi="Courier New" w:cs="Courier New"/>
          <w:color w:val="000000"/>
        </w:rPr>
        <w:t>. Преступления в сфере использования электрон</w:t>
      </w:r>
      <w:r w:rsidRPr="00C125C8">
        <w:rPr>
          <w:rFonts w:ascii="Courier New" w:hAnsi="Courier New" w:cs="Courier New"/>
          <w:color w:val="000000"/>
        </w:rPr>
        <w:softHyphen/>
        <w:t>но-вычислительных машин (компьютеров), систем и компьютер</w:t>
      </w:r>
      <w:r w:rsidRPr="00C125C8">
        <w:rPr>
          <w:rFonts w:ascii="Courier New" w:hAnsi="Courier New" w:cs="Courier New"/>
          <w:color w:val="000000"/>
        </w:rPr>
        <w:softHyphen/>
        <w:t>ных сетей (статьи 361-363);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XVII</w:t>
      </w:r>
      <w:r w:rsidRPr="00C125C8">
        <w:rPr>
          <w:rFonts w:ascii="Courier New" w:hAnsi="Courier New" w:cs="Courier New"/>
          <w:color w:val="000000"/>
        </w:rPr>
        <w:t>. Преступления в сфере служебной деятельности (статьи 364-370);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XVIII</w:t>
      </w:r>
      <w:r w:rsidRPr="00C125C8">
        <w:rPr>
          <w:rFonts w:ascii="Courier New" w:hAnsi="Courier New" w:cs="Courier New"/>
          <w:color w:val="000000"/>
        </w:rPr>
        <w:t>. Преступления против правосудия (статьи 371-400);</w:t>
      </w:r>
    </w:p>
    <w:p w:rsidR="00C01864" w:rsidRPr="00C125C8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XIX</w:t>
      </w:r>
      <w:r w:rsidRPr="00C125C8">
        <w:rPr>
          <w:rFonts w:ascii="Courier New" w:hAnsi="Courier New" w:cs="Courier New"/>
          <w:color w:val="000000"/>
        </w:rPr>
        <w:t>. Преступления против установленного порядка несения военной службы (воинские преступления) (статьи 401-435);</w:t>
      </w:r>
    </w:p>
    <w:p w:rsidR="00C01864" w:rsidRDefault="00C01864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C125C8">
        <w:rPr>
          <w:rFonts w:ascii="Courier New" w:hAnsi="Courier New" w:cs="Courier New"/>
          <w:color w:val="000000"/>
        </w:rPr>
        <w:t xml:space="preserve">Раздел </w:t>
      </w:r>
      <w:r w:rsidRPr="00C125C8">
        <w:rPr>
          <w:rFonts w:ascii="Courier New" w:hAnsi="Courier New" w:cs="Courier New"/>
          <w:color w:val="000000"/>
          <w:lang w:val="en-US"/>
        </w:rPr>
        <w:t>XX</w:t>
      </w:r>
      <w:r w:rsidRPr="00C125C8">
        <w:rPr>
          <w:rFonts w:ascii="Courier New" w:hAnsi="Courier New" w:cs="Courier New"/>
          <w:color w:val="000000"/>
        </w:rPr>
        <w:t>. Преступления против мира, безопасности челове</w:t>
      </w:r>
      <w:r w:rsidRPr="00C125C8">
        <w:rPr>
          <w:rFonts w:ascii="Courier New" w:hAnsi="Courier New" w:cs="Courier New"/>
          <w:color w:val="000000"/>
        </w:rPr>
        <w:softHyphen/>
        <w:t>чества и международного правопорядка (статьи 436—447).</w:t>
      </w:r>
    </w:p>
    <w:p w:rsidR="003F762B" w:rsidRPr="00105B4D" w:rsidRDefault="003F762B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Завершает Уголов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ный кодекс Заключительные и Переходные положения, состоя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щие из двух разделов, в которых определяется порядок вступле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ния в силу нового уголовного законодательства.</w:t>
      </w:r>
    </w:p>
    <w:p w:rsidR="003F762B" w:rsidRPr="00105B4D" w:rsidRDefault="003F762B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Нормы Общей и Особенной частей, как уже указывалось, взаи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мосвязаны между собой, поэтому применение статьи, предусмот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ренной в Особенной части, осуществляется с учетом требований и условий, предусмотренных в статьях Общей части УК. Так, в ста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тье 2 УК Украины указывается на то, что основанием уголовной ответственности является совершение лицом деяния, содержаще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го состав преступления, предусмотренного настоящим Кодексом. Применяя любую норму Особенной части, необходимо установить в действиях виновного лица все признаки состава преступления, предусмотренного конкретной статьей Уголовного кодекса.</w:t>
      </w:r>
    </w:p>
    <w:p w:rsidR="005E5386" w:rsidRPr="00105B4D" w:rsidRDefault="003F762B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Структура как Общей, так и Особенной части в новом УК пре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терпела серьезные изменения. Это объясняется, прежде всего, ко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ренными изменениями, произошедшими в определении приори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тетности уголовно-правовой охраны. УК Украины, определяя зада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t>чи уголовного законодательства, ставит на пе</w:t>
      </w:r>
      <w:r w:rsidR="008B4255">
        <w:rPr>
          <w:rFonts w:ascii="Courier New" w:hAnsi="Courier New" w:cs="Courier New"/>
          <w:color w:val="000000"/>
          <w:sz w:val="22"/>
          <w:szCs w:val="22"/>
        </w:rPr>
        <w:t>рвое место охрану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t xml:space="preserve"> прав и свобод человека и гр</w:t>
      </w:r>
      <w:r w:rsidR="008B4255">
        <w:rPr>
          <w:rFonts w:ascii="Courier New" w:hAnsi="Courier New" w:cs="Courier New"/>
          <w:color w:val="000000"/>
          <w:sz w:val="22"/>
          <w:szCs w:val="22"/>
        </w:rPr>
        <w:t>ажданина. Такое определение при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t xml:space="preserve">оритетов уголовно-правовой </w:t>
      </w:r>
      <w:r w:rsidR="008B4255">
        <w:rPr>
          <w:rFonts w:ascii="Courier New" w:hAnsi="Courier New" w:cs="Courier New"/>
          <w:color w:val="000000"/>
          <w:sz w:val="22"/>
          <w:szCs w:val="22"/>
        </w:rPr>
        <w:t>охраны основывается на положени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t>ях Конституции. В соответствии со ст. 3 Конституции человек, его права и свободы является наивысшей социальной ценностью. Признание, соблюдение и защита прав и свобод человека и граж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данина — обязанность государства. Государство, которое нахо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дится на пути построения правового государства, обязано обеспе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чивать и соблюдать права и свободы, как человека, так и гражда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нина. Под правами и свободами человека и гражданина следует понимать те права и свободы, которые закреплены в Конституции Украины (экономические, политические, социальные, культурные, религиозные и личные) и других нормативно-правовых актах. Права человека и права гражданина — тесно взаимосвязаны, од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нако не являются тождественными понятиями. В юридической науке под правами человека понимаются естественные, неотъем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лемые, неотчуждаемые права и свободы, которые возникают у че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ловека с момента его рождения, независимо от того, в каком госу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дарстве он родился (демократическом либо антидемократичес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ком) и независимо от того, закреплены они в законодательстве соответствующего государства или нет (право на жизнь, право на личную неприкосновенность и т.п.). Под правами гражданина следует понимать права и свободы, которыми наделяет своих граж</w:t>
      </w:r>
      <w:r w:rsidR="005E5386" w:rsidRPr="00105B4D">
        <w:rPr>
          <w:rFonts w:ascii="Courier New" w:hAnsi="Courier New" w:cs="Courier New"/>
          <w:color w:val="000000"/>
          <w:sz w:val="22"/>
          <w:szCs w:val="22"/>
        </w:rPr>
        <w:softHyphen/>
        <w:t>дан государство, закрепляя их в соответствующих нормативно-правовых актах.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Система Особенной части УК построена таким образом, что преступления против жизни и здоровья человека занимают вто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рое место (Раздел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II</w:t>
      </w:r>
      <w:r w:rsidRPr="00105B4D">
        <w:rPr>
          <w:rFonts w:ascii="Courier New" w:hAnsi="Courier New" w:cs="Courier New"/>
          <w:color w:val="000000"/>
          <w:sz w:val="22"/>
          <w:szCs w:val="22"/>
        </w:rPr>
        <w:t>). На первом месте находятся преступления против основ национальной безопасности Украины. Для примера, преступления против жизни и здоровья человека в России зани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мают первое место в системе Особенной части УК, а в Германии — шестнадцатое место.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Помимо отмеченных новшеств, следует так</w:t>
      </w:r>
      <w:r w:rsidR="00C01864">
        <w:rPr>
          <w:rFonts w:ascii="Courier New" w:hAnsi="Courier New" w:cs="Courier New"/>
          <w:color w:val="000000"/>
          <w:sz w:val="22"/>
          <w:szCs w:val="22"/>
        </w:rPr>
        <w:t>же указать на неко</w:t>
      </w:r>
      <w:r w:rsidR="00C01864">
        <w:rPr>
          <w:rFonts w:ascii="Courier New" w:hAnsi="Courier New" w:cs="Courier New"/>
          <w:color w:val="000000"/>
          <w:sz w:val="22"/>
          <w:szCs w:val="22"/>
        </w:rPr>
        <w:softHyphen/>
        <w:t>торые новшества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t>:</w:t>
      </w:r>
    </w:p>
    <w:p w:rsidR="005E5386" w:rsidRPr="00105B4D" w:rsidRDefault="005E5386" w:rsidP="008B42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1) классификация преступлений в зависимости от степени тяжести на преступления небольшой тяжести, средней, тяжкие и особо тяжкие (ст. 12 УК). Принятая классификация проходит через весь УК и имеет значение при решении таких вопросов, как ответственность за приготовление к преступлению (ст. 14 УК); освобождение от уголовной ответственности в связи с истечением сроков давности (ст. 49 УК); сроков погашения суди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мости (ст. 89 УК) и т.д.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2)  Введение в УК нормы о совершении преступления группой лиц, группой лиц по предварительному сговору, организованной группой или преступной организацией (ст. 28 УК) актуально в связи с ростом таких преступлений и повышением их обществен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ной опасности.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3)  Предусмотрены новые обстоятельства, исключающие пре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ступность деяния: причинение вреда при задержании лица, со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вершившего преступление (ст. 38 УК), физическое или психичес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кое принуждение (ст. 40 УК), исполнение приказа или распоря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жения (ст. 41 УК), деяние, связанное с риском (ст. 42 УК), выполнение специального задания по предупреждению либо рас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крытию преступной деятельности организованной группы или пре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ступной организации (ст. 43 УК).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4) В Особенной части выделены ряд Разделов, неизвестных ран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нее действовавшему Кодексу. К ним относится: Раздел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VIII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 «Пре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ступления против окружающей среды», Раздел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XVI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 «Преступле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ния в сфере использования электронно-вычислительных машин (компьютеров),  систем и компьютерных сетей»,  Раздел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XX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 «Преступления против мира, безопасности человечества и между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народного правопорядка». Практически в каждом Разделе выде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лены новый (новые) составы.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5)  Части статей пронумерованы арабскими цифрами, что ис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ключает произвольное их выделение правоприменительными орга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нами.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6)  Отдельные статьи Уголовного кодекса снабжены примеча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ниями, в которых даны законодательные разъяснения понятий и терминов, употребляемых в этой статье или в ряде других статей. Например, в примечании к ст. 225 УК указывается на то, какой обман покупателей и заказчиков признается совершенным в зна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чительных размерах.</w:t>
      </w:r>
    </w:p>
    <w:p w:rsidR="005E5386" w:rsidRPr="00105B4D" w:rsidRDefault="005E5386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7)  В новом Уголовном кодексе нашли свое закрепление меж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дународно-правовые положения, направленные на борьбу с пре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ступностью.</w:t>
      </w:r>
    </w:p>
    <w:p w:rsidR="001A62E0" w:rsidRPr="00C01864" w:rsidRDefault="005E5386" w:rsidP="00C018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Общая и Особенная части УК, как уже указывалось выше, су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щественно отличаются по своему содержанию и направленности, что обуславливает и отличие норм, сформулированных в статьях этих частей, а также структуры этих норм. Так, нормы Общей части не делятся на гипотезу, диспозицию и санкцию и носят декларативный характер, то есть определяют те или иные инсти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туты уголовного права. Общая часть содержит управомочивающие нормы (например, Раздел </w:t>
      </w:r>
      <w:r w:rsidRPr="00105B4D">
        <w:rPr>
          <w:rFonts w:ascii="Courier New" w:hAnsi="Courier New" w:cs="Courier New"/>
          <w:color w:val="000000"/>
          <w:sz w:val="22"/>
          <w:szCs w:val="22"/>
          <w:lang w:val="en-US"/>
        </w:rPr>
        <w:t>VIII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 «Обстоятельства, исключаю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щие преступность деяния») и поощрительные нормы (например,</w:t>
      </w:r>
      <w:r w:rsidR="005746D2" w:rsidRPr="00105B4D">
        <w:rPr>
          <w:rFonts w:ascii="Courier New" w:hAnsi="Courier New" w:cs="Courier New"/>
          <w:color w:val="000000"/>
          <w:sz w:val="22"/>
          <w:szCs w:val="22"/>
        </w:rPr>
        <w:t xml:space="preserve"> нормы, предусматривающие возможность освобождения от уго</w:t>
      </w:r>
      <w:r w:rsidR="005746D2" w:rsidRPr="00105B4D">
        <w:rPr>
          <w:rFonts w:ascii="Courier New" w:hAnsi="Courier New" w:cs="Courier New"/>
          <w:color w:val="000000"/>
          <w:sz w:val="22"/>
          <w:szCs w:val="22"/>
        </w:rPr>
        <w:softHyphen/>
        <w:t>ловной ответственности и наказания или его отбывания).</w:t>
      </w:r>
    </w:p>
    <w:p w:rsidR="001A62E0" w:rsidRDefault="001A62E0" w:rsidP="008B4255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/>
          <w:sz w:val="32"/>
          <w:szCs w:val="32"/>
        </w:rPr>
        <w:t xml:space="preserve">2. </w:t>
      </w:r>
      <w:r w:rsidRPr="00DC3925">
        <w:rPr>
          <w:rFonts w:ascii="Courier New" w:hAnsi="Courier New" w:cs="Courier New"/>
          <w:b/>
          <w:sz w:val="32"/>
          <w:szCs w:val="32"/>
        </w:rPr>
        <w:t>Структура норм Особенной части Уголовного Кодекса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Нормы Особенной части, кроме некоторых, содержащих общие определения, состоят из двух частей: диспозиции и санкции. В диспозиции дается описание признаков конкретного преступ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ления. Санкция устанавливает вид и размер наказания за данное преступление.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По характеру построения и содержанию различают </w:t>
      </w:r>
      <w:r w:rsidRPr="00105B4D">
        <w:rPr>
          <w:rFonts w:ascii="Courier New" w:hAnsi="Courier New" w:cs="Courier New"/>
          <w:i/>
          <w:iCs/>
          <w:color w:val="000000"/>
          <w:sz w:val="22"/>
          <w:szCs w:val="22"/>
        </w:rPr>
        <w:t xml:space="preserve">четыре вида диспозиций </w:t>
      </w: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уголовно-правовых норм: </w:t>
      </w:r>
      <w:r w:rsidRPr="00105B4D">
        <w:rPr>
          <w:rFonts w:ascii="Courier New" w:hAnsi="Courier New" w:cs="Courier New"/>
          <w:i/>
          <w:iCs/>
          <w:color w:val="000000"/>
          <w:sz w:val="22"/>
          <w:szCs w:val="22"/>
        </w:rPr>
        <w:t>простые, описатель</w:t>
      </w:r>
      <w:r w:rsidRPr="00105B4D">
        <w:rPr>
          <w:rFonts w:ascii="Courier New" w:hAnsi="Courier New" w:cs="Courier New"/>
          <w:i/>
          <w:iCs/>
          <w:color w:val="000000"/>
          <w:sz w:val="22"/>
          <w:szCs w:val="22"/>
        </w:rPr>
        <w:softHyphen/>
        <w:t>ные, бланкетные и ссылочные.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Простая диспозиция — это диспозиция, не содержащая описа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ния признаков состава преступления или указывающая на самые общие из них. Например, диспозиция статьи 369 УК «Дача взят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ки» сформулирована без указания на признаки деяния. Простая диспозиция используется в тех случаях, когда признаки обще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ственно опасного деяния в общих чертах ясны и без соответству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ющего законодательного описания.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Описательная диспозиция наоборот содержит развернутое опи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сание существенных признаков преступления. Так, в ст. 186 УК дается определение грабежа, как открытое похищение чужого имущества. Определяя точно признаки преступления, описатель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ные диспозиции получили более широкое распространение в дей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ствующем УК, так как с ее использованием сокращается возмож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ность для разночтений при трактовке признаков конкретных со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ставов преступлений.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Бланкетная диспозиция для определения признаков конкрет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ного преступления отсылает к другим законодательным или ве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домственным актам. Например, диспозиции статей 271 «Нару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шение требований законодательства об охране труда», 272 «Нару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шение правил безопасности при выполнении работ с повышенной опасностью», 273 «Нарушение правил безопасности на взрыво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опасных предприятиях или во взрывоопасных цехах» и т.д. от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носятся к бланкетным. Так, бланкетные диспозиции преобладают в Разделах Особенной части УК.</w:t>
      </w:r>
    </w:p>
    <w:p w:rsidR="005746D2" w:rsidRPr="00105B4D" w:rsidRDefault="005746D2" w:rsidP="001A62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Ссылочной называется диспозиция, отсылающая к уголовно-правовой норме или ее отдельному положению, которые содер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жатся в другой статье или части статьи УК. Чаще всего ссылоч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ная диспозиция применяется с целью избежания повторений. Подобная диспозиция имеется, например, в ст. 122 УК Украины. Для определения умышленного причинения средней тяжести те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лесного повреждения законодатель отсылает к статье 121 УК, в которой указано умышленное тяжкое телесное повреждение.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Иногда законодатель прибегает к формированию смешанных (комбинированных) диспозиций. Такие диспозиции характери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зуются тем, что в них одновременно присутствуют черты описа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тельных и ссылочных либо бланкетных диспозиций. Так, ст. 118 УК Украины предусматривает ответственность за убийство (про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стая диспозиция) при превышении пределов необходимой оборо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ны или при превышении мер, необходимых для задержания пре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ступника (ссылочная диспозиция), поскольку определение при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знаков превышения пределов необходимой обороны дается в ч.З ст. 36 УК Украины.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 xml:space="preserve">Как отмечалось ранее, </w:t>
      </w:r>
      <w:r w:rsidRPr="00105B4D">
        <w:rPr>
          <w:rFonts w:ascii="Courier New" w:hAnsi="Courier New" w:cs="Courier New"/>
          <w:i/>
          <w:iCs/>
          <w:color w:val="000000"/>
          <w:sz w:val="22"/>
          <w:szCs w:val="22"/>
        </w:rPr>
        <w:t xml:space="preserve">санкция </w:t>
      </w:r>
      <w:r w:rsidRPr="00105B4D">
        <w:rPr>
          <w:rFonts w:ascii="Courier New" w:hAnsi="Courier New" w:cs="Courier New"/>
          <w:color w:val="000000"/>
          <w:sz w:val="22"/>
          <w:szCs w:val="22"/>
        </w:rPr>
        <w:t>— эта та часть статьи, в кото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рой указывается вид и размер наказания за данное преступле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 xml:space="preserve">ние. Санкции статей Особенной части принято подразделять на </w:t>
      </w:r>
      <w:r w:rsidRPr="00105B4D">
        <w:rPr>
          <w:rFonts w:ascii="Courier New" w:hAnsi="Courier New" w:cs="Courier New"/>
          <w:i/>
          <w:iCs/>
          <w:color w:val="000000"/>
          <w:sz w:val="22"/>
          <w:szCs w:val="22"/>
        </w:rPr>
        <w:t>относительно-определенные и альтернативные.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Относительно-определенная санкция устанавливает размер на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казания в определенных пределах. Довольно распространенным вариантом относительно-определенных санкций являются санк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ции с указанием только верхнего предела наказания, например, лишение свободы до двух лет. В этом случае нижний предел определяется согласно установленному Общей частью УК минималь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ному сроку или размеру для определенного вида наказания. Так, для лишения свободы он составляет один год (ст. 63 УК), для ареста — один месяц (ст. 60 УК), для исправительных работ — шесть месяцев (ст. 57 УК) и т.д.</w:t>
      </w:r>
    </w:p>
    <w:p w:rsidR="005746D2" w:rsidRPr="00105B4D" w:rsidRDefault="005746D2" w:rsidP="002E2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Наряду с основными наказаниями, в относительно-определен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ных санкциях, могут содержаться указания на одно или несколько дополнительных наказаний определенного вида. Дополнительное наказание может быть абсолютно-определенным (например, лише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ние родительских прав) или относительно-определенным (напри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мер, лишение права занимать определенные должности или зани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маться определенной деятельностью на срок от одного до трех лет). Дополнительные наказания в санкциях указываются в неко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торых случаях в качестве обязательных (например, ст. 204 УК предусматривает конфискацию незаконно изготовленных алко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гольных напитков, табачных изделий или других подакцизных товаров, а также оборудования для ее изготовления), но все-таки чаще всего, в качестве факультативных.</w:t>
      </w:r>
    </w:p>
    <w:p w:rsidR="00E94E4E" w:rsidRPr="00105B4D" w:rsidRDefault="005746D2" w:rsidP="002E24F4">
      <w:pPr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05B4D">
        <w:rPr>
          <w:rFonts w:ascii="Courier New" w:hAnsi="Courier New" w:cs="Courier New"/>
          <w:color w:val="000000"/>
          <w:sz w:val="22"/>
          <w:szCs w:val="22"/>
        </w:rPr>
        <w:t>Альтернативной является санкция, в которой содержится ука</w:t>
      </w:r>
      <w:r w:rsidRPr="00105B4D">
        <w:rPr>
          <w:rFonts w:ascii="Courier New" w:hAnsi="Courier New" w:cs="Courier New"/>
          <w:color w:val="000000"/>
          <w:sz w:val="22"/>
          <w:szCs w:val="22"/>
        </w:rPr>
        <w:softHyphen/>
        <w:t>зание не на один, а на два и более вида наказания, из которых суд может выбрать только один. Так, санкция ст. 296 УК, устанавли</w:t>
      </w:r>
      <w:r w:rsidR="00105B4D" w:rsidRPr="00105B4D">
        <w:rPr>
          <w:rFonts w:ascii="Courier New" w:hAnsi="Courier New" w:cs="Courier New"/>
          <w:color w:val="000000"/>
          <w:sz w:val="22"/>
          <w:szCs w:val="22"/>
        </w:rPr>
        <w:t>вающая ответственность за хулиганство, предусматривает такие виды наказаний, как штраф до тысячи не облагаемых налогом минимумов доходов граждан, арест на срок до шести месяцев и ограничение свободы на срок до семи лет. Таким образом, суду представлены широкие возможности для назначения справедли</w:t>
      </w:r>
      <w:r w:rsidR="00105B4D" w:rsidRPr="00105B4D">
        <w:rPr>
          <w:rFonts w:ascii="Courier New" w:hAnsi="Courier New" w:cs="Courier New"/>
          <w:color w:val="000000"/>
          <w:sz w:val="22"/>
          <w:szCs w:val="22"/>
        </w:rPr>
        <w:softHyphen/>
        <w:t>вого наказания, его индивидуализации с учетом характера и сте</w:t>
      </w:r>
      <w:r w:rsidR="00105B4D" w:rsidRPr="00105B4D">
        <w:rPr>
          <w:rFonts w:ascii="Courier New" w:hAnsi="Courier New" w:cs="Courier New"/>
          <w:color w:val="000000"/>
          <w:sz w:val="22"/>
          <w:szCs w:val="22"/>
        </w:rPr>
        <w:softHyphen/>
        <w:t>пени общественной опасности совершенного деяния, личности ви</w:t>
      </w:r>
      <w:r w:rsidR="00105B4D" w:rsidRPr="00105B4D">
        <w:rPr>
          <w:rFonts w:ascii="Courier New" w:hAnsi="Courier New" w:cs="Courier New"/>
          <w:color w:val="000000"/>
          <w:sz w:val="22"/>
          <w:szCs w:val="22"/>
        </w:rPr>
        <w:softHyphen/>
        <w:t>новного, обстоятельств, смягчающих или отягчающих наказание, а также влияния наказания на исправление осужденного и усло</w:t>
      </w:r>
      <w:r w:rsidR="00105B4D" w:rsidRPr="00105B4D">
        <w:rPr>
          <w:rFonts w:ascii="Courier New" w:hAnsi="Courier New" w:cs="Courier New"/>
          <w:color w:val="000000"/>
          <w:sz w:val="22"/>
          <w:szCs w:val="22"/>
        </w:rPr>
        <w:softHyphen/>
        <w:t>вия жизни его семьи.</w:t>
      </w:r>
    </w:p>
    <w:p w:rsidR="00E94E4E" w:rsidRDefault="00E94E4E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AF5D16" w:rsidRDefault="00AF5D16" w:rsidP="00AD0853">
      <w:pPr>
        <w:rPr>
          <w:rFonts w:ascii="Courier New" w:hAnsi="Courier New" w:cs="Courier New"/>
          <w:sz w:val="22"/>
          <w:szCs w:val="22"/>
        </w:rPr>
      </w:pPr>
    </w:p>
    <w:p w:rsidR="00AF5D16" w:rsidRDefault="00AF5D16" w:rsidP="00AD0853">
      <w:pPr>
        <w:rPr>
          <w:rFonts w:ascii="Courier New" w:hAnsi="Courier New" w:cs="Courier New"/>
          <w:sz w:val="22"/>
          <w:szCs w:val="22"/>
        </w:rPr>
      </w:pPr>
    </w:p>
    <w:p w:rsidR="00AF5D16" w:rsidRDefault="00AF5D16" w:rsidP="00AD0853">
      <w:pPr>
        <w:rPr>
          <w:rFonts w:ascii="Courier New" w:hAnsi="Courier New" w:cs="Courier New"/>
          <w:sz w:val="22"/>
          <w:szCs w:val="22"/>
        </w:rPr>
      </w:pPr>
    </w:p>
    <w:p w:rsidR="00AF5D16" w:rsidRDefault="00AF5D16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Pr="00890FC1" w:rsidRDefault="00890FC1" w:rsidP="00890FC1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890FC1">
        <w:rPr>
          <w:rFonts w:ascii="Courier New" w:hAnsi="Courier New" w:cs="Courier New"/>
          <w:b/>
          <w:sz w:val="32"/>
          <w:szCs w:val="32"/>
        </w:rPr>
        <w:t>Библиография:</w:t>
      </w: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Default="00890FC1" w:rsidP="00AD0853">
      <w:pPr>
        <w:rPr>
          <w:rFonts w:ascii="Courier New" w:hAnsi="Courier New" w:cs="Courier New"/>
          <w:sz w:val="22"/>
          <w:szCs w:val="22"/>
        </w:rPr>
      </w:pPr>
    </w:p>
    <w:p w:rsidR="00890FC1" w:rsidRPr="00890FC1" w:rsidRDefault="00890FC1" w:rsidP="00890FC1">
      <w:pPr>
        <w:numPr>
          <w:ilvl w:val="0"/>
          <w:numId w:val="6"/>
        </w:numPr>
        <w:tabs>
          <w:tab w:val="clear" w:pos="1080"/>
          <w:tab w:val="num" w:pos="1026"/>
        </w:tabs>
        <w:suppressAutoHyphens/>
        <w:spacing w:line="360" w:lineRule="auto"/>
        <w:ind w:left="798"/>
        <w:jc w:val="both"/>
        <w:rPr>
          <w:rFonts w:ascii="Courier New" w:hAnsi="Courier New" w:cs="Courier New"/>
        </w:rPr>
      </w:pPr>
      <w:r w:rsidRPr="00890FC1">
        <w:rPr>
          <w:rFonts w:ascii="Courier New" w:hAnsi="Courier New" w:cs="Courier New"/>
        </w:rPr>
        <w:t>Конституция Украины от 28.06.1996 – Симферополь: «Крымполиграфторг», 1998г.</w:t>
      </w:r>
    </w:p>
    <w:p w:rsidR="00890FC1" w:rsidRPr="00890FC1" w:rsidRDefault="00890FC1" w:rsidP="00890FC1">
      <w:pPr>
        <w:numPr>
          <w:ilvl w:val="0"/>
          <w:numId w:val="6"/>
        </w:numPr>
        <w:tabs>
          <w:tab w:val="clear" w:pos="1080"/>
          <w:tab w:val="num" w:pos="1026"/>
        </w:tabs>
        <w:spacing w:line="360" w:lineRule="auto"/>
        <w:ind w:left="798"/>
        <w:jc w:val="both"/>
        <w:rPr>
          <w:rFonts w:ascii="Courier New" w:hAnsi="Courier New" w:cs="Courier New"/>
        </w:rPr>
      </w:pPr>
      <w:r w:rsidRPr="00890FC1">
        <w:rPr>
          <w:rFonts w:ascii="Courier New" w:hAnsi="Courier New" w:cs="Courier New"/>
        </w:rPr>
        <w:t>Уголовный кодекс Украины: от 5 апреля 2001г. Законодательство Украины электронная информационно-справочная система январь 2003.</w:t>
      </w:r>
    </w:p>
    <w:p w:rsidR="00890FC1" w:rsidRPr="00890FC1" w:rsidRDefault="00890FC1" w:rsidP="00890FC1">
      <w:pPr>
        <w:numPr>
          <w:ilvl w:val="0"/>
          <w:numId w:val="6"/>
        </w:numPr>
        <w:tabs>
          <w:tab w:val="clear" w:pos="1080"/>
          <w:tab w:val="num" w:pos="1026"/>
        </w:tabs>
        <w:spacing w:line="360" w:lineRule="auto"/>
        <w:ind w:left="798"/>
        <w:jc w:val="both"/>
        <w:rPr>
          <w:rFonts w:ascii="Courier New" w:hAnsi="Courier New" w:cs="Courier New"/>
        </w:rPr>
      </w:pPr>
      <w:r w:rsidRPr="00890FC1">
        <w:rPr>
          <w:rFonts w:ascii="Courier New" w:hAnsi="Courier New" w:cs="Courier New"/>
        </w:rPr>
        <w:t>Уголовный кодекс Украины: от 5 апреля 2001г. Комментарий отдельных положений / Сост.: Н.И. Мельник, Н.И. Хавронюк. – К.: А.С.К., 2001</w:t>
      </w:r>
    </w:p>
    <w:p w:rsidR="00890FC1" w:rsidRPr="00890FC1" w:rsidRDefault="00890FC1" w:rsidP="00890FC1">
      <w:pPr>
        <w:numPr>
          <w:ilvl w:val="0"/>
          <w:numId w:val="6"/>
        </w:numPr>
        <w:tabs>
          <w:tab w:val="clear" w:pos="1080"/>
          <w:tab w:val="num" w:pos="1026"/>
        </w:tabs>
        <w:spacing w:line="360" w:lineRule="auto"/>
        <w:ind w:left="798"/>
        <w:jc w:val="both"/>
        <w:rPr>
          <w:rFonts w:ascii="Courier New" w:hAnsi="Courier New" w:cs="Courier New"/>
        </w:rPr>
      </w:pPr>
      <w:r w:rsidRPr="00890FC1">
        <w:rPr>
          <w:rFonts w:ascii="Courier New" w:hAnsi="Courier New" w:cs="Courier New"/>
        </w:rPr>
        <w:t>Уголовный кодекс Украины. Комментарий. Под редакцией Ю.А. Кармазина и Е.Л. Стрельцова. – Х., Одиссей, 2001.</w:t>
      </w:r>
    </w:p>
    <w:p w:rsidR="00890FC1" w:rsidRPr="00890FC1" w:rsidRDefault="00890FC1" w:rsidP="00890FC1">
      <w:pPr>
        <w:numPr>
          <w:ilvl w:val="0"/>
          <w:numId w:val="6"/>
        </w:numPr>
        <w:tabs>
          <w:tab w:val="clear" w:pos="1080"/>
          <w:tab w:val="num" w:pos="1026"/>
        </w:tabs>
        <w:spacing w:line="360" w:lineRule="auto"/>
        <w:ind w:left="798"/>
        <w:jc w:val="both"/>
        <w:rPr>
          <w:rFonts w:ascii="Courier New" w:hAnsi="Courier New" w:cs="Courier New"/>
        </w:rPr>
      </w:pPr>
      <w:r w:rsidRPr="00890FC1">
        <w:rPr>
          <w:rFonts w:ascii="Courier New" w:hAnsi="Courier New" w:cs="Courier New"/>
        </w:rPr>
        <w:t>Уголовное право Украины. Общая и Особенная части: Учебник / Под редакцией заслуженного деятеля науки и техники Украины, доктора юридических наук, профессора Е.Л. Стрельцова. – Х.: ООО «Одиссей», 2002.</w:t>
      </w:r>
    </w:p>
    <w:p w:rsidR="00890FC1" w:rsidRPr="00810151" w:rsidRDefault="00890FC1" w:rsidP="00890FC1">
      <w:pPr>
        <w:tabs>
          <w:tab w:val="left" w:pos="1026"/>
        </w:tabs>
        <w:spacing w:line="360" w:lineRule="auto"/>
        <w:ind w:left="513"/>
        <w:jc w:val="both"/>
        <w:rPr>
          <w:rFonts w:ascii="Courier New" w:hAnsi="Courier New" w:cs="Courier New"/>
        </w:rPr>
      </w:pPr>
    </w:p>
    <w:p w:rsidR="00890FC1" w:rsidRPr="00E94E4E" w:rsidRDefault="00890FC1" w:rsidP="00AD0853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890FC1" w:rsidRPr="00E94E4E" w:rsidSect="001A62E0">
      <w:headerReference w:type="even" r:id="rId7"/>
      <w:headerReference w:type="default" r:id="rId8"/>
      <w:pgSz w:w="11906" w:h="16838"/>
      <w:pgMar w:top="1079" w:right="850" w:bottom="540" w:left="1701" w:header="709" w:footer="709" w:gutter="0"/>
      <w:cols w:space="720" w:equalWidth="0">
        <w:col w:w="99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33" w:rsidRDefault="00284533">
      <w:r>
        <w:separator/>
      </w:r>
    </w:p>
  </w:endnote>
  <w:endnote w:type="continuationSeparator" w:id="0">
    <w:p w:rsidR="00284533" w:rsidRDefault="0028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33" w:rsidRDefault="00284533">
      <w:r>
        <w:separator/>
      </w:r>
    </w:p>
  </w:footnote>
  <w:footnote w:type="continuationSeparator" w:id="0">
    <w:p w:rsidR="00284533" w:rsidRDefault="0028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B0" w:rsidRDefault="00A941B0" w:rsidP="00B16B07">
    <w:pPr>
      <w:pStyle w:val="a3"/>
      <w:framePr w:wrap="around" w:vAnchor="text" w:hAnchor="margin" w:xAlign="center" w:y="1"/>
      <w:rPr>
        <w:rStyle w:val="a4"/>
      </w:rPr>
    </w:pPr>
  </w:p>
  <w:p w:rsidR="00A941B0" w:rsidRDefault="00A94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B0" w:rsidRDefault="006F471B" w:rsidP="00B16B07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A941B0" w:rsidRDefault="00A941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3FB1"/>
    <w:multiLevelType w:val="hybridMultilevel"/>
    <w:tmpl w:val="793C95B6"/>
    <w:lvl w:ilvl="0" w:tplc="7AE2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33CC6"/>
    <w:multiLevelType w:val="hybridMultilevel"/>
    <w:tmpl w:val="8FB208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CA19D5"/>
    <w:multiLevelType w:val="hybridMultilevel"/>
    <w:tmpl w:val="00D6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82C02"/>
    <w:multiLevelType w:val="hybridMultilevel"/>
    <w:tmpl w:val="E30A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91860"/>
    <w:multiLevelType w:val="hybridMultilevel"/>
    <w:tmpl w:val="A6CC6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4535E"/>
    <w:multiLevelType w:val="hybridMultilevel"/>
    <w:tmpl w:val="07468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9F"/>
    <w:rsid w:val="00105B4D"/>
    <w:rsid w:val="001A62E0"/>
    <w:rsid w:val="00250704"/>
    <w:rsid w:val="00284533"/>
    <w:rsid w:val="002E24F4"/>
    <w:rsid w:val="003F762B"/>
    <w:rsid w:val="004F507D"/>
    <w:rsid w:val="00546FE2"/>
    <w:rsid w:val="005746D2"/>
    <w:rsid w:val="005E5386"/>
    <w:rsid w:val="006F471B"/>
    <w:rsid w:val="00890FC1"/>
    <w:rsid w:val="008B4255"/>
    <w:rsid w:val="00A941B0"/>
    <w:rsid w:val="00AD0853"/>
    <w:rsid w:val="00AF5D16"/>
    <w:rsid w:val="00B16B07"/>
    <w:rsid w:val="00B2264C"/>
    <w:rsid w:val="00B72308"/>
    <w:rsid w:val="00C01864"/>
    <w:rsid w:val="00CB0352"/>
    <w:rsid w:val="00CD40EF"/>
    <w:rsid w:val="00D6339F"/>
    <w:rsid w:val="00DC3925"/>
    <w:rsid w:val="00E00A7C"/>
    <w:rsid w:val="00E94E4E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FEAA-8C8C-49DF-8958-3A2A726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Роман</dc:creator>
  <cp:keywords/>
  <cp:lastModifiedBy>admin</cp:lastModifiedBy>
  <cp:revision>2</cp:revision>
  <dcterms:created xsi:type="dcterms:W3CDTF">2014-02-13T10:58:00Z</dcterms:created>
  <dcterms:modified xsi:type="dcterms:W3CDTF">2014-02-13T10:58:00Z</dcterms:modified>
</cp:coreProperties>
</file>