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E3" w:rsidRDefault="00567BE3">
      <w:pPr>
        <w:jc w:val="center"/>
        <w:rPr>
          <w:sz w:val="28"/>
        </w:rPr>
      </w:pPr>
      <w:r>
        <w:rPr>
          <w:sz w:val="28"/>
        </w:rPr>
        <w:t>Коммунально-строительный техникум</w:t>
      </w:r>
    </w:p>
    <w:p w:rsidR="00567BE3" w:rsidRDefault="00567BE3">
      <w:pPr>
        <w:jc w:val="center"/>
        <w:rPr>
          <w:sz w:val="28"/>
        </w:rPr>
      </w:pPr>
      <w:r>
        <w:rPr>
          <w:sz w:val="28"/>
        </w:rPr>
        <w:t>Якутского государственного инженерно технического института.</w:t>
      </w:r>
    </w:p>
    <w:p w:rsidR="00567BE3" w:rsidRDefault="00567BE3">
      <w:pPr>
        <w:jc w:val="center"/>
      </w:pPr>
    </w:p>
    <w:p w:rsidR="00567BE3" w:rsidRDefault="00567BE3">
      <w:pPr>
        <w:jc w:val="center"/>
      </w:pPr>
    </w:p>
    <w:p w:rsidR="00567BE3" w:rsidRDefault="00567BE3">
      <w:pPr>
        <w:jc w:val="center"/>
      </w:pPr>
    </w:p>
    <w:p w:rsidR="00567BE3" w:rsidRDefault="00567BE3">
      <w:pPr>
        <w:jc w:val="center"/>
      </w:pPr>
    </w:p>
    <w:p w:rsidR="00567BE3" w:rsidRDefault="00567BE3">
      <w:pPr>
        <w:jc w:val="center"/>
      </w:pPr>
    </w:p>
    <w:p w:rsidR="00567BE3" w:rsidRDefault="00567BE3">
      <w:pPr>
        <w:jc w:val="center"/>
      </w:pPr>
    </w:p>
    <w:p w:rsidR="00567BE3" w:rsidRDefault="00567BE3">
      <w:pPr>
        <w:jc w:val="center"/>
      </w:pPr>
    </w:p>
    <w:p w:rsidR="00567BE3" w:rsidRDefault="00567BE3">
      <w:pPr>
        <w:jc w:val="center"/>
      </w:pPr>
    </w:p>
    <w:p w:rsidR="00567BE3" w:rsidRDefault="00567BE3">
      <w:pPr>
        <w:jc w:val="center"/>
      </w:pPr>
    </w:p>
    <w:p w:rsidR="00567BE3" w:rsidRDefault="00567BE3">
      <w:pPr>
        <w:jc w:val="center"/>
      </w:pPr>
    </w:p>
    <w:p w:rsidR="00567BE3" w:rsidRDefault="00567BE3">
      <w:pPr>
        <w:jc w:val="center"/>
      </w:pPr>
    </w:p>
    <w:p w:rsidR="00567BE3" w:rsidRDefault="00567BE3">
      <w:pPr>
        <w:jc w:val="center"/>
      </w:pPr>
    </w:p>
    <w:p w:rsidR="00567BE3" w:rsidRDefault="00567BE3">
      <w:pPr>
        <w:jc w:val="center"/>
      </w:pPr>
    </w:p>
    <w:p w:rsidR="00567BE3" w:rsidRDefault="00567BE3">
      <w:pPr>
        <w:jc w:val="center"/>
      </w:pPr>
    </w:p>
    <w:p w:rsidR="00567BE3" w:rsidRDefault="00567BE3">
      <w:pPr>
        <w:pStyle w:val="aa"/>
        <w:rPr>
          <w:b/>
          <w:bCs/>
        </w:rPr>
      </w:pPr>
      <w:r>
        <w:rPr>
          <w:b/>
          <w:bCs/>
        </w:rPr>
        <w:t>Общая характеристика вторичных энергоресурсов (ВЭР) и их классификация.</w:t>
      </w:r>
    </w:p>
    <w:p w:rsidR="00567BE3" w:rsidRDefault="00567BE3">
      <w:pPr>
        <w:pStyle w:val="aa"/>
      </w:pPr>
    </w:p>
    <w:p w:rsidR="00567BE3" w:rsidRDefault="00567BE3">
      <w:pPr>
        <w:pStyle w:val="aa"/>
      </w:pPr>
    </w:p>
    <w:p w:rsidR="00567BE3" w:rsidRDefault="00567BE3">
      <w:pPr>
        <w:pStyle w:val="aa"/>
      </w:pPr>
    </w:p>
    <w:p w:rsidR="00567BE3" w:rsidRDefault="00567BE3">
      <w:pPr>
        <w:pStyle w:val="aa"/>
      </w:pPr>
    </w:p>
    <w:p w:rsidR="00567BE3" w:rsidRDefault="00567BE3">
      <w:pPr>
        <w:pStyle w:val="aa"/>
      </w:pPr>
    </w:p>
    <w:p w:rsidR="00567BE3" w:rsidRDefault="00567BE3">
      <w:pPr>
        <w:pStyle w:val="aa"/>
      </w:pPr>
    </w:p>
    <w:p w:rsidR="00567BE3" w:rsidRDefault="00567BE3">
      <w:pPr>
        <w:pStyle w:val="aa"/>
      </w:pPr>
    </w:p>
    <w:p w:rsidR="00567BE3" w:rsidRDefault="00567BE3">
      <w:pPr>
        <w:pStyle w:val="aa"/>
      </w:pPr>
    </w:p>
    <w:p w:rsidR="00567BE3" w:rsidRDefault="00567BE3">
      <w:pPr>
        <w:pStyle w:val="aa"/>
        <w:ind w:left="0" w:right="124"/>
        <w:jc w:val="right"/>
        <w:rPr>
          <w:sz w:val="28"/>
        </w:rPr>
      </w:pPr>
    </w:p>
    <w:p w:rsidR="00567BE3" w:rsidRDefault="00567BE3">
      <w:pPr>
        <w:pStyle w:val="aa"/>
        <w:ind w:left="0" w:right="124"/>
        <w:jc w:val="right"/>
        <w:rPr>
          <w:sz w:val="28"/>
        </w:rPr>
      </w:pPr>
    </w:p>
    <w:p w:rsidR="00567BE3" w:rsidRDefault="00567BE3">
      <w:pPr>
        <w:pStyle w:val="aa"/>
        <w:ind w:left="0" w:right="124"/>
        <w:jc w:val="right"/>
        <w:rPr>
          <w:sz w:val="28"/>
        </w:rPr>
      </w:pPr>
      <w:r>
        <w:rPr>
          <w:sz w:val="28"/>
        </w:rPr>
        <w:t>Выполнили: студенты 3-го курса гр. ТиТО-2000</w:t>
      </w:r>
    </w:p>
    <w:p w:rsidR="00567BE3" w:rsidRDefault="00567BE3">
      <w:pPr>
        <w:pStyle w:val="aa"/>
        <w:ind w:left="0" w:right="124"/>
        <w:jc w:val="right"/>
        <w:rPr>
          <w:sz w:val="28"/>
        </w:rPr>
      </w:pPr>
      <w:r>
        <w:rPr>
          <w:sz w:val="28"/>
        </w:rPr>
        <w:t>Сорокин Андрей и Сорокин Роман.</w:t>
      </w:r>
    </w:p>
    <w:p w:rsidR="00567BE3" w:rsidRDefault="00567BE3">
      <w:pPr>
        <w:pStyle w:val="aa"/>
        <w:ind w:left="0" w:right="124"/>
        <w:jc w:val="right"/>
        <w:rPr>
          <w:sz w:val="28"/>
        </w:rPr>
      </w:pPr>
    </w:p>
    <w:p w:rsidR="00567BE3" w:rsidRDefault="00567BE3">
      <w:pPr>
        <w:pStyle w:val="aa"/>
        <w:ind w:left="3240" w:right="124"/>
        <w:jc w:val="right"/>
        <w:rPr>
          <w:sz w:val="28"/>
        </w:rPr>
      </w:pPr>
      <w:r>
        <w:rPr>
          <w:sz w:val="28"/>
        </w:rPr>
        <w:t>Проверил: преподаватель по курсу  “Теплотехническое оборудование” Аганина М.И.</w:t>
      </w:r>
    </w:p>
    <w:p w:rsidR="00567BE3" w:rsidRDefault="00567BE3">
      <w:pPr>
        <w:pStyle w:val="aa"/>
        <w:ind w:left="3240" w:right="124"/>
        <w:jc w:val="right"/>
        <w:rPr>
          <w:sz w:val="28"/>
        </w:rPr>
      </w:pPr>
    </w:p>
    <w:p w:rsidR="00567BE3" w:rsidRDefault="00567BE3">
      <w:pPr>
        <w:pStyle w:val="aa"/>
        <w:ind w:left="3240" w:right="124"/>
        <w:jc w:val="right"/>
        <w:rPr>
          <w:sz w:val="28"/>
        </w:rPr>
      </w:pPr>
    </w:p>
    <w:p w:rsidR="00567BE3" w:rsidRDefault="00567BE3">
      <w:pPr>
        <w:pStyle w:val="aa"/>
        <w:ind w:left="3240" w:right="124"/>
        <w:jc w:val="right"/>
        <w:rPr>
          <w:sz w:val="28"/>
        </w:rPr>
      </w:pPr>
    </w:p>
    <w:p w:rsidR="00567BE3" w:rsidRDefault="00567BE3">
      <w:pPr>
        <w:pStyle w:val="aa"/>
        <w:ind w:left="3240" w:right="124"/>
        <w:jc w:val="right"/>
        <w:rPr>
          <w:sz w:val="28"/>
        </w:rPr>
      </w:pPr>
    </w:p>
    <w:p w:rsidR="00567BE3" w:rsidRDefault="00567BE3">
      <w:pPr>
        <w:rPr>
          <w:sz w:val="28"/>
        </w:rPr>
      </w:pPr>
    </w:p>
    <w:p w:rsidR="00567BE3" w:rsidRDefault="00567BE3">
      <w:pPr>
        <w:jc w:val="center"/>
        <w:rPr>
          <w:sz w:val="28"/>
        </w:rPr>
      </w:pPr>
      <w:r>
        <w:rPr>
          <w:sz w:val="28"/>
        </w:rPr>
        <w:t>г. Якутск 2002 г.</w:t>
      </w:r>
    </w:p>
    <w:p w:rsidR="00567BE3" w:rsidRDefault="00567BE3">
      <w:pPr>
        <w:pStyle w:val="1"/>
        <w:jc w:val="center"/>
        <w:rPr>
          <w:sz w:val="28"/>
        </w:rPr>
        <w:sectPr w:rsidR="00567BE3">
          <w:footerReference w:type="even" r:id="rId7"/>
          <w:footerReference w:type="default" r:id="rId8"/>
          <w:pgSz w:w="11906" w:h="16838" w:code="9"/>
          <w:pgMar w:top="1134" w:right="1134" w:bottom="879" w:left="1701" w:header="709" w:footer="873" w:gutter="0"/>
          <w:pgBorders>
            <w:top w:val="single" w:sz="8" w:space="15" w:color="auto"/>
            <w:left w:val="single" w:sz="8" w:space="15" w:color="auto"/>
            <w:bottom w:val="single" w:sz="8" w:space="0" w:color="auto"/>
            <w:right w:val="single" w:sz="8" w:space="15" w:color="auto"/>
          </w:pgBorders>
          <w:pgNumType w:start="1"/>
          <w:cols w:space="708"/>
          <w:titlePg/>
          <w:docGrid w:linePitch="360"/>
        </w:sectPr>
      </w:pPr>
    </w:p>
    <w:p w:rsidR="00567BE3" w:rsidRDefault="00567BE3">
      <w:pPr>
        <w:pStyle w:val="1"/>
        <w:jc w:val="center"/>
        <w:rPr>
          <w:sz w:val="28"/>
        </w:rPr>
      </w:pPr>
    </w:p>
    <w:p w:rsidR="00567BE3" w:rsidRDefault="00567BE3">
      <w:pPr>
        <w:pStyle w:val="1"/>
        <w:jc w:val="center"/>
        <w:rPr>
          <w:sz w:val="28"/>
        </w:rPr>
      </w:pPr>
      <w:r>
        <w:rPr>
          <w:sz w:val="28"/>
        </w:rPr>
        <w:t>Содержание.</w:t>
      </w:r>
    </w:p>
    <w:p w:rsidR="00567BE3" w:rsidRDefault="00567BE3">
      <w:pPr>
        <w:pStyle w:val="1"/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626"/>
        <w:gridCol w:w="661"/>
      </w:tblGrid>
      <w:tr w:rsidR="00567BE3">
        <w:trPr>
          <w:trHeight w:val="645"/>
        </w:trPr>
        <w:tc>
          <w:tcPr>
            <w:tcW w:w="8626" w:type="dxa"/>
            <w:vAlign w:val="center"/>
          </w:tcPr>
          <w:p w:rsidR="00567BE3" w:rsidRDefault="00567BE3">
            <w:pPr>
              <w:pStyle w:val="1"/>
              <w:tabs>
                <w:tab w:val="left" w:pos="8640"/>
              </w:tabs>
              <w:ind w:left="720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</w:p>
        </w:tc>
        <w:tc>
          <w:tcPr>
            <w:tcW w:w="661" w:type="dxa"/>
            <w:vAlign w:val="center"/>
          </w:tcPr>
          <w:p w:rsidR="00567BE3" w:rsidRDefault="00567BE3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Стр.</w:t>
            </w:r>
          </w:p>
        </w:tc>
      </w:tr>
      <w:tr w:rsidR="00567BE3">
        <w:trPr>
          <w:trHeight w:val="645"/>
        </w:trPr>
        <w:tc>
          <w:tcPr>
            <w:tcW w:w="8626" w:type="dxa"/>
            <w:vAlign w:val="center"/>
          </w:tcPr>
          <w:p w:rsidR="00567BE3" w:rsidRDefault="00567BE3">
            <w:pPr>
              <w:numPr>
                <w:ilvl w:val="0"/>
                <w:numId w:val="23"/>
              </w:numPr>
              <w:rPr>
                <w:sz w:val="28"/>
              </w:rPr>
            </w:pPr>
            <w:r>
              <w:rPr>
                <w:sz w:val="28"/>
              </w:rPr>
              <w:t>Введение:</w:t>
            </w:r>
          </w:p>
        </w:tc>
        <w:tc>
          <w:tcPr>
            <w:tcW w:w="661" w:type="dxa"/>
            <w:vAlign w:val="center"/>
          </w:tcPr>
          <w:p w:rsidR="00567BE3" w:rsidRDefault="00567BE3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</w:rPr>
              <w:t>2</w:t>
            </w:r>
          </w:p>
        </w:tc>
      </w:tr>
      <w:tr w:rsidR="00567BE3">
        <w:trPr>
          <w:trHeight w:val="645"/>
        </w:trPr>
        <w:tc>
          <w:tcPr>
            <w:tcW w:w="8626" w:type="dxa"/>
            <w:vAlign w:val="center"/>
          </w:tcPr>
          <w:p w:rsidR="00567BE3" w:rsidRDefault="00567BE3">
            <w:pPr>
              <w:numPr>
                <w:ilvl w:val="0"/>
                <w:numId w:val="23"/>
              </w:numPr>
              <w:rPr>
                <w:sz w:val="28"/>
              </w:rPr>
            </w:pPr>
            <w:r>
              <w:rPr>
                <w:sz w:val="28"/>
              </w:rPr>
              <w:t>Классификация вторичных энергетических ресурсов (ВЭР) промышленности:</w:t>
            </w:r>
          </w:p>
        </w:tc>
        <w:tc>
          <w:tcPr>
            <w:tcW w:w="661" w:type="dxa"/>
            <w:vAlign w:val="center"/>
          </w:tcPr>
          <w:p w:rsidR="00567BE3" w:rsidRDefault="00567BE3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</w:rPr>
              <w:t>3</w:t>
            </w:r>
          </w:p>
        </w:tc>
      </w:tr>
      <w:tr w:rsidR="00567BE3">
        <w:trPr>
          <w:trHeight w:val="645"/>
        </w:trPr>
        <w:tc>
          <w:tcPr>
            <w:tcW w:w="8626" w:type="dxa"/>
            <w:vAlign w:val="center"/>
          </w:tcPr>
          <w:p w:rsidR="00567BE3" w:rsidRDefault="00567BE3">
            <w:pPr>
              <w:numPr>
                <w:ilvl w:val="0"/>
                <w:numId w:val="23"/>
              </w:numPr>
              <w:rPr>
                <w:sz w:val="28"/>
              </w:rPr>
            </w:pPr>
            <w:r>
              <w:rPr>
                <w:sz w:val="28"/>
              </w:rPr>
              <w:t>Общая характеристика ВЭР промышленных предприятий:</w:t>
            </w:r>
          </w:p>
        </w:tc>
        <w:tc>
          <w:tcPr>
            <w:tcW w:w="661" w:type="dxa"/>
            <w:vAlign w:val="center"/>
          </w:tcPr>
          <w:p w:rsidR="00567BE3" w:rsidRDefault="00567BE3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</w:rPr>
              <w:t>4</w:t>
            </w:r>
          </w:p>
        </w:tc>
      </w:tr>
      <w:tr w:rsidR="00567BE3">
        <w:trPr>
          <w:trHeight w:val="645"/>
        </w:trPr>
        <w:tc>
          <w:tcPr>
            <w:tcW w:w="8626" w:type="dxa"/>
            <w:vAlign w:val="center"/>
          </w:tcPr>
          <w:p w:rsidR="00567BE3" w:rsidRDefault="00567BE3">
            <w:pPr>
              <w:numPr>
                <w:ilvl w:val="0"/>
                <w:numId w:val="23"/>
              </w:numPr>
              <w:rPr>
                <w:sz w:val="28"/>
              </w:rPr>
            </w:pPr>
            <w:r>
              <w:rPr>
                <w:sz w:val="28"/>
              </w:rPr>
              <w:t>ВЭР электростанций:</w:t>
            </w:r>
          </w:p>
        </w:tc>
        <w:tc>
          <w:tcPr>
            <w:tcW w:w="661" w:type="dxa"/>
            <w:vAlign w:val="center"/>
          </w:tcPr>
          <w:p w:rsidR="00567BE3" w:rsidRDefault="00567BE3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</w:rPr>
              <w:t>6</w:t>
            </w:r>
          </w:p>
        </w:tc>
      </w:tr>
      <w:tr w:rsidR="00567BE3">
        <w:trPr>
          <w:trHeight w:val="645"/>
        </w:trPr>
        <w:tc>
          <w:tcPr>
            <w:tcW w:w="8626" w:type="dxa"/>
            <w:vAlign w:val="center"/>
          </w:tcPr>
          <w:p w:rsidR="00567BE3" w:rsidRDefault="00567BE3">
            <w:pPr>
              <w:numPr>
                <w:ilvl w:val="0"/>
                <w:numId w:val="23"/>
              </w:numPr>
              <w:rPr>
                <w:sz w:val="28"/>
              </w:rPr>
            </w:pPr>
            <w:r>
              <w:rPr>
                <w:sz w:val="28"/>
              </w:rPr>
              <w:t>Использование ВЭР в промышленности:</w:t>
            </w:r>
          </w:p>
        </w:tc>
        <w:tc>
          <w:tcPr>
            <w:tcW w:w="661" w:type="dxa"/>
            <w:vAlign w:val="center"/>
          </w:tcPr>
          <w:p w:rsidR="00567BE3" w:rsidRDefault="00567BE3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</w:rPr>
              <w:t>7</w:t>
            </w:r>
          </w:p>
        </w:tc>
      </w:tr>
      <w:tr w:rsidR="00567BE3">
        <w:trPr>
          <w:trHeight w:val="645"/>
        </w:trPr>
        <w:tc>
          <w:tcPr>
            <w:tcW w:w="8626" w:type="dxa"/>
            <w:vAlign w:val="center"/>
          </w:tcPr>
          <w:p w:rsidR="00567BE3" w:rsidRDefault="00567BE3">
            <w:pPr>
              <w:numPr>
                <w:ilvl w:val="0"/>
                <w:numId w:val="23"/>
              </w:numPr>
              <w:rPr>
                <w:sz w:val="28"/>
              </w:rPr>
            </w:pPr>
            <w:r>
              <w:rPr>
                <w:sz w:val="28"/>
              </w:rPr>
              <w:t>Показатели использования ВЭР:</w:t>
            </w:r>
          </w:p>
        </w:tc>
        <w:tc>
          <w:tcPr>
            <w:tcW w:w="661" w:type="dxa"/>
            <w:vAlign w:val="center"/>
          </w:tcPr>
          <w:p w:rsidR="00567BE3" w:rsidRDefault="00567BE3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</w:rPr>
              <w:t>8</w:t>
            </w:r>
          </w:p>
        </w:tc>
      </w:tr>
      <w:tr w:rsidR="00567BE3">
        <w:trPr>
          <w:trHeight w:val="645"/>
        </w:trPr>
        <w:tc>
          <w:tcPr>
            <w:tcW w:w="8626" w:type="dxa"/>
            <w:vAlign w:val="center"/>
          </w:tcPr>
          <w:p w:rsidR="00567BE3" w:rsidRDefault="00567BE3">
            <w:pPr>
              <w:numPr>
                <w:ilvl w:val="0"/>
                <w:numId w:val="23"/>
              </w:numPr>
              <w:rPr>
                <w:sz w:val="28"/>
              </w:rPr>
            </w:pPr>
            <w:r>
              <w:rPr>
                <w:sz w:val="28"/>
              </w:rPr>
              <w:t>Расчёт ВЭР на экономическую эффективность:</w:t>
            </w:r>
          </w:p>
        </w:tc>
        <w:tc>
          <w:tcPr>
            <w:tcW w:w="661" w:type="dxa"/>
            <w:vAlign w:val="center"/>
          </w:tcPr>
          <w:p w:rsidR="00567BE3" w:rsidRDefault="00567BE3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</w:rPr>
              <w:t>9</w:t>
            </w:r>
          </w:p>
        </w:tc>
      </w:tr>
      <w:tr w:rsidR="00567BE3">
        <w:trPr>
          <w:trHeight w:val="645"/>
        </w:trPr>
        <w:tc>
          <w:tcPr>
            <w:tcW w:w="8626" w:type="dxa"/>
            <w:vAlign w:val="center"/>
          </w:tcPr>
          <w:p w:rsidR="00567BE3" w:rsidRDefault="00567BE3">
            <w:pPr>
              <w:numPr>
                <w:ilvl w:val="0"/>
                <w:numId w:val="23"/>
              </w:numPr>
              <w:rPr>
                <w:sz w:val="28"/>
              </w:rPr>
            </w:pPr>
            <w:r>
              <w:rPr>
                <w:sz w:val="28"/>
              </w:rPr>
              <w:t>Заключение:</w:t>
            </w:r>
          </w:p>
        </w:tc>
        <w:tc>
          <w:tcPr>
            <w:tcW w:w="661" w:type="dxa"/>
            <w:vAlign w:val="center"/>
          </w:tcPr>
          <w:p w:rsidR="00567BE3" w:rsidRDefault="00567BE3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</w:rPr>
              <w:t>11</w:t>
            </w:r>
          </w:p>
        </w:tc>
      </w:tr>
      <w:tr w:rsidR="00567BE3">
        <w:trPr>
          <w:trHeight w:val="645"/>
        </w:trPr>
        <w:tc>
          <w:tcPr>
            <w:tcW w:w="8626" w:type="dxa"/>
            <w:vAlign w:val="center"/>
          </w:tcPr>
          <w:p w:rsidR="00567BE3" w:rsidRDefault="00567BE3">
            <w:pPr>
              <w:numPr>
                <w:ilvl w:val="0"/>
                <w:numId w:val="23"/>
              </w:numPr>
              <w:rPr>
                <w:sz w:val="28"/>
              </w:rPr>
            </w:pPr>
            <w:r>
              <w:rPr>
                <w:sz w:val="28"/>
              </w:rPr>
              <w:t>Список используемой литературы:</w:t>
            </w:r>
          </w:p>
        </w:tc>
        <w:tc>
          <w:tcPr>
            <w:tcW w:w="661" w:type="dxa"/>
            <w:vAlign w:val="center"/>
          </w:tcPr>
          <w:p w:rsidR="00567BE3" w:rsidRDefault="00567BE3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</w:rPr>
              <w:t>11</w:t>
            </w:r>
          </w:p>
        </w:tc>
      </w:tr>
    </w:tbl>
    <w:p w:rsidR="00567BE3" w:rsidRDefault="00567BE3">
      <w:pPr>
        <w:pStyle w:val="1"/>
        <w:jc w:val="center"/>
        <w:rPr>
          <w:sz w:val="28"/>
        </w:rPr>
      </w:pPr>
    </w:p>
    <w:p w:rsidR="00567BE3" w:rsidRDefault="00567BE3">
      <w:pPr>
        <w:pStyle w:val="1"/>
        <w:rPr>
          <w:sz w:val="28"/>
        </w:rPr>
      </w:pPr>
    </w:p>
    <w:p w:rsidR="00567BE3" w:rsidRDefault="00567BE3"/>
    <w:p w:rsidR="00567BE3" w:rsidRDefault="00567BE3"/>
    <w:p w:rsidR="00567BE3" w:rsidRDefault="00567BE3"/>
    <w:p w:rsidR="00567BE3" w:rsidRDefault="00567BE3"/>
    <w:p w:rsidR="00567BE3" w:rsidRDefault="00567BE3"/>
    <w:p w:rsidR="00567BE3" w:rsidRDefault="00567BE3"/>
    <w:p w:rsidR="00567BE3" w:rsidRDefault="00567BE3"/>
    <w:p w:rsidR="00567BE3" w:rsidRDefault="00567BE3"/>
    <w:p w:rsidR="00567BE3" w:rsidRDefault="00567BE3"/>
    <w:p w:rsidR="00567BE3" w:rsidRDefault="00567BE3"/>
    <w:p w:rsidR="00567BE3" w:rsidRDefault="00567BE3"/>
    <w:p w:rsidR="00567BE3" w:rsidRDefault="00567BE3"/>
    <w:p w:rsidR="00567BE3" w:rsidRDefault="00567BE3"/>
    <w:p w:rsidR="00567BE3" w:rsidRDefault="00567BE3"/>
    <w:p w:rsidR="00567BE3" w:rsidRDefault="00567BE3"/>
    <w:p w:rsidR="00567BE3" w:rsidRDefault="00567BE3">
      <w:r>
        <w:t xml:space="preserve">                </w:t>
      </w:r>
    </w:p>
    <w:p w:rsidR="00567BE3" w:rsidRDefault="00567BE3">
      <w:pPr>
        <w:pStyle w:val="1"/>
        <w:jc w:val="center"/>
      </w:pPr>
      <w:r>
        <w:t>Введение.</w:t>
      </w:r>
    </w:p>
    <w:p w:rsidR="00567BE3" w:rsidRDefault="00567BE3">
      <w:pPr>
        <w:pStyle w:val="a3"/>
        <w:rPr>
          <w:sz w:val="28"/>
        </w:rPr>
      </w:pPr>
    </w:p>
    <w:p w:rsidR="00567BE3" w:rsidRDefault="00567BE3">
      <w:pPr>
        <w:pStyle w:val="a3"/>
        <w:ind w:firstLine="601"/>
        <w:rPr>
          <w:sz w:val="28"/>
        </w:rPr>
      </w:pPr>
      <w:r>
        <w:rPr>
          <w:sz w:val="28"/>
        </w:rPr>
        <w:t>Прогрессивное направление и развитие промышленности – создание безотходных производств, по технологии которых используются все элементы производственного процесса, а также энергия реакции технологических процессов для получения полезной продукции. Получаемая из вне энергия необходима лишь для запуска и резервирования, то есть  безаварийной остановки технологического процесса. Так в настоящее время используются технологические процессы производства аммиака, метанола, высших спиртов и некоторых других химических продуктов, основанные на принципе энерготехнологического комбинирования с максимальным использованием выделяемой энергии при различных реакциях.</w:t>
      </w:r>
    </w:p>
    <w:p w:rsidR="00567BE3" w:rsidRDefault="00567BE3">
      <w:pPr>
        <w:pStyle w:val="a3"/>
        <w:ind w:firstLine="601"/>
        <w:rPr>
          <w:sz w:val="28"/>
        </w:rPr>
      </w:pPr>
      <w:r>
        <w:rPr>
          <w:sz w:val="28"/>
        </w:rPr>
        <w:t>В настоящее время и в ближайшей перспективе ещё будут существовать технологические процессы с материальными и энергетическими отходами. На технологический процесс расходуется определённое количество топлива, электрической и тепловой энергии. Кроме того, сами технологические процессы протекают с выделением различных энергетических ресурсов – теплоносителей, горючих продуктов, газов и жидкостей с избыточным давлением. Однако не всё количество этой энергии используется в технологическом процессе или агрегате; такие неиспользуемые в процессе (агрегате) энергетические отходы называют вторичными энергетическими ресурсами (ВЭР).</w:t>
      </w:r>
    </w:p>
    <w:p w:rsidR="00567BE3" w:rsidRDefault="00567BE3">
      <w:pPr>
        <w:pStyle w:val="a3"/>
        <w:ind w:firstLine="601"/>
        <w:rPr>
          <w:sz w:val="28"/>
        </w:rPr>
      </w:pPr>
      <w:r>
        <w:rPr>
          <w:sz w:val="28"/>
        </w:rPr>
        <w:t>Количество образующихся вторичных энергетических ресурсов достаточно велико. Поэтому полезное их использование – одно из важнейших направлений экономии энергетических ресурсов. Утилизация этих ресурсов связана с определёнными затратами, в том числе и капитальными, поэтому возникает необходимость экономической оценки целесообразности такой утилизации.</w:t>
      </w:r>
    </w:p>
    <w:p w:rsidR="00567BE3" w:rsidRDefault="00567BE3">
      <w:pPr>
        <w:pStyle w:val="a3"/>
        <w:ind w:firstLine="601"/>
        <w:rPr>
          <w:sz w:val="28"/>
        </w:rPr>
      </w:pPr>
      <w:r>
        <w:rPr>
          <w:sz w:val="28"/>
        </w:rPr>
        <w:t>Под ВЭР понимают энергетический потенциал продукции, отходов, побочных и промежуточных продуктов, образующихся при технологических процессах, в агрегатах и установках, который не используется в самом агрегате, но может быть частично или полностью использоваться для энергосбережения других агрегатов (процессов). Термин “энергетический потенциал” здесь следует понимать в широком смысле, он означает наличие определённого запаса энергии – химически связанного тепла, физического тепла, потенциальной энергии избыточного давления и напора, кинетической энергии и др. Химически связанное тепло продуктов топливоперерабатывающих установок (нефтеперерабатывающих, газогенераторных, коксовальных, углеобогатительных и др.) к ВЭР не относятся.</w:t>
      </w:r>
    </w:p>
    <w:p w:rsidR="00567BE3" w:rsidRDefault="00567BE3">
      <w:pPr>
        <w:pStyle w:val="a3"/>
        <w:ind w:firstLine="601"/>
        <w:rPr>
          <w:sz w:val="28"/>
        </w:rPr>
      </w:pPr>
    </w:p>
    <w:p w:rsidR="00567BE3" w:rsidRDefault="00567BE3">
      <w:pPr>
        <w:pStyle w:val="a3"/>
      </w:pPr>
    </w:p>
    <w:p w:rsidR="00567BE3" w:rsidRDefault="00567BE3">
      <w:pPr>
        <w:pStyle w:val="a3"/>
      </w:pPr>
    </w:p>
    <w:p w:rsidR="00567BE3" w:rsidRDefault="00567BE3">
      <w:pPr>
        <w:pStyle w:val="a3"/>
      </w:pPr>
    </w:p>
    <w:p w:rsidR="00567BE3" w:rsidRDefault="00567BE3">
      <w:pPr>
        <w:pStyle w:val="1"/>
        <w:jc w:val="center"/>
      </w:pPr>
      <w:r>
        <w:t>Классификация вторичных энергетических ресурсов промышленности.</w:t>
      </w:r>
    </w:p>
    <w:p w:rsidR="00567BE3" w:rsidRDefault="00567BE3">
      <w:pPr>
        <w:pStyle w:val="a3"/>
        <w:ind w:firstLine="0"/>
      </w:pPr>
    </w:p>
    <w:p w:rsidR="00567BE3" w:rsidRDefault="00567BE3">
      <w:pPr>
        <w:pStyle w:val="a3"/>
        <w:rPr>
          <w:sz w:val="28"/>
        </w:rPr>
      </w:pPr>
      <w:r>
        <w:rPr>
          <w:sz w:val="28"/>
        </w:rPr>
        <w:t>ВЭР промышленности делятся на три основные группы:</w:t>
      </w:r>
    </w:p>
    <w:p w:rsidR="00567BE3" w:rsidRDefault="00567BE3">
      <w:pPr>
        <w:pStyle w:val="a3"/>
        <w:ind w:firstLine="2520"/>
        <w:rPr>
          <w:sz w:val="28"/>
        </w:rPr>
      </w:pPr>
      <w:r>
        <w:rPr>
          <w:sz w:val="28"/>
        </w:rPr>
        <w:t>– горючие,</w:t>
      </w:r>
    </w:p>
    <w:p w:rsidR="00567BE3" w:rsidRDefault="00567BE3">
      <w:pPr>
        <w:pStyle w:val="a3"/>
        <w:ind w:left="2520" w:firstLine="0"/>
        <w:rPr>
          <w:sz w:val="28"/>
        </w:rPr>
      </w:pPr>
      <w:r>
        <w:rPr>
          <w:sz w:val="28"/>
        </w:rPr>
        <w:t>– тепловые,</w:t>
      </w:r>
    </w:p>
    <w:p w:rsidR="00567BE3" w:rsidRDefault="00567BE3">
      <w:pPr>
        <w:pStyle w:val="a3"/>
        <w:ind w:left="2520" w:firstLine="0"/>
        <w:rPr>
          <w:sz w:val="28"/>
        </w:rPr>
      </w:pPr>
      <w:r>
        <w:rPr>
          <w:sz w:val="28"/>
        </w:rPr>
        <w:t>– избыточного давления.</w:t>
      </w:r>
    </w:p>
    <w:p w:rsidR="00567BE3" w:rsidRDefault="00567BE3">
      <w:pPr>
        <w:pStyle w:val="a3"/>
        <w:ind w:left="2520" w:firstLine="0"/>
        <w:rPr>
          <w:sz w:val="28"/>
        </w:rPr>
      </w:pPr>
    </w:p>
    <w:p w:rsidR="00567BE3" w:rsidRDefault="00567BE3">
      <w:pPr>
        <w:pStyle w:val="a3"/>
        <w:rPr>
          <w:sz w:val="28"/>
        </w:rPr>
      </w:pPr>
      <w:r>
        <w:rPr>
          <w:b/>
          <w:bCs/>
          <w:sz w:val="28"/>
        </w:rPr>
        <w:t xml:space="preserve">Горючие </w:t>
      </w:r>
      <w:r>
        <w:rPr>
          <w:sz w:val="28"/>
        </w:rPr>
        <w:t>(топливные) ВЭР – химическая энергия отходов технологических процессов химической и термохимической переработки сырья, а именно это: – побочные горючие газы плавильных печей (доменный газ, колошниковый, шахтных печей и вагранок, конверторный и т.д.),</w:t>
      </w:r>
    </w:p>
    <w:p w:rsidR="00567BE3" w:rsidRDefault="00567BE3">
      <w:pPr>
        <w:pStyle w:val="a3"/>
        <w:ind w:firstLine="3000"/>
        <w:rPr>
          <w:sz w:val="28"/>
        </w:rPr>
      </w:pPr>
      <w:r>
        <w:rPr>
          <w:sz w:val="28"/>
        </w:rPr>
        <w:t xml:space="preserve"> – горючие отходы процессов химической и термохимической переработки углеродистого сырья (синтез, отходы электродного производства, горючие газы при получении исходного сырья для пластмасс, каучука и т.д.),</w:t>
      </w:r>
    </w:p>
    <w:p w:rsidR="00567BE3" w:rsidRDefault="00567BE3">
      <w:pPr>
        <w:pStyle w:val="a3"/>
        <w:ind w:firstLine="3000"/>
        <w:rPr>
          <w:sz w:val="28"/>
        </w:rPr>
      </w:pPr>
      <w:r>
        <w:rPr>
          <w:sz w:val="28"/>
        </w:rPr>
        <w:t xml:space="preserve"> – твёрдые и жидкие топливные отходы, не используемые (не пригодные) для дальнейшего технологической переработки, </w:t>
      </w:r>
    </w:p>
    <w:p w:rsidR="00567BE3" w:rsidRDefault="00567BE3">
      <w:pPr>
        <w:pStyle w:val="a3"/>
        <w:ind w:firstLine="3000"/>
        <w:rPr>
          <w:sz w:val="28"/>
        </w:rPr>
      </w:pPr>
      <w:r>
        <w:rPr>
          <w:sz w:val="28"/>
        </w:rPr>
        <w:t xml:space="preserve"> –   отходы деревообработки, щелока целлюлозно-бумажного производства.</w:t>
      </w:r>
    </w:p>
    <w:p w:rsidR="00567BE3" w:rsidRDefault="00567BE3">
      <w:pPr>
        <w:pStyle w:val="a3"/>
        <w:rPr>
          <w:sz w:val="28"/>
        </w:rPr>
      </w:pPr>
      <w:r>
        <w:rPr>
          <w:sz w:val="28"/>
        </w:rPr>
        <w:t>Горючие ВЭР используются в основном как топливо и немного (5%) на не топливные нужды (преимущественно в качестве сырья).</w:t>
      </w:r>
    </w:p>
    <w:p w:rsidR="00567BE3" w:rsidRDefault="00567BE3">
      <w:pPr>
        <w:pStyle w:val="a3"/>
        <w:ind w:firstLine="0"/>
        <w:rPr>
          <w:sz w:val="28"/>
        </w:rPr>
      </w:pPr>
    </w:p>
    <w:p w:rsidR="00567BE3" w:rsidRDefault="00567BE3">
      <w:pPr>
        <w:pStyle w:val="a3"/>
        <w:rPr>
          <w:sz w:val="28"/>
        </w:rPr>
      </w:pPr>
      <w:r>
        <w:rPr>
          <w:b/>
          <w:bCs/>
          <w:sz w:val="28"/>
        </w:rPr>
        <w:t>Тепловые</w:t>
      </w:r>
      <w:r>
        <w:rPr>
          <w:sz w:val="28"/>
        </w:rPr>
        <w:t xml:space="preserve"> ВЭР – это тепло отходящих газов при сжигании топлива, тепло воды или воздуха, использованных для охлаждения технологических агрегатов и установок, теплоотходов производства, например, горячих металлургических шлаков. </w:t>
      </w:r>
    </w:p>
    <w:p w:rsidR="00567BE3" w:rsidRDefault="00567BE3">
      <w:pPr>
        <w:pStyle w:val="a3"/>
        <w:rPr>
          <w:sz w:val="28"/>
        </w:rPr>
      </w:pPr>
      <w:r>
        <w:rPr>
          <w:sz w:val="28"/>
        </w:rPr>
        <w:t>Одним из весьма перспективных направлений использования тепла слабо нагретых вод является применение так называемых тепловых насосов, работающих по тому же принципу, что и компрессорный агрегат в домашнем холодильнике. Тепловой насос отбирает тепло от сбросной воды и аккумулирует тепловую энергию при температуре около 90 °С, иными словами, эта энергия становится пригодной для использования в системах отопления и вентиляции.</w:t>
      </w:r>
    </w:p>
    <w:p w:rsidR="00567BE3" w:rsidRDefault="00567BE3">
      <w:pPr>
        <w:pStyle w:val="a3"/>
        <w:rPr>
          <w:sz w:val="28"/>
        </w:rPr>
      </w:pPr>
      <w:r>
        <w:rPr>
          <w:sz w:val="28"/>
        </w:rPr>
        <w:t>Следует отметить, что пока ещё большое количество тепловой энергии теряется при так называемом “сбросе” промышленных сточных вод, имеющих температуру 40 – 60 °С и более, при отводе дымовых газов с температурой 200 – 300 °С, а также в вентиляционных системах промышленных и общественных зданий, животноводческих комплексов (температура удаляемого из этих помещений воздуха не менее 20 ÷ 25 °С).</w:t>
      </w:r>
    </w:p>
    <w:p w:rsidR="00567BE3" w:rsidRDefault="00567BE3">
      <w:pPr>
        <w:pStyle w:val="a3"/>
        <w:rPr>
          <w:sz w:val="28"/>
        </w:rPr>
      </w:pPr>
      <w:r>
        <w:rPr>
          <w:sz w:val="28"/>
        </w:rPr>
        <w:t>Особенно значительны объемы тепловых вторичных ресурсов в чёрной металлургии, в газовой, нефтеперерабатывающей и нефтехимической промышленности.</w:t>
      </w:r>
    </w:p>
    <w:p w:rsidR="00567BE3" w:rsidRDefault="00567BE3">
      <w:pPr>
        <w:pStyle w:val="a3"/>
        <w:rPr>
          <w:sz w:val="28"/>
        </w:rPr>
      </w:pPr>
    </w:p>
    <w:p w:rsidR="00567BE3" w:rsidRDefault="00567BE3">
      <w:pPr>
        <w:pStyle w:val="a3"/>
        <w:rPr>
          <w:sz w:val="28"/>
        </w:rPr>
      </w:pPr>
      <w:r>
        <w:rPr>
          <w:sz w:val="28"/>
        </w:rPr>
        <w:t xml:space="preserve">ВЭР </w:t>
      </w:r>
      <w:r>
        <w:rPr>
          <w:b/>
          <w:bCs/>
          <w:sz w:val="28"/>
        </w:rPr>
        <w:t>избыточного давления</w:t>
      </w:r>
      <w:r>
        <w:rPr>
          <w:sz w:val="28"/>
        </w:rPr>
        <w:t xml:space="preserve"> (напора) – это потенциальная энергия газов, жидкостей и сыпучих тел, покидающих технологические агрегаты с избыточным давлением (напором), которое необходимо снижать перед последующей ступенью использования этих жидкостей, газов, сыпучих тел или при выбросе их в атмосферу, водоёмы, ёмкости и другие приёмники. Сюда же относится избыточная кинетическая энергия. </w:t>
      </w:r>
    </w:p>
    <w:p w:rsidR="00567BE3" w:rsidRDefault="00567BE3">
      <w:pPr>
        <w:pStyle w:val="a3"/>
        <w:rPr>
          <w:sz w:val="28"/>
        </w:rPr>
      </w:pPr>
      <w:r>
        <w:rPr>
          <w:sz w:val="28"/>
        </w:rPr>
        <w:t>Вторичные энергетические ресурсы избыточного давления преобразуются в механическую энергию, которая или непосредственно используется для привода механизмов и машин или преобразуется в электрическую энергию.</w:t>
      </w:r>
    </w:p>
    <w:p w:rsidR="00567BE3" w:rsidRDefault="00567BE3">
      <w:pPr>
        <w:pStyle w:val="a3"/>
        <w:rPr>
          <w:sz w:val="28"/>
        </w:rPr>
      </w:pPr>
      <w:r>
        <w:rPr>
          <w:sz w:val="28"/>
        </w:rPr>
        <w:t>Примером применения этих ресурсов может служить использование избыточного давления доменного газа в утилизационных бес компрессорных турбинах для выработки электрической энергии.</w:t>
      </w:r>
    </w:p>
    <w:p w:rsidR="00567BE3" w:rsidRDefault="00567BE3">
      <w:pPr>
        <w:pStyle w:val="a3"/>
        <w:rPr>
          <w:sz w:val="28"/>
        </w:rPr>
      </w:pPr>
    </w:p>
    <w:p w:rsidR="00567BE3" w:rsidRDefault="00567BE3">
      <w:pPr>
        <w:pStyle w:val="a3"/>
        <w:rPr>
          <w:sz w:val="28"/>
        </w:rPr>
      </w:pPr>
    </w:p>
    <w:p w:rsidR="00567BE3" w:rsidRDefault="00567BE3">
      <w:pPr>
        <w:pStyle w:val="1"/>
        <w:jc w:val="center"/>
      </w:pPr>
      <w:r>
        <w:t>Общая характеристика ВЭР промышленных предприятий.</w:t>
      </w:r>
    </w:p>
    <w:p w:rsidR="00567BE3" w:rsidRDefault="00567BE3"/>
    <w:tbl>
      <w:tblPr>
        <w:tblW w:w="9600" w:type="dxa"/>
        <w:tblInd w:w="-132" w:type="dxa"/>
        <w:tblLook w:val="0000" w:firstRow="0" w:lastRow="0" w:firstColumn="0" w:lastColumn="0" w:noHBand="0" w:noVBand="0"/>
      </w:tblPr>
      <w:tblGrid>
        <w:gridCol w:w="3182"/>
        <w:gridCol w:w="3108"/>
        <w:gridCol w:w="3310"/>
      </w:tblGrid>
      <w:tr w:rsidR="00567BE3">
        <w:trPr>
          <w:cantSplit/>
          <w:trHeight w:val="585"/>
        </w:trPr>
        <w:tc>
          <w:tcPr>
            <w:tcW w:w="31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E3" w:rsidRDefault="00567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Первичные энергетические ресурсы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BE3" w:rsidRDefault="00567BE3">
            <w:pPr>
              <w:pStyle w:val="4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ВЭР</w:t>
            </w:r>
          </w:p>
        </w:tc>
      </w:tr>
      <w:tr w:rsidR="00567BE3">
        <w:trPr>
          <w:cantSplit/>
          <w:trHeight w:val="585"/>
        </w:trPr>
        <w:tc>
          <w:tcPr>
            <w:tcW w:w="31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7BE3" w:rsidRDefault="00567BE3">
            <w:pPr>
              <w:jc w:val="center"/>
            </w:pPr>
          </w:p>
        </w:tc>
        <w:tc>
          <w:tcPr>
            <w:tcW w:w="3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E3" w:rsidRDefault="00567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Разновидности энергоресурсов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BE3" w:rsidRDefault="00567BE3">
            <w:pPr>
              <w:pStyle w:val="5"/>
              <w:jc w:val="center"/>
            </w:pPr>
            <w:r>
              <w:t>Характеристика, качественные параметры</w:t>
            </w:r>
          </w:p>
        </w:tc>
      </w:tr>
      <w:tr w:rsidR="00567BE3">
        <w:trPr>
          <w:trHeight w:val="888"/>
        </w:trPr>
        <w:tc>
          <w:tcPr>
            <w:tcW w:w="3182" w:type="dxa"/>
            <w:tcBorders>
              <w:top w:val="single" w:sz="4" w:space="0" w:color="auto"/>
              <w:right w:val="single" w:sz="4" w:space="0" w:color="auto"/>
            </w:tcBorders>
          </w:tcPr>
          <w:p w:rsidR="00567BE3" w:rsidRDefault="00567BE3">
            <w:pPr>
              <w:pStyle w:val="20"/>
            </w:pPr>
            <w:r>
              <w:t>Твёрдое жидкое, газообразное топливо или электроэнергия для обслуживания технологических высоко температурных процессов (промышленные печи) и охлаждающая ввода.</w:t>
            </w: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pStyle w:val="20"/>
            </w:pPr>
            <w:r>
              <w:t>Газ и жидкое топливо         для обслуживания технологических силовых процессов (с двигателями внутреннего сгорания воздуходувных, компрес-сорных и других агрегатов) и охлаждающая вода.</w:t>
            </w:r>
          </w:p>
          <w:p w:rsidR="00567BE3" w:rsidRDefault="00567BE3">
            <w:pPr>
              <w:pStyle w:val="20"/>
            </w:pPr>
            <w:r>
              <w:t xml:space="preserve">  </w:t>
            </w:r>
          </w:p>
          <w:p w:rsidR="00567BE3" w:rsidRDefault="00567BE3">
            <w:pPr>
              <w:pStyle w:val="20"/>
            </w:pPr>
            <w:r>
              <w:t>Горючее и технологическое сырьё (в предприятиях металлурги-ческой, деревообраба-тывающей, текстильной, пищевой и других отраслях промышленности).</w:t>
            </w:r>
          </w:p>
          <w:p w:rsidR="00567BE3" w:rsidRDefault="00567BE3">
            <w:pPr>
              <w:pStyle w:val="20"/>
            </w:pPr>
            <w:r>
              <w:t>Пар для обслуживания технологических силовых (в молотовых, прессовых и штамповочных агрегатах) и нагревательных процессов.</w:t>
            </w:r>
          </w:p>
          <w:p w:rsidR="00567BE3" w:rsidRDefault="00567BE3">
            <w:pPr>
              <w:pStyle w:val="20"/>
            </w:pPr>
          </w:p>
          <w:p w:rsidR="00567BE3" w:rsidRDefault="00567BE3">
            <w:pPr>
              <w:pStyle w:val="20"/>
            </w:pPr>
          </w:p>
          <w:p w:rsidR="00567BE3" w:rsidRDefault="00567BE3">
            <w:pPr>
              <w:pStyle w:val="20"/>
            </w:pPr>
          </w:p>
          <w:p w:rsidR="00567BE3" w:rsidRDefault="00567BE3">
            <w:pPr>
              <w:pStyle w:val="20"/>
            </w:pPr>
          </w:p>
          <w:p w:rsidR="00567BE3" w:rsidRDefault="00567BE3">
            <w:pPr>
              <w:pStyle w:val="20"/>
            </w:pPr>
          </w:p>
          <w:p w:rsidR="00567BE3" w:rsidRDefault="00567BE3">
            <w:pPr>
              <w:pStyle w:val="20"/>
            </w:pPr>
          </w:p>
          <w:p w:rsidR="00567BE3" w:rsidRDefault="00567BE3">
            <w:pPr>
              <w:pStyle w:val="20"/>
            </w:pPr>
          </w:p>
          <w:p w:rsidR="00567BE3" w:rsidRDefault="00567BE3">
            <w:pPr>
              <w:pStyle w:val="20"/>
            </w:pPr>
            <w:r>
              <w:t>Горячая вода для бытового теплопотребления</w:t>
            </w:r>
          </w:p>
          <w:p w:rsidR="00567BE3" w:rsidRDefault="00567BE3">
            <w:pPr>
              <w:ind w:firstLine="252"/>
              <w:jc w:val="both"/>
            </w:pPr>
            <w:r>
              <w:t xml:space="preserve">Электроэнергия, обслуживающая силовые, термические и осветите-льные процессы. </w:t>
            </w:r>
          </w:p>
          <w:p w:rsidR="00567BE3" w:rsidRDefault="00567BE3">
            <w:pPr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BE3" w:rsidRDefault="00567BE3">
            <w:pPr>
              <w:numPr>
                <w:ilvl w:val="0"/>
                <w:numId w:val="4"/>
              </w:numPr>
              <w:jc w:val="both"/>
            </w:pPr>
            <w:r>
              <w:t>Отходящие горючие газы коксовых и доменных печей:</w:t>
            </w:r>
          </w:p>
          <w:p w:rsidR="00567BE3" w:rsidRDefault="00567BE3">
            <w:pPr>
              <w:pStyle w:val="a8"/>
            </w:pPr>
            <w:r>
              <w:t>а) коксовый газ – продукт выжига кокса в коксовых печах.</w:t>
            </w:r>
          </w:p>
          <w:p w:rsidR="00567BE3" w:rsidRDefault="00567BE3">
            <w:pPr>
              <w:ind w:firstLine="385"/>
              <w:jc w:val="both"/>
            </w:pPr>
          </w:p>
          <w:p w:rsidR="00567BE3" w:rsidRDefault="00567BE3">
            <w:pPr>
              <w:ind w:firstLine="385"/>
              <w:jc w:val="both"/>
            </w:pPr>
          </w:p>
          <w:p w:rsidR="00567BE3" w:rsidRDefault="00567BE3">
            <w:pPr>
              <w:ind w:firstLine="385"/>
              <w:jc w:val="both"/>
            </w:pPr>
          </w:p>
          <w:p w:rsidR="00567BE3" w:rsidRDefault="00567BE3">
            <w:pPr>
              <w:ind w:firstLine="385"/>
              <w:jc w:val="both"/>
            </w:pPr>
          </w:p>
          <w:p w:rsidR="00567BE3" w:rsidRDefault="00567BE3">
            <w:pPr>
              <w:ind w:firstLine="385"/>
              <w:jc w:val="both"/>
            </w:pPr>
          </w:p>
          <w:p w:rsidR="00567BE3" w:rsidRDefault="00567BE3">
            <w:pPr>
              <w:spacing w:line="360" w:lineRule="auto"/>
              <w:ind w:firstLine="385"/>
              <w:jc w:val="both"/>
            </w:pPr>
          </w:p>
          <w:p w:rsidR="00567BE3" w:rsidRDefault="00567BE3">
            <w:pPr>
              <w:jc w:val="both"/>
            </w:pPr>
            <w:r>
              <w:t>б) доменный газ – побочный продукт доменного производства, получается в результате неполного сгорания кокса.</w:t>
            </w: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pStyle w:val="a8"/>
            </w:pPr>
            <w:r>
              <w:t xml:space="preserve">в) ферросплавный газ – выплавка ферросплавов в электропечах. </w:t>
            </w:r>
          </w:p>
          <w:p w:rsidR="00567BE3" w:rsidRDefault="00567BE3">
            <w:pPr>
              <w:pStyle w:val="a8"/>
            </w:pPr>
          </w:p>
          <w:p w:rsidR="00567BE3" w:rsidRDefault="00567BE3">
            <w:pPr>
              <w:pStyle w:val="a8"/>
            </w:pPr>
          </w:p>
          <w:p w:rsidR="00567BE3" w:rsidRDefault="00567BE3">
            <w:pPr>
              <w:pStyle w:val="a8"/>
            </w:pPr>
            <w:r>
              <w:t xml:space="preserve">        </w:t>
            </w:r>
          </w:p>
          <w:p w:rsidR="00567BE3" w:rsidRDefault="00567BE3">
            <w:pPr>
              <w:pStyle w:val="a8"/>
            </w:pPr>
          </w:p>
          <w:p w:rsidR="00567BE3" w:rsidRDefault="00567BE3">
            <w:pPr>
              <w:pStyle w:val="a8"/>
            </w:pPr>
            <w:r>
              <w:t xml:space="preserve">     </w:t>
            </w:r>
          </w:p>
          <w:p w:rsidR="00567BE3" w:rsidRDefault="00567BE3">
            <w:pPr>
              <w:pStyle w:val="a8"/>
              <w:numPr>
                <w:ilvl w:val="0"/>
                <w:numId w:val="4"/>
              </w:numPr>
            </w:pPr>
            <w:r>
              <w:t xml:space="preserve">Отходящие горючие газы предприятий нефтяной промышленности. </w:t>
            </w:r>
          </w:p>
          <w:p w:rsidR="00567BE3" w:rsidRDefault="00567BE3">
            <w:pPr>
              <w:numPr>
                <w:ilvl w:val="0"/>
                <w:numId w:val="4"/>
              </w:numPr>
              <w:jc w:val="both"/>
            </w:pPr>
            <w:r>
              <w:t>Отходящие горячие газы промышленных печей.</w:t>
            </w:r>
          </w:p>
          <w:p w:rsidR="00567BE3" w:rsidRDefault="00567BE3">
            <w:pPr>
              <w:numPr>
                <w:ilvl w:val="0"/>
                <w:numId w:val="4"/>
              </w:numPr>
              <w:jc w:val="both"/>
            </w:pPr>
            <w:r>
              <w:t>Нагретая охлаждённая вода и пар испарительного охлаждения промышленных печей.</w:t>
            </w:r>
          </w:p>
          <w:p w:rsidR="00567BE3" w:rsidRDefault="00567BE3">
            <w:pPr>
              <w:numPr>
                <w:ilvl w:val="0"/>
                <w:numId w:val="4"/>
              </w:numPr>
              <w:jc w:val="both"/>
            </w:pPr>
            <w:r>
              <w:t>Тепло, выделяемое расплавленными метл-лами, коксом и шлаками промышленных печей.</w:t>
            </w:r>
          </w:p>
          <w:p w:rsidR="00567BE3" w:rsidRDefault="00567BE3">
            <w:pPr>
              <w:numPr>
                <w:ilvl w:val="0"/>
                <w:numId w:val="10"/>
              </w:numPr>
              <w:tabs>
                <w:tab w:val="clear" w:pos="720"/>
              </w:tabs>
              <w:ind w:left="310"/>
              <w:jc w:val="both"/>
            </w:pPr>
            <w:r>
              <w:t>Горячие газы, отходящие из двигателей внутреннего сгорания.</w:t>
            </w:r>
          </w:p>
          <w:p w:rsidR="00567BE3" w:rsidRDefault="00567BE3">
            <w:pPr>
              <w:numPr>
                <w:ilvl w:val="0"/>
                <w:numId w:val="10"/>
              </w:numPr>
              <w:tabs>
                <w:tab w:val="clear" w:pos="720"/>
              </w:tabs>
              <w:ind w:left="310" w:hanging="310"/>
              <w:jc w:val="both"/>
            </w:pPr>
            <w:r>
              <w:t>Нагретая охлаждающая  вода, отходящая из двигателей внутреннего сгорания.</w:t>
            </w:r>
          </w:p>
          <w:p w:rsidR="00567BE3" w:rsidRDefault="00567BE3">
            <w:pPr>
              <w:jc w:val="both"/>
            </w:pPr>
          </w:p>
          <w:p w:rsidR="00567BE3" w:rsidRDefault="00567BE3">
            <w:pPr>
              <w:ind w:firstLine="265"/>
              <w:jc w:val="both"/>
            </w:pPr>
            <w:r>
              <w:t>Горючие твёрдые и жидкие отходы производства.</w:t>
            </w:r>
          </w:p>
          <w:p w:rsidR="00567BE3" w:rsidRDefault="00567BE3">
            <w:pPr>
              <w:ind w:firstLine="265"/>
              <w:jc w:val="both"/>
            </w:pPr>
          </w:p>
          <w:p w:rsidR="00567BE3" w:rsidRDefault="00567BE3">
            <w:pPr>
              <w:ind w:firstLine="265"/>
              <w:jc w:val="both"/>
            </w:pPr>
          </w:p>
          <w:p w:rsidR="00567BE3" w:rsidRDefault="00567BE3">
            <w:pPr>
              <w:ind w:firstLine="265"/>
              <w:jc w:val="both"/>
            </w:pPr>
          </w:p>
          <w:p w:rsidR="00567BE3" w:rsidRDefault="00567BE3">
            <w:pPr>
              <w:ind w:firstLine="265"/>
              <w:jc w:val="both"/>
            </w:pPr>
          </w:p>
          <w:p w:rsidR="00567BE3" w:rsidRDefault="00567BE3">
            <w:pPr>
              <w:numPr>
                <w:ilvl w:val="0"/>
                <w:numId w:val="11"/>
              </w:numPr>
              <w:tabs>
                <w:tab w:val="clear" w:pos="360"/>
                <w:tab w:val="num" w:pos="385"/>
              </w:tabs>
              <w:jc w:val="both"/>
            </w:pPr>
            <w:r>
              <w:t>Отработавший производственный пар.</w:t>
            </w:r>
          </w:p>
          <w:p w:rsidR="00567BE3" w:rsidRDefault="00567BE3">
            <w:pPr>
              <w:numPr>
                <w:ilvl w:val="0"/>
                <w:numId w:val="11"/>
              </w:numPr>
              <w:tabs>
                <w:tab w:val="clear" w:pos="360"/>
                <w:tab w:val="num" w:pos="385"/>
              </w:tabs>
              <w:jc w:val="both"/>
            </w:pPr>
            <w:r>
              <w:t>Вторичный производственный пар.</w:t>
            </w:r>
          </w:p>
          <w:p w:rsidR="00567BE3" w:rsidRDefault="00567BE3">
            <w:pPr>
              <w:numPr>
                <w:ilvl w:val="0"/>
                <w:numId w:val="11"/>
              </w:numPr>
              <w:tabs>
                <w:tab w:val="clear" w:pos="360"/>
                <w:tab w:val="num" w:pos="385"/>
              </w:tabs>
              <w:jc w:val="both"/>
            </w:pPr>
            <w:r>
              <w:t>Конденсат пара, используемого для нагревательных целей (горячая сливная вода).</w:t>
            </w:r>
          </w:p>
          <w:p w:rsidR="00567BE3" w:rsidRDefault="00567BE3">
            <w:pPr>
              <w:numPr>
                <w:ilvl w:val="0"/>
                <w:numId w:val="11"/>
              </w:numPr>
              <w:tabs>
                <w:tab w:val="clear" w:pos="360"/>
                <w:tab w:val="num" w:pos="385"/>
              </w:tabs>
              <w:jc w:val="both"/>
            </w:pPr>
            <w:r>
              <w:t xml:space="preserve">Внутренние тепловыделения в производственных помещениях. </w:t>
            </w:r>
          </w:p>
          <w:p w:rsidR="00567BE3" w:rsidRDefault="00567BE3">
            <w:pPr>
              <w:ind w:firstLine="265"/>
              <w:jc w:val="both"/>
            </w:pPr>
            <w:r>
              <w:t>Сливная загрязнённая вода.</w:t>
            </w:r>
          </w:p>
          <w:p w:rsidR="00567BE3" w:rsidRDefault="00567BE3">
            <w:pPr>
              <w:ind w:firstLine="265"/>
              <w:jc w:val="both"/>
            </w:pPr>
            <w:r>
              <w:t>Внутренние тепловыде-ления в производственных помещениях.</w:t>
            </w:r>
          </w:p>
          <w:p w:rsidR="00567BE3" w:rsidRDefault="00567BE3">
            <w:pPr>
              <w:ind w:left="-95" w:right="-58" w:firstLine="360"/>
              <w:jc w:val="both"/>
            </w:pPr>
            <w:r>
              <w:t>Сливная нагретая вода производственных агрегатов.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</w:tcBorders>
          </w:tcPr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  <w:r>
              <w:t xml:space="preserve">а) Теплота сгорания:                 </w:t>
            </w:r>
          </w:p>
          <w:p w:rsidR="00567BE3" w:rsidRDefault="00567BE3">
            <w:pPr>
              <w:jc w:val="both"/>
            </w:pPr>
            <w:r>
              <w:t xml:space="preserve">   </w:t>
            </w:r>
            <w:r w:rsidR="00BC67C8">
              <w:rPr>
                <w:position w:val="-1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18pt">
                  <v:imagedata r:id="rId9" o:title=""/>
                </v:shape>
              </w:pict>
            </w:r>
            <w:r>
              <w:t>= 1760 ÷ 1800 кДж/м</w:t>
            </w:r>
            <w:r>
              <w:rPr>
                <w:vertAlign w:val="superscript"/>
              </w:rPr>
              <w:t>3</w:t>
            </w:r>
          </w:p>
          <w:p w:rsidR="00567BE3" w:rsidRDefault="00567BE3">
            <w:pPr>
              <w:ind w:firstLine="252"/>
              <w:jc w:val="both"/>
            </w:pPr>
            <w:r>
              <w:t>Состав газа: СО</w:t>
            </w:r>
            <w:r>
              <w:rPr>
                <w:vertAlign w:val="subscript"/>
              </w:rPr>
              <w:t>2</w:t>
            </w:r>
            <w:r>
              <w:t>=2÷4%; СО= 6 ÷ 8 %; Н</w:t>
            </w:r>
            <w:r>
              <w:rPr>
                <w:vertAlign w:val="subscript"/>
              </w:rPr>
              <w:t xml:space="preserve">2 </w:t>
            </w:r>
            <w:r>
              <w:t>= 55÷ 62%;</w:t>
            </w:r>
          </w:p>
          <w:p w:rsidR="00567BE3" w:rsidRDefault="00567BE3">
            <w:pPr>
              <w:ind w:firstLine="12"/>
              <w:jc w:val="both"/>
            </w:pPr>
            <w:r>
              <w:t>СН</w:t>
            </w:r>
            <w:r>
              <w:rPr>
                <w:vertAlign w:val="subscript"/>
              </w:rPr>
              <w:t xml:space="preserve">4 </w:t>
            </w:r>
            <w:r>
              <w:t xml:space="preserve">= 24 ÷ 28%;    этилен, </w:t>
            </w:r>
          </w:p>
          <w:p w:rsidR="00567BE3" w:rsidRDefault="00567BE3">
            <w:pPr>
              <w:ind w:firstLine="12"/>
              <w:jc w:val="both"/>
            </w:pPr>
            <w:r>
              <w:t xml:space="preserve">пропилен и др. = 2 ÷ 3 % ; </w:t>
            </w:r>
          </w:p>
          <w:p w:rsidR="00567BE3" w:rsidRDefault="00567BE3">
            <w:pPr>
              <w:ind w:firstLine="12"/>
              <w:jc w:val="both"/>
            </w:pP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 xml:space="preserve">2 </w:t>
            </w:r>
            <w:r>
              <w:t>= 3 ÷ 2 %; О</w:t>
            </w:r>
            <w:r>
              <w:rPr>
                <w:vertAlign w:val="subscript"/>
              </w:rPr>
              <w:t xml:space="preserve">2 </w:t>
            </w:r>
            <w:r>
              <w:t>= 0,4 ÷ 08 %, плотность 0,4 – 0,55 кг/м</w:t>
            </w:r>
            <w:r>
              <w:rPr>
                <w:vertAlign w:val="superscript"/>
              </w:rPr>
              <w:t>3</w:t>
            </w:r>
            <w:r>
              <w:t>. Взрывоопасен.</w:t>
            </w:r>
          </w:p>
          <w:p w:rsidR="00567BE3" w:rsidRDefault="00567BE3">
            <w:pPr>
              <w:jc w:val="both"/>
            </w:pPr>
            <w:r>
              <w:t xml:space="preserve">б) </w:t>
            </w:r>
            <w:r w:rsidR="00BC67C8">
              <w:rPr>
                <w:position w:val="-10"/>
              </w:rPr>
              <w:pict>
                <v:shape id="_x0000_i1026" type="#_x0000_t75" style="width:17.25pt;height:18pt">
                  <v:imagedata r:id="rId10" o:title=""/>
                </v:shape>
              </w:pict>
            </w:r>
            <w:r>
              <w:t>= 3350 ÷ 4610 кДж/м</w:t>
            </w:r>
            <w:r>
              <w:rPr>
                <w:vertAlign w:val="superscript"/>
              </w:rPr>
              <w:t>3</w:t>
            </w:r>
          </w:p>
          <w:p w:rsidR="00567BE3" w:rsidRDefault="00567BE3">
            <w:pPr>
              <w:ind w:left="-108" w:firstLine="240"/>
              <w:jc w:val="both"/>
            </w:pPr>
            <w:r>
              <w:t xml:space="preserve"> Состав газа:</w:t>
            </w:r>
          </w:p>
          <w:p w:rsidR="00567BE3" w:rsidRDefault="00567BE3">
            <w:pPr>
              <w:jc w:val="both"/>
            </w:pPr>
            <w:r>
              <w:t>СО</w:t>
            </w:r>
            <w:r>
              <w:rPr>
                <w:vertAlign w:val="subscript"/>
              </w:rPr>
              <w:t>2</w:t>
            </w:r>
            <w:r>
              <w:t>=10÷12,5%;</w:t>
            </w:r>
          </w:p>
          <w:p w:rsidR="00567BE3" w:rsidRDefault="00567BE3">
            <w:pPr>
              <w:jc w:val="both"/>
            </w:pPr>
            <w:r>
              <w:t>СО=28,5÷30,5%; Н</w:t>
            </w:r>
            <w:r>
              <w:rPr>
                <w:vertAlign w:val="subscript"/>
              </w:rPr>
              <w:t>2</w:t>
            </w:r>
            <w:r>
              <w:t>=1,5÷3,8%;</w:t>
            </w:r>
          </w:p>
          <w:p w:rsidR="00567BE3" w:rsidRDefault="00567BE3">
            <w:pPr>
              <w:jc w:val="both"/>
            </w:pP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 xml:space="preserve">2 </w:t>
            </w:r>
            <w:r>
              <w:t xml:space="preserve">= 58 ÷ 59,5 %; </w:t>
            </w:r>
          </w:p>
          <w:p w:rsidR="00567BE3" w:rsidRDefault="00567BE3">
            <w:pPr>
              <w:jc w:val="both"/>
            </w:pPr>
            <w:r>
              <w:t>О</w:t>
            </w:r>
            <w:r>
              <w:rPr>
                <w:vertAlign w:val="subscript"/>
              </w:rPr>
              <w:t xml:space="preserve">2 </w:t>
            </w:r>
            <w:r>
              <w:t>= 0,1 ÷ 0,2%, плотность 1,28÷1,3 кг/м</w:t>
            </w:r>
            <w:r>
              <w:rPr>
                <w:vertAlign w:val="superscript"/>
              </w:rPr>
              <w:t>3</w:t>
            </w:r>
            <w:r>
              <w:t>, теоретическая температура горения 1430 – 1500 °С, для сжигания 1МДж газа требуется теоретически необходимое количество кислорода 0,19м</w:t>
            </w:r>
            <w:r>
              <w:rPr>
                <w:vertAlign w:val="superscript"/>
              </w:rPr>
              <w:t>3</w:t>
            </w:r>
            <w:r>
              <w:t>.</w:t>
            </w:r>
          </w:p>
          <w:p w:rsidR="00567BE3" w:rsidRDefault="00567BE3">
            <w:pPr>
              <w:jc w:val="both"/>
              <w:rPr>
                <w:vertAlign w:val="superscript"/>
              </w:rPr>
            </w:pPr>
            <w:r>
              <w:t xml:space="preserve">в) </w:t>
            </w:r>
            <w:r w:rsidR="00BC67C8">
              <w:rPr>
                <w:position w:val="-10"/>
              </w:rPr>
              <w:pict>
                <v:shape id="_x0000_i1027" type="#_x0000_t75" style="width:17.25pt;height:18pt">
                  <v:imagedata r:id="rId10" o:title=""/>
                </v:shape>
              </w:pict>
            </w:r>
            <w:r>
              <w:t>= 11300 кДж/м</w:t>
            </w:r>
            <w:r>
              <w:rPr>
                <w:vertAlign w:val="superscript"/>
              </w:rPr>
              <w:t>3</w:t>
            </w:r>
          </w:p>
          <w:p w:rsidR="00567BE3" w:rsidRDefault="00567BE3">
            <w:pPr>
              <w:jc w:val="both"/>
            </w:pPr>
            <w:r>
              <w:t>Состав:</w:t>
            </w:r>
          </w:p>
          <w:p w:rsidR="00567BE3" w:rsidRDefault="00567BE3">
            <w:pPr>
              <w:jc w:val="both"/>
            </w:pPr>
            <w:r>
              <w:t>СО = 85 %;   Н</w:t>
            </w:r>
            <w:r>
              <w:rPr>
                <w:vertAlign w:val="subscript"/>
              </w:rPr>
              <w:t xml:space="preserve">2 </w:t>
            </w:r>
            <w:r>
              <w:t xml:space="preserve">= 4 %;   </w:t>
            </w:r>
          </w:p>
          <w:p w:rsidR="00567BE3" w:rsidRDefault="00567BE3">
            <w:pPr>
              <w:jc w:val="both"/>
            </w:pP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 xml:space="preserve">2 </w:t>
            </w:r>
            <w:r>
              <w:t>= 5,6 %;    О</w:t>
            </w:r>
            <w:r>
              <w:rPr>
                <w:vertAlign w:val="subscript"/>
              </w:rPr>
              <w:t xml:space="preserve">2 </w:t>
            </w:r>
            <w:r>
              <w:t xml:space="preserve">= 1 %;  </w:t>
            </w:r>
          </w:p>
          <w:p w:rsidR="00567BE3" w:rsidRDefault="00567BE3">
            <w:pPr>
              <w:jc w:val="both"/>
            </w:pPr>
            <w:r>
              <w:t>СО</w:t>
            </w:r>
            <w:r>
              <w:rPr>
                <w:vertAlign w:val="subscript"/>
              </w:rPr>
              <w:t>2</w:t>
            </w:r>
            <w:r>
              <w:t>=3%;   сероводород=0,4%.</w:t>
            </w:r>
          </w:p>
          <w:p w:rsidR="00567BE3" w:rsidRDefault="00567BE3">
            <w:pPr>
              <w:jc w:val="both"/>
            </w:pPr>
            <w:r>
              <w:t>Высокотоксичный, взрывоопасный газ.</w:t>
            </w:r>
          </w:p>
          <w:p w:rsidR="00567BE3" w:rsidRDefault="00BC67C8">
            <w:pPr>
              <w:ind w:firstLine="252"/>
              <w:jc w:val="both"/>
            </w:pPr>
            <w:r>
              <w:rPr>
                <w:position w:val="-10"/>
              </w:rPr>
              <w:pict>
                <v:shape id="_x0000_i1028" type="#_x0000_t75" style="width:17.25pt;height:18pt">
                  <v:imagedata r:id="rId9" o:title=""/>
                </v:shape>
              </w:pict>
            </w:r>
            <w:r w:rsidR="00567BE3">
              <w:t>=10000 ÷ 15000 ккал/м</w:t>
            </w:r>
            <w:r w:rsidR="00567BE3">
              <w:rPr>
                <w:vertAlign w:val="superscript"/>
              </w:rPr>
              <w:t>3</w:t>
            </w:r>
          </w:p>
          <w:p w:rsidR="00567BE3" w:rsidRDefault="00567BE3">
            <w:pPr>
              <w:ind w:firstLine="252"/>
              <w:jc w:val="both"/>
            </w:pPr>
          </w:p>
          <w:p w:rsidR="00567BE3" w:rsidRDefault="00567BE3">
            <w:pPr>
              <w:spacing w:line="360" w:lineRule="auto"/>
              <w:ind w:firstLine="252"/>
              <w:jc w:val="both"/>
            </w:pPr>
          </w:p>
          <w:p w:rsidR="00567BE3" w:rsidRDefault="00567BE3">
            <w:pPr>
              <w:spacing w:line="360" w:lineRule="auto"/>
              <w:ind w:firstLine="252"/>
              <w:jc w:val="both"/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о.г</w:t>
            </w:r>
            <w:r>
              <w:t xml:space="preserve"> </w:t>
            </w:r>
            <w:r w:rsidR="00BC67C8">
              <w:rPr>
                <w:position w:val="-4"/>
              </w:rPr>
              <w:pict>
                <v:shape id="_x0000_i1029" type="#_x0000_t75" style="width:9.75pt;height:12pt">
                  <v:imagedata r:id="rId11" o:title=""/>
                </v:shape>
              </w:pict>
            </w:r>
            <w:r>
              <w:t xml:space="preserve"> 500 ÷ 1000 °С.</w:t>
            </w:r>
          </w:p>
          <w:p w:rsidR="00567BE3" w:rsidRDefault="00567BE3">
            <w:pPr>
              <w:spacing w:line="360" w:lineRule="auto"/>
              <w:ind w:firstLine="252"/>
              <w:jc w:val="both"/>
            </w:pPr>
          </w:p>
          <w:p w:rsidR="00567BE3" w:rsidRDefault="00567BE3">
            <w:pPr>
              <w:ind w:firstLine="252"/>
              <w:jc w:val="both"/>
            </w:pPr>
            <w:r>
              <w:t>t</w:t>
            </w:r>
            <w:r>
              <w:rPr>
                <w:vertAlign w:val="subscript"/>
              </w:rPr>
              <w:t xml:space="preserve">о.в </w:t>
            </w:r>
            <w:r w:rsidR="00BC67C8">
              <w:rPr>
                <w:position w:val="-4"/>
              </w:rPr>
              <w:pict>
                <v:shape id="_x0000_i1030" type="#_x0000_t75" style="width:9.75pt;height:12pt">
                  <v:imagedata r:id="rId12" o:title=""/>
                </v:shape>
              </w:pict>
            </w:r>
            <w:r>
              <w:t xml:space="preserve"> 95 °С.</w:t>
            </w:r>
          </w:p>
          <w:p w:rsidR="00567BE3" w:rsidRDefault="00567BE3">
            <w:pPr>
              <w:ind w:firstLine="252"/>
              <w:jc w:val="both"/>
            </w:pP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>и.о</w:t>
            </w:r>
            <w:r>
              <w:t xml:space="preserve"> = 1,6 ÷ 4 атмосфер.</w:t>
            </w:r>
          </w:p>
          <w:p w:rsidR="00567BE3" w:rsidRDefault="00567BE3">
            <w:pPr>
              <w:ind w:firstLine="252"/>
              <w:jc w:val="both"/>
            </w:pPr>
          </w:p>
          <w:p w:rsidR="00567BE3" w:rsidRDefault="00567BE3">
            <w:pPr>
              <w:ind w:firstLine="252"/>
              <w:jc w:val="both"/>
            </w:pPr>
          </w:p>
          <w:p w:rsidR="00567BE3" w:rsidRDefault="00567BE3">
            <w:pPr>
              <w:spacing w:line="360" w:lineRule="auto"/>
              <w:ind w:firstLine="252"/>
              <w:jc w:val="both"/>
            </w:pPr>
          </w:p>
          <w:p w:rsidR="00567BE3" w:rsidRDefault="00567BE3">
            <w:pPr>
              <w:ind w:firstLine="252"/>
              <w:jc w:val="both"/>
            </w:pPr>
            <w:r>
              <w:rPr>
                <w:lang w:val="en-ZW"/>
              </w:rPr>
              <w:t>t</w:t>
            </w:r>
            <w:r>
              <w:rPr>
                <w:vertAlign w:val="subscript"/>
              </w:rPr>
              <w:t>отх</w:t>
            </w:r>
            <w:r>
              <w:t xml:space="preserve"> &gt; 1000 °С.</w:t>
            </w:r>
          </w:p>
          <w:p w:rsidR="00567BE3" w:rsidRDefault="00567BE3">
            <w:pPr>
              <w:ind w:firstLine="252"/>
              <w:jc w:val="both"/>
            </w:pPr>
          </w:p>
          <w:p w:rsidR="00567BE3" w:rsidRDefault="00567BE3">
            <w:pPr>
              <w:ind w:firstLine="252"/>
              <w:jc w:val="both"/>
            </w:pPr>
          </w:p>
          <w:p w:rsidR="00567BE3" w:rsidRDefault="00567BE3">
            <w:pPr>
              <w:ind w:firstLine="252"/>
              <w:jc w:val="both"/>
            </w:pPr>
          </w:p>
          <w:p w:rsidR="00567BE3" w:rsidRDefault="00567BE3">
            <w:pPr>
              <w:ind w:firstLine="252"/>
              <w:jc w:val="both"/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 xml:space="preserve">о.г </w:t>
            </w:r>
            <w:r>
              <w:t>= 350 ÷ 600 °С</w:t>
            </w:r>
          </w:p>
          <w:p w:rsidR="00567BE3" w:rsidRDefault="00567BE3">
            <w:pPr>
              <w:ind w:firstLine="252"/>
              <w:jc w:val="both"/>
            </w:pPr>
          </w:p>
          <w:p w:rsidR="00567BE3" w:rsidRDefault="00567BE3">
            <w:pPr>
              <w:ind w:firstLine="252"/>
              <w:jc w:val="both"/>
            </w:pPr>
          </w:p>
          <w:p w:rsidR="00567BE3" w:rsidRDefault="00567BE3">
            <w:pPr>
              <w:ind w:firstLine="252"/>
              <w:jc w:val="both"/>
            </w:pPr>
          </w:p>
          <w:p w:rsidR="00567BE3" w:rsidRDefault="00567BE3">
            <w:pPr>
              <w:ind w:firstLine="252"/>
              <w:jc w:val="both"/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о.в</w:t>
            </w:r>
            <w:r>
              <w:t xml:space="preserve"> &lt; 100 °С.</w:t>
            </w:r>
          </w:p>
          <w:p w:rsidR="00567BE3" w:rsidRDefault="00567BE3">
            <w:pPr>
              <w:ind w:firstLine="252"/>
              <w:jc w:val="both"/>
            </w:pPr>
          </w:p>
          <w:p w:rsidR="00567BE3" w:rsidRDefault="00567BE3">
            <w:pPr>
              <w:ind w:firstLine="252"/>
              <w:jc w:val="both"/>
            </w:pPr>
          </w:p>
          <w:p w:rsidR="00567BE3" w:rsidRDefault="00567BE3">
            <w:pPr>
              <w:ind w:firstLine="252"/>
              <w:jc w:val="both"/>
            </w:pPr>
          </w:p>
          <w:p w:rsidR="00567BE3" w:rsidRDefault="00567BE3">
            <w:pPr>
              <w:ind w:firstLine="252"/>
              <w:jc w:val="both"/>
            </w:pPr>
          </w:p>
          <w:p w:rsidR="00567BE3" w:rsidRDefault="00567BE3">
            <w:pPr>
              <w:jc w:val="both"/>
            </w:pPr>
            <w:r>
              <w:t xml:space="preserve">     </w:t>
            </w:r>
            <w:r w:rsidR="00BC67C8">
              <w:rPr>
                <w:position w:val="-10"/>
              </w:rPr>
              <w:pict>
                <v:shape id="_x0000_i1031" type="#_x0000_t75" style="width:17.25pt;height:18pt">
                  <v:imagedata r:id="rId9" o:title=""/>
                </v:shape>
              </w:pict>
            </w:r>
            <w:r>
              <w:t>=10000  ккал/кг.</w:t>
            </w:r>
          </w:p>
          <w:p w:rsidR="00567BE3" w:rsidRDefault="00567BE3">
            <w:pPr>
              <w:ind w:firstLine="252"/>
              <w:jc w:val="both"/>
            </w:pPr>
          </w:p>
          <w:p w:rsidR="00567BE3" w:rsidRDefault="00567BE3">
            <w:pPr>
              <w:ind w:firstLine="252"/>
              <w:jc w:val="both"/>
            </w:pPr>
          </w:p>
          <w:p w:rsidR="00567BE3" w:rsidRDefault="00567BE3">
            <w:pPr>
              <w:ind w:firstLine="252"/>
              <w:jc w:val="both"/>
            </w:pPr>
          </w:p>
          <w:p w:rsidR="00567BE3" w:rsidRDefault="00567BE3">
            <w:pPr>
              <w:ind w:firstLine="252"/>
              <w:jc w:val="both"/>
            </w:pPr>
          </w:p>
          <w:p w:rsidR="00567BE3" w:rsidRDefault="00567BE3">
            <w:pPr>
              <w:ind w:firstLine="252"/>
              <w:jc w:val="both"/>
            </w:pPr>
          </w:p>
          <w:p w:rsidR="00567BE3" w:rsidRDefault="00567BE3">
            <w:pPr>
              <w:jc w:val="both"/>
            </w:pPr>
            <w:r>
              <w:t xml:space="preserve">         Р</w:t>
            </w:r>
            <w:r>
              <w:rPr>
                <w:vertAlign w:val="subscript"/>
              </w:rPr>
              <w:t xml:space="preserve">о.п </w:t>
            </w:r>
            <w:r>
              <w:t>= 1,3 ÷ 1,5 атм.</w:t>
            </w:r>
          </w:p>
          <w:p w:rsidR="00567BE3" w:rsidRDefault="00567BE3">
            <w:pPr>
              <w:ind w:firstLine="372"/>
              <w:jc w:val="both"/>
            </w:pPr>
          </w:p>
          <w:p w:rsidR="00567BE3" w:rsidRDefault="00567BE3">
            <w:pPr>
              <w:ind w:firstLine="372"/>
              <w:jc w:val="both"/>
            </w:pPr>
            <w:r>
              <w:t xml:space="preserve">     Р</w:t>
            </w:r>
            <w:r>
              <w:rPr>
                <w:vertAlign w:val="subscript"/>
              </w:rPr>
              <w:t>в.п</w:t>
            </w:r>
            <w:r>
              <w:t xml:space="preserve"> =1 атм.</w:t>
            </w:r>
          </w:p>
          <w:p w:rsidR="00567BE3" w:rsidRDefault="00567BE3">
            <w:pPr>
              <w:ind w:firstLine="372"/>
              <w:jc w:val="both"/>
            </w:pPr>
          </w:p>
          <w:p w:rsidR="00567BE3" w:rsidRDefault="00567BE3">
            <w:pPr>
              <w:ind w:firstLine="252"/>
              <w:jc w:val="both"/>
            </w:pPr>
            <w:r>
              <w:rPr>
                <w:lang w:val="en-US"/>
              </w:rPr>
              <w:t xml:space="preserve">         </w:t>
            </w:r>
          </w:p>
          <w:p w:rsidR="00567BE3" w:rsidRDefault="00567BE3">
            <w:pPr>
              <w:ind w:left="708" w:firstLine="252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t &lt; 100 °</w:t>
            </w:r>
            <w:r>
              <w:t>С</w:t>
            </w:r>
            <w:r>
              <w:rPr>
                <w:lang w:val="en-US"/>
              </w:rPr>
              <w:t>.</w:t>
            </w:r>
          </w:p>
          <w:p w:rsidR="00567BE3" w:rsidRDefault="00567BE3">
            <w:pPr>
              <w:ind w:firstLine="372"/>
              <w:jc w:val="both"/>
              <w:rPr>
                <w:lang w:val="en-US"/>
              </w:rPr>
            </w:pPr>
          </w:p>
          <w:p w:rsidR="00567BE3" w:rsidRDefault="00567BE3">
            <w:pPr>
              <w:jc w:val="both"/>
            </w:pPr>
            <w:r>
              <w:rPr>
                <w:lang w:val="en-US"/>
              </w:rPr>
              <w:t xml:space="preserve">              </w:t>
            </w:r>
          </w:p>
          <w:p w:rsidR="00567BE3" w:rsidRDefault="00567BE3">
            <w:pPr>
              <w:jc w:val="both"/>
            </w:pPr>
          </w:p>
          <w:p w:rsidR="00567BE3" w:rsidRDefault="00567BE3">
            <w:pPr>
              <w:ind w:left="960"/>
              <w:jc w:val="both"/>
            </w:pPr>
            <w:r>
              <w:t xml:space="preserve"> </w:t>
            </w:r>
            <w:r>
              <w:rPr>
                <w:lang w:val="en-US"/>
              </w:rPr>
              <w:t>t</w:t>
            </w:r>
            <w:r>
              <w:t xml:space="preserve"> &lt; 100 °С.</w:t>
            </w:r>
          </w:p>
          <w:p w:rsidR="00567BE3" w:rsidRDefault="00567BE3">
            <w:pPr>
              <w:ind w:firstLine="372"/>
              <w:jc w:val="both"/>
            </w:pPr>
          </w:p>
          <w:p w:rsidR="00567BE3" w:rsidRDefault="00567BE3">
            <w:pPr>
              <w:ind w:firstLine="372"/>
              <w:jc w:val="both"/>
            </w:pPr>
          </w:p>
          <w:p w:rsidR="00567BE3" w:rsidRDefault="00567BE3">
            <w:pPr>
              <w:ind w:firstLine="252"/>
              <w:jc w:val="both"/>
            </w:pPr>
            <w:r>
              <w:t xml:space="preserve">           </w:t>
            </w:r>
            <w:r>
              <w:rPr>
                <w:lang w:val="en-US"/>
              </w:rPr>
              <w:t>t</w:t>
            </w:r>
            <w:r>
              <w:t xml:space="preserve"> &lt; 50 °С.</w:t>
            </w:r>
          </w:p>
          <w:p w:rsidR="00567BE3" w:rsidRDefault="00567BE3">
            <w:pPr>
              <w:ind w:firstLine="372"/>
              <w:jc w:val="both"/>
            </w:pPr>
          </w:p>
          <w:p w:rsidR="00567BE3" w:rsidRDefault="00567BE3">
            <w:pPr>
              <w:ind w:firstLine="252"/>
              <w:jc w:val="both"/>
            </w:pPr>
            <w:r>
              <w:t xml:space="preserve">           </w:t>
            </w:r>
            <w:r>
              <w:rPr>
                <w:lang w:val="en-US"/>
              </w:rPr>
              <w:t>t</w:t>
            </w:r>
            <w:r>
              <w:t xml:space="preserve"> &lt; 100 °С.</w:t>
            </w:r>
          </w:p>
          <w:p w:rsidR="00567BE3" w:rsidRDefault="00567BE3">
            <w:pPr>
              <w:ind w:firstLine="252"/>
              <w:jc w:val="both"/>
            </w:pPr>
          </w:p>
          <w:p w:rsidR="00567BE3" w:rsidRDefault="00567BE3">
            <w:pPr>
              <w:ind w:firstLine="252"/>
              <w:jc w:val="both"/>
            </w:pPr>
          </w:p>
          <w:p w:rsidR="00567BE3" w:rsidRDefault="00567BE3">
            <w:pPr>
              <w:ind w:firstLine="252"/>
              <w:jc w:val="both"/>
            </w:pPr>
            <w:r>
              <w:t xml:space="preserve">            </w:t>
            </w:r>
            <w:r>
              <w:rPr>
                <w:lang w:val="en-US"/>
              </w:rPr>
              <w:t>t</w:t>
            </w:r>
            <w:r>
              <w:t xml:space="preserve"> &lt; 100 °С.</w:t>
            </w:r>
          </w:p>
          <w:p w:rsidR="00567BE3" w:rsidRDefault="00567BE3">
            <w:pPr>
              <w:ind w:firstLine="252"/>
              <w:jc w:val="both"/>
            </w:pPr>
          </w:p>
          <w:p w:rsidR="00567BE3" w:rsidRDefault="00567BE3">
            <w:pPr>
              <w:ind w:firstLine="252"/>
              <w:jc w:val="both"/>
            </w:pPr>
          </w:p>
          <w:p w:rsidR="00567BE3" w:rsidRDefault="00567BE3">
            <w:pPr>
              <w:jc w:val="both"/>
            </w:pPr>
          </w:p>
          <w:p w:rsidR="00567BE3" w:rsidRDefault="00567BE3">
            <w:pPr>
              <w:jc w:val="both"/>
            </w:pPr>
          </w:p>
        </w:tc>
      </w:tr>
    </w:tbl>
    <w:p w:rsidR="00567BE3" w:rsidRDefault="00BC67C8">
      <w:r>
        <w:rPr>
          <w:noProof/>
          <w:sz w:val="20"/>
        </w:rPr>
        <w:pict>
          <v:line id="_x0000_s1027" style="position:absolute;z-index:251657728;mso-position-horizontal-relative:text;mso-position-vertical-relative:text" from="-12pt,.1pt" to="468pt,.1pt"/>
        </w:pict>
      </w:r>
      <w:r w:rsidR="00567BE3">
        <w:t xml:space="preserve">       </w:t>
      </w:r>
    </w:p>
    <w:p w:rsidR="00567BE3" w:rsidRDefault="00567BE3">
      <w:pPr>
        <w:pStyle w:val="1"/>
        <w:jc w:val="center"/>
        <w:rPr>
          <w:rFonts w:eastAsia="Arial Unicode MS"/>
        </w:rPr>
      </w:pPr>
      <w:r>
        <w:t>ВЭР электростанций.</w:t>
      </w:r>
    </w:p>
    <w:p w:rsidR="00567BE3" w:rsidRDefault="00567BE3">
      <w:pPr>
        <w:jc w:val="both"/>
      </w:pPr>
    </w:p>
    <w:p w:rsidR="00567BE3" w:rsidRDefault="00567BE3">
      <w:pPr>
        <w:ind w:firstLine="480"/>
        <w:jc w:val="both"/>
        <w:rPr>
          <w:sz w:val="28"/>
        </w:rPr>
      </w:pPr>
      <w:r>
        <w:rPr>
          <w:sz w:val="28"/>
        </w:rPr>
        <w:t>ВЭР имеются также на электрических станциях и представляют собой тепловые отходы или потери тепла, получаемые в процессе энергопроизводства. На гидроэлектростанциях такими тепловыми отходами являются только тепловыделения в гидрогенераторах станциях.</w:t>
      </w:r>
    </w:p>
    <w:p w:rsidR="00567BE3" w:rsidRDefault="00567BE3">
      <w:pPr>
        <w:ind w:firstLine="480"/>
        <w:jc w:val="both"/>
        <w:rPr>
          <w:sz w:val="28"/>
        </w:rPr>
      </w:pPr>
      <w:r>
        <w:rPr>
          <w:sz w:val="28"/>
        </w:rPr>
        <w:t>ВЭР электростанций по своей величине значительно меньше, чем в промышленных предприятиях, и непрерывно уменьшаются по мере повышения экономичности энергопроизводства.</w:t>
      </w:r>
    </w:p>
    <w:p w:rsidR="00567BE3" w:rsidRDefault="00567BE3">
      <w:pPr>
        <w:ind w:firstLine="480"/>
        <w:jc w:val="both"/>
        <w:rPr>
          <w:sz w:val="28"/>
        </w:rPr>
      </w:pPr>
    </w:p>
    <w:p w:rsidR="00567BE3" w:rsidRDefault="00567BE3">
      <w:pPr>
        <w:pStyle w:val="4"/>
        <w:rPr>
          <w:rFonts w:eastAsia="Arial Unicode MS"/>
          <w:b/>
          <w:bCs/>
        </w:rPr>
      </w:pPr>
      <w:r>
        <w:rPr>
          <w:b/>
          <w:bCs/>
        </w:rPr>
        <w:t>Характеристика вторичных энергетических энергоресурсов электростанций.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88"/>
        <w:gridCol w:w="2699"/>
      </w:tblGrid>
      <w:tr w:rsidR="00567BE3"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E3" w:rsidRDefault="00567B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ВЭР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E3" w:rsidRDefault="00567B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Качественные параметры энергоресурсов</w:t>
            </w:r>
          </w:p>
        </w:tc>
      </w:tr>
      <w:tr w:rsidR="00567BE3"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E3" w:rsidRDefault="00567BE3">
            <w:pPr>
              <w:numPr>
                <w:ilvl w:val="0"/>
                <w:numId w:val="15"/>
              </w:num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Тепловые электростанции:</w:t>
            </w:r>
          </w:p>
          <w:p w:rsidR="00567BE3" w:rsidRDefault="00567BE3">
            <w:pPr>
              <w:ind w:firstLine="240"/>
              <w:jc w:val="both"/>
              <w:rPr>
                <w:sz w:val="28"/>
              </w:rPr>
            </w:pPr>
            <w:r>
              <w:rPr>
                <w:sz w:val="28"/>
              </w:rPr>
              <w:t>Нагретая охлаждающая вода конденсационных устройств турбин:</w:t>
            </w:r>
          </w:p>
          <w:p w:rsidR="00567BE3" w:rsidRDefault="00567BE3">
            <w:pPr>
              <w:ind w:firstLine="240"/>
              <w:jc w:val="both"/>
              <w:rPr>
                <w:sz w:val="28"/>
              </w:rPr>
            </w:pPr>
            <w:r>
              <w:rPr>
                <w:sz w:val="28"/>
              </w:rPr>
              <w:t>Отходящие дымовые газы котлоагрегатов:</w:t>
            </w:r>
          </w:p>
          <w:p w:rsidR="00567BE3" w:rsidRDefault="00567BE3">
            <w:pPr>
              <w:ind w:firstLine="240"/>
              <w:jc w:val="both"/>
              <w:rPr>
                <w:sz w:val="28"/>
              </w:rPr>
            </w:pPr>
            <w:r>
              <w:rPr>
                <w:sz w:val="28"/>
              </w:rPr>
              <w:t>Отходящие газы и нагретая охлаждающая вода газотурбинных электростанций:</w:t>
            </w:r>
          </w:p>
          <w:p w:rsidR="00567BE3" w:rsidRDefault="00567BE3">
            <w:pPr>
              <w:ind w:firstLine="240"/>
              <w:jc w:val="both"/>
              <w:rPr>
                <w:sz w:val="28"/>
              </w:rPr>
            </w:pPr>
            <w:r>
              <w:rPr>
                <w:sz w:val="28"/>
              </w:rPr>
              <w:t>Нагретая охлаждающая вода из системы охлаждения электрических генераторов: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E3" w:rsidRDefault="00567BE3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</w:t>
            </w:r>
          </w:p>
          <w:p w:rsidR="00567BE3" w:rsidRDefault="00567BE3">
            <w:pPr>
              <w:jc w:val="center"/>
              <w:rPr>
                <w:b/>
                <w:bCs/>
                <w:sz w:val="28"/>
              </w:rPr>
            </w:pPr>
            <w:r>
              <w:rPr>
                <w:sz w:val="28"/>
                <w:lang w:val="en-US"/>
              </w:rPr>
              <w:t>t</w:t>
            </w:r>
            <w:r>
              <w:rPr>
                <w:sz w:val="28"/>
                <w:vertAlign w:val="subscript"/>
              </w:rPr>
              <w:t>в</w:t>
            </w:r>
            <w:r>
              <w:rPr>
                <w:sz w:val="28"/>
              </w:rPr>
              <w:t xml:space="preserve"> ≤ 25 ÷ 30 °</w:t>
            </w:r>
            <w:r>
              <w:rPr>
                <w:sz w:val="28"/>
                <w:lang w:val="en-US"/>
              </w:rPr>
              <w:t>C</w:t>
            </w:r>
          </w:p>
          <w:p w:rsidR="00567BE3" w:rsidRDefault="00567BE3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:rsidR="00567BE3" w:rsidRDefault="00567BE3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t</w:t>
            </w:r>
            <w:r>
              <w:rPr>
                <w:sz w:val="28"/>
                <w:vertAlign w:val="subscript"/>
              </w:rPr>
              <w:t>о.г</w:t>
            </w:r>
            <w:r>
              <w:rPr>
                <w:sz w:val="28"/>
              </w:rPr>
              <w:t xml:space="preserve"> ≥ 100 °</w:t>
            </w:r>
            <w:r>
              <w:rPr>
                <w:sz w:val="28"/>
                <w:lang w:val="en-US"/>
              </w:rPr>
              <w:t>C</w:t>
            </w:r>
          </w:p>
          <w:p w:rsidR="00567BE3" w:rsidRDefault="00567BE3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t</w:t>
            </w:r>
            <w:r>
              <w:rPr>
                <w:sz w:val="28"/>
                <w:vertAlign w:val="subscript"/>
              </w:rPr>
              <w:t>о.г</w:t>
            </w:r>
            <w:r>
              <w:rPr>
                <w:sz w:val="28"/>
              </w:rPr>
              <w:t xml:space="preserve"> ≥ 100 °</w:t>
            </w:r>
            <w:r>
              <w:rPr>
                <w:sz w:val="28"/>
                <w:lang w:val="en-US"/>
              </w:rPr>
              <w:t>C</w:t>
            </w:r>
          </w:p>
          <w:p w:rsidR="00567BE3" w:rsidRDefault="00567BE3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t</w:t>
            </w:r>
            <w:r>
              <w:rPr>
                <w:sz w:val="28"/>
                <w:vertAlign w:val="subscript"/>
              </w:rPr>
              <w:t xml:space="preserve">в </w:t>
            </w:r>
            <w:r>
              <w:rPr>
                <w:sz w:val="28"/>
              </w:rPr>
              <w:t>≥ 25 ÷ 30 °</w:t>
            </w:r>
            <w:r>
              <w:rPr>
                <w:sz w:val="28"/>
                <w:lang w:val="en-US"/>
              </w:rPr>
              <w:t>C</w:t>
            </w:r>
          </w:p>
          <w:p w:rsidR="00567BE3" w:rsidRDefault="00567BE3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t</w:t>
            </w:r>
            <w:r>
              <w:rPr>
                <w:sz w:val="28"/>
                <w:vertAlign w:val="subscript"/>
              </w:rPr>
              <w:t xml:space="preserve">в </w:t>
            </w:r>
            <w:r>
              <w:rPr>
                <w:sz w:val="28"/>
              </w:rPr>
              <w:t>≥ 25 ÷ 30 °</w:t>
            </w:r>
            <w:r>
              <w:rPr>
                <w:sz w:val="28"/>
                <w:lang w:val="en-US"/>
              </w:rPr>
              <w:t>C</w:t>
            </w:r>
          </w:p>
          <w:p w:rsidR="00567BE3" w:rsidRDefault="00567BE3">
            <w:pPr>
              <w:jc w:val="center"/>
              <w:rPr>
                <w:sz w:val="28"/>
              </w:rPr>
            </w:pPr>
          </w:p>
          <w:p w:rsidR="00567BE3" w:rsidRDefault="00567BE3">
            <w:pPr>
              <w:jc w:val="center"/>
              <w:rPr>
                <w:sz w:val="28"/>
              </w:rPr>
            </w:pPr>
          </w:p>
        </w:tc>
      </w:tr>
      <w:tr w:rsidR="00567BE3"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E3" w:rsidRDefault="00567BE3">
            <w:pPr>
              <w:numPr>
                <w:ilvl w:val="0"/>
                <w:numId w:val="15"/>
              </w:num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Гидроэлектростанции:</w:t>
            </w:r>
          </w:p>
          <w:p w:rsidR="00567BE3" w:rsidRDefault="00567BE3">
            <w:pPr>
              <w:ind w:firstLine="240"/>
              <w:jc w:val="both"/>
              <w:rPr>
                <w:sz w:val="28"/>
              </w:rPr>
            </w:pPr>
            <w:r>
              <w:rPr>
                <w:sz w:val="28"/>
              </w:rPr>
              <w:t>Нагретая охлаждающая вода из системы замкнутого охлаждения электрических генераторов:</w:t>
            </w:r>
          </w:p>
          <w:p w:rsidR="00567BE3" w:rsidRDefault="00567BE3">
            <w:pPr>
              <w:ind w:firstLine="240"/>
              <w:jc w:val="both"/>
              <w:rPr>
                <w:sz w:val="28"/>
              </w:rPr>
            </w:pPr>
            <w:r>
              <w:rPr>
                <w:sz w:val="28"/>
              </w:rPr>
              <w:t>Нагретый воздух из системы разомкнутого воздушного охлаждения электрических генераторов: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E3" w:rsidRDefault="00567BE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  <w:p w:rsidR="00567BE3" w:rsidRDefault="00567BE3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t</w:t>
            </w:r>
            <w:r>
              <w:rPr>
                <w:sz w:val="28"/>
                <w:vertAlign w:val="subscript"/>
              </w:rPr>
              <w:t xml:space="preserve">в </w:t>
            </w:r>
            <w:r>
              <w:rPr>
                <w:sz w:val="28"/>
              </w:rPr>
              <w:t>≥ 25 ÷ 30 °</w:t>
            </w:r>
            <w:r>
              <w:rPr>
                <w:sz w:val="28"/>
                <w:lang w:val="en-US"/>
              </w:rPr>
              <w:t>C</w:t>
            </w:r>
          </w:p>
          <w:p w:rsidR="00567BE3" w:rsidRDefault="00567BE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:rsidR="00567BE3" w:rsidRDefault="00567BE3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t</w:t>
            </w:r>
            <w:r>
              <w:rPr>
                <w:sz w:val="28"/>
                <w:vertAlign w:val="subscript"/>
              </w:rPr>
              <w:t xml:space="preserve">в </w:t>
            </w:r>
            <w:r>
              <w:rPr>
                <w:sz w:val="28"/>
              </w:rPr>
              <w:t>≤ 60 ÷ 65 °</w:t>
            </w:r>
            <w:r>
              <w:rPr>
                <w:sz w:val="28"/>
                <w:lang w:val="en-US"/>
              </w:rPr>
              <w:t>C</w:t>
            </w:r>
          </w:p>
          <w:p w:rsidR="00567BE3" w:rsidRDefault="00567BE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</w:tr>
    </w:tbl>
    <w:p w:rsidR="00567BE3" w:rsidRDefault="00567BE3">
      <w:pPr>
        <w:pStyle w:val="1"/>
        <w:ind w:right="-49"/>
        <w:jc w:val="center"/>
      </w:pPr>
      <w:r>
        <w:t>Использование вторичных энергетических ресурсов в промышленности.</w:t>
      </w:r>
    </w:p>
    <w:p w:rsidR="00567BE3" w:rsidRDefault="00567BE3"/>
    <w:p w:rsidR="00567BE3" w:rsidRDefault="00567BE3">
      <w:pPr>
        <w:ind w:firstLine="480"/>
        <w:jc w:val="both"/>
        <w:rPr>
          <w:sz w:val="28"/>
        </w:rPr>
      </w:pPr>
      <w:r>
        <w:rPr>
          <w:sz w:val="28"/>
        </w:rPr>
        <w:t>Подобные энергетические ресурсы можно использовать для удовлетворения потребностей в топливе и энергии либо непосредственно (без изменения вида энергоносителя), либо путём выработки тепла, электроэнергии, холода и механической энергии в утилизационных установках. Большинство горючих ВЭР употребляются непосредственно в виде топлива, однако некоторые из них требуют специальных утилизационных установок. Непосредственно применяются также некоторые тепловые ВЭР (например, горячая вода систем охлаждения для отопления).</w:t>
      </w:r>
    </w:p>
    <w:p w:rsidR="00567BE3" w:rsidRDefault="00567BE3">
      <w:pPr>
        <w:ind w:firstLine="480"/>
        <w:jc w:val="both"/>
        <w:rPr>
          <w:sz w:val="28"/>
        </w:rPr>
      </w:pPr>
      <w:r>
        <w:rPr>
          <w:sz w:val="28"/>
        </w:rPr>
        <w:t xml:space="preserve">Различают следующие основные направления использования потребителями ВЭР: </w:t>
      </w:r>
      <w:r>
        <w:rPr>
          <w:b/>
          <w:bCs/>
          <w:sz w:val="28"/>
        </w:rPr>
        <w:t xml:space="preserve">топливное </w:t>
      </w:r>
      <w:r>
        <w:rPr>
          <w:sz w:val="28"/>
        </w:rPr>
        <w:t>– непосредственно в качестве топлива;</w:t>
      </w:r>
    </w:p>
    <w:p w:rsidR="00567BE3" w:rsidRDefault="00567BE3">
      <w:pPr>
        <w:ind w:firstLine="2520"/>
        <w:jc w:val="both"/>
        <w:rPr>
          <w:sz w:val="28"/>
        </w:rPr>
      </w:pPr>
      <w:r>
        <w:rPr>
          <w:b/>
          <w:bCs/>
          <w:sz w:val="28"/>
        </w:rPr>
        <w:t xml:space="preserve"> тепловое</w:t>
      </w:r>
      <w:r>
        <w:rPr>
          <w:sz w:val="28"/>
        </w:rPr>
        <w:t xml:space="preserve"> – непосредственно в качестве тепла или выработки тепла в утилизационных установках;</w:t>
      </w:r>
    </w:p>
    <w:p w:rsidR="00567BE3" w:rsidRDefault="00567BE3">
      <w:pPr>
        <w:ind w:firstLine="2520"/>
        <w:jc w:val="both"/>
        <w:rPr>
          <w:sz w:val="28"/>
        </w:rPr>
      </w:pPr>
      <w:r>
        <w:rPr>
          <w:b/>
          <w:bCs/>
          <w:sz w:val="28"/>
        </w:rPr>
        <w:t>силовое</w:t>
      </w:r>
      <w:r>
        <w:rPr>
          <w:sz w:val="28"/>
        </w:rPr>
        <w:t xml:space="preserve"> – использование электрической или механической энергии, вырабатываемой из ВЭР в утилизационных установках;</w:t>
      </w:r>
    </w:p>
    <w:p w:rsidR="00567BE3" w:rsidRDefault="00567BE3">
      <w:pPr>
        <w:ind w:firstLine="2520"/>
        <w:jc w:val="both"/>
        <w:rPr>
          <w:sz w:val="28"/>
        </w:rPr>
      </w:pPr>
      <w:r>
        <w:rPr>
          <w:b/>
          <w:bCs/>
          <w:sz w:val="28"/>
        </w:rPr>
        <w:t>комбинированное</w:t>
      </w:r>
      <w:r>
        <w:rPr>
          <w:sz w:val="28"/>
        </w:rPr>
        <w:t xml:space="preserve"> – тепловая и электрическая (механическая) энергия, одновременно вырабатываемые из ВЭР в утилизационных установках;</w:t>
      </w:r>
    </w:p>
    <w:p w:rsidR="00567BE3" w:rsidRDefault="00567BE3">
      <w:pPr>
        <w:jc w:val="both"/>
        <w:rPr>
          <w:sz w:val="28"/>
        </w:rPr>
      </w:pPr>
    </w:p>
    <w:p w:rsidR="00567BE3" w:rsidRDefault="00567BE3">
      <w:pPr>
        <w:pStyle w:val="3"/>
        <w:ind w:right="-4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Источники и пути использования ВЭР в черной металлургии.</w:t>
      </w:r>
    </w:p>
    <w:p w:rsidR="00567BE3" w:rsidRDefault="00567BE3">
      <w:pPr>
        <w:pStyle w:val="21"/>
        <w:ind w:firstLine="480"/>
      </w:pPr>
      <w:r>
        <w:t>Горючие газы–отходы основного производства: Доменный и коксовый газы практически используются полностью. Использование ферросплавного газа возможно для технологических (подогрев материалов, частичное предварительное восстановление сырья) и теплофикационных целей, сжиганием в котельной. Конвертерный газ частично используют в охладителях, но полное использование его ещё не решено. При сжигании его в печах после газоочистки теряется до 900 кг у.т./т конвертерной стали.</w:t>
      </w:r>
    </w:p>
    <w:p w:rsidR="00567BE3" w:rsidRDefault="00567BE3">
      <w:pPr>
        <w:pStyle w:val="21"/>
        <w:ind w:firstLine="480"/>
      </w:pPr>
      <w:r>
        <w:t>Теплота продуктов сгорания печей: У мартеновских печей теплота продуктов сгорания равна 12,5 ГДж/т стали, у нагревательных печей 0,8 ГДж/т проката. Использование этой теплоты возможно в котлах-утилизаторах при условии оснащения их виброочисткой, дробеочисткой, так как запылённость газов достигает 5 гр/м·м</w:t>
      </w:r>
      <w:r>
        <w:rPr>
          <w:vertAlign w:val="superscript"/>
        </w:rPr>
        <w:t>3</w:t>
      </w:r>
      <w:r>
        <w:t>. Возможно использование этой теплоты для нагрева шахты в шахтных подогревателях. Нагрев шихты уходящими газами экономит 12% топлива, повышает производительность печи на 15%, сравнительно быстро окупает капитальные затраты.</w:t>
      </w:r>
    </w:p>
    <w:p w:rsidR="00567BE3" w:rsidRDefault="00567BE3">
      <w:pPr>
        <w:pStyle w:val="21"/>
        <w:ind w:firstLine="480"/>
      </w:pPr>
      <w:r>
        <w:t>Теплота материалов: Потери составляют: 1 ГДж/т жидкого чугуна, 1,2ГДж/т жидкой стали, 0,8 ГДж/т жидкого шлака, 12 ГДж/т кокса, 0,6 ГДж/т агломерата. Решено только использование теплоты кокса. В установках сухого тушения получают 0,3 – 0,4 т пара/т кокса. Использование теплоты чугуна, стали, шлака не налажено. Использование теплоты агломерата повторным использованием охлаждающего воздуха для нагрева шихты на  25÷30 % снижает содержание углерода в шихте, что выгодно для основного технологического  процесса. Использование теплоты шлака возможно при создании новых типов грануляторов.</w:t>
      </w:r>
    </w:p>
    <w:p w:rsidR="00567BE3" w:rsidRDefault="00567BE3">
      <w:pPr>
        <w:pStyle w:val="21"/>
        <w:ind w:firstLine="480"/>
      </w:pPr>
      <w:r>
        <w:t>Теплота охлаждающей воды: В установках испарительного охлаждения выход пара 0,1 т/т чугуна и 0,2 т/т мартеновской стали. Все технологические вопросы испарительного охлаждения печей решены и требуется максимально широкое внедрения способа в производство. Необходимо улучшить технические решения по унификации охлаждаемых элементов, повышению давления пара, улучшить контроль за плотностью схем охлаждения, усовершенствовать автоматику утилизирующих установок. Необходимо распространение опыта чёрной металлургии в химическую промышленность, машиностроение и т. д.</w:t>
      </w:r>
    </w:p>
    <w:p w:rsidR="00567BE3" w:rsidRDefault="00567BE3">
      <w:pPr>
        <w:pStyle w:val="21"/>
        <w:ind w:firstLine="480"/>
      </w:pPr>
      <w:r>
        <w:t xml:space="preserve">             </w:t>
      </w:r>
    </w:p>
    <w:p w:rsidR="00567BE3" w:rsidRDefault="00567BE3">
      <w:pPr>
        <w:pStyle w:val="3"/>
        <w:ind w:right="-4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Источники и пути использования ВЭР в цветной металлургии.</w:t>
      </w:r>
    </w:p>
    <w:p w:rsidR="00567BE3" w:rsidRDefault="00567BE3">
      <w:pPr>
        <w:pStyle w:val="21"/>
        <w:ind w:firstLine="480"/>
      </w:pPr>
      <w:r>
        <w:t>Большие резервы по эффективному использованию ВЭР имеются и на предприятиях цветной металлургии. Технически возможное и экономически целесообразное применение вторичных энергетических ресурсов в этой отрасли оцениваются примерно в 18 млн. Гкал в год.</w:t>
      </w:r>
    </w:p>
    <w:p w:rsidR="00567BE3" w:rsidRDefault="00567BE3">
      <w:pPr>
        <w:pStyle w:val="21"/>
        <w:ind w:firstLine="480"/>
      </w:pPr>
      <w:r>
        <w:t>Эффективным в цветной металлургии является использование тепла уходящих дымовых газов для подогрева воздуха, поступающего в печи для сжигания топлива. Это экономит топливо, улучшает процесс его горения и, кроме того, повышает производительность печи. Однако с дымовыми газами уносится ещё значительное количество тепловой энергии, которая может использоваться в котлах- утилизаторах для выработки пара.</w:t>
      </w:r>
    </w:p>
    <w:p w:rsidR="00567BE3" w:rsidRDefault="00567BE3">
      <w:pPr>
        <w:ind w:firstLine="480"/>
        <w:jc w:val="both"/>
        <w:rPr>
          <w:sz w:val="28"/>
        </w:rPr>
      </w:pPr>
    </w:p>
    <w:p w:rsidR="00567BE3" w:rsidRDefault="00567BE3">
      <w:pPr>
        <w:pStyle w:val="1"/>
        <w:jc w:val="center"/>
      </w:pPr>
      <w:r>
        <w:t>Показатели использования ВЭР.</w:t>
      </w:r>
    </w:p>
    <w:p w:rsidR="00567BE3" w:rsidRDefault="00567BE3"/>
    <w:p w:rsidR="00567BE3" w:rsidRDefault="00567BE3">
      <w:pPr>
        <w:pStyle w:val="21"/>
        <w:ind w:firstLine="480"/>
      </w:pPr>
      <w:r>
        <w:t>Для оценки выхода и использования ВЭР применяются следующие показатели: 1) Выход ВЭР (</w:t>
      </w:r>
      <w:r>
        <w:rPr>
          <w:rFonts w:ascii="Arial" w:hAnsi="Arial" w:cs="Arial"/>
          <w:lang w:val="en-US"/>
        </w:rPr>
        <w:t>Q</w:t>
      </w:r>
      <w:r>
        <w:rPr>
          <w:vertAlign w:val="subscript"/>
        </w:rPr>
        <w:t>вых</w:t>
      </w:r>
      <w:r>
        <w:t>) – количество ВЭР, образующихся в процессе производства в данном технологическом агрегате за единицу времени.</w:t>
      </w:r>
    </w:p>
    <w:p w:rsidR="00567BE3" w:rsidRDefault="00567BE3">
      <w:pPr>
        <w:pStyle w:val="21"/>
        <w:ind w:firstLine="1560"/>
      </w:pPr>
      <w:r>
        <w:t>2) Выработка энергии за счёт ВЭР (</w:t>
      </w:r>
      <w:r>
        <w:rPr>
          <w:rFonts w:ascii="Arial" w:hAnsi="Arial" w:cs="Arial"/>
          <w:lang w:val="en-US"/>
        </w:rPr>
        <w:t>Q</w:t>
      </w:r>
      <w:r>
        <w:rPr>
          <w:rFonts w:ascii="Arial" w:hAnsi="Arial" w:cs="Arial"/>
        </w:rPr>
        <w:t>)</w:t>
      </w:r>
      <w:r>
        <w:t xml:space="preserve"> – количество энергии, получаемое при использовании ВЭР в утилизационной установке. Выработка энергии отличается от её выхода на величину потерь тепла в утилизационной установке. Различают возможную, экономически целесообразную, планируемую и фактическую выработки энергии.</w:t>
      </w:r>
    </w:p>
    <w:p w:rsidR="00567BE3" w:rsidRDefault="00567BE3">
      <w:pPr>
        <w:pStyle w:val="21"/>
        <w:ind w:firstLine="1560"/>
      </w:pPr>
      <w:r>
        <w:t>3) Использование ВЭР – количество используемой у потребителей энергии, вырабатываемой за счёт ВЭР в утилизационных установках.</w:t>
      </w:r>
    </w:p>
    <w:p w:rsidR="00567BE3" w:rsidRDefault="00567BE3">
      <w:pPr>
        <w:pStyle w:val="21"/>
        <w:ind w:firstLine="1560"/>
      </w:pPr>
      <w:r>
        <w:t>4) Экономия топлива (В) за счет ВЭР – количество первичного топлива, которое экономится в результате использования ВЭР.</w:t>
      </w:r>
    </w:p>
    <w:p w:rsidR="00567BE3" w:rsidRDefault="00567BE3">
      <w:pPr>
        <w:pStyle w:val="6"/>
      </w:pPr>
      <w:r>
        <w:rPr>
          <w:i/>
          <w:iCs/>
        </w:rPr>
        <w:t>Степень использования ВЭР</w:t>
      </w:r>
      <w:r>
        <w:t xml:space="preserve"> – показатель представляющий отношение фактической (планируемой) выработки к выходу ВЭР,</w:t>
      </w:r>
    </w:p>
    <w:p w:rsidR="00567BE3" w:rsidRDefault="00BC67C8">
      <w:pPr>
        <w:jc w:val="center"/>
      </w:pPr>
      <w:r>
        <w:rPr>
          <w:position w:val="-14"/>
        </w:rPr>
        <w:pict>
          <v:shape id="_x0000_i1032" type="#_x0000_t75" style="width:78.75pt;height:20.25pt">
            <v:imagedata r:id="rId13" o:title=""/>
          </v:shape>
        </w:pict>
      </w:r>
    </w:p>
    <w:p w:rsidR="00567BE3" w:rsidRDefault="00567BE3">
      <w:pPr>
        <w:pStyle w:val="21"/>
      </w:pPr>
      <w:r>
        <w:t>Показатель используется, если нет ограничений по конечному температурному потенциалу, например при охлаждении нагревательных печей.</w:t>
      </w:r>
    </w:p>
    <w:p w:rsidR="00567BE3" w:rsidRDefault="00567BE3">
      <w:pPr>
        <w:ind w:firstLine="480"/>
        <w:jc w:val="both"/>
        <w:rPr>
          <w:sz w:val="28"/>
        </w:rPr>
      </w:pPr>
      <w:r>
        <w:rPr>
          <w:i/>
          <w:iCs/>
          <w:sz w:val="28"/>
        </w:rPr>
        <w:t>Коэффициент утилизации</w:t>
      </w:r>
      <w:r>
        <w:rPr>
          <w:sz w:val="28"/>
        </w:rPr>
        <w:t xml:space="preserve"> – отношение количества теплоты, воспринятой котлом-утилизатором, к теплу топлива, сожженного в печи. Например, для мартеновской печи:</w:t>
      </w:r>
    </w:p>
    <w:p w:rsidR="00567BE3" w:rsidRDefault="00BC67C8">
      <w:pPr>
        <w:jc w:val="center"/>
        <w:rPr>
          <w:sz w:val="28"/>
        </w:rPr>
      </w:pPr>
      <w:r>
        <w:rPr>
          <w:position w:val="-10"/>
          <w:sz w:val="28"/>
        </w:rPr>
        <w:pict>
          <v:shape id="_x0000_i1033" type="#_x0000_t75" style="width:18pt;height:18pt">
            <v:imagedata r:id="rId14" o:title=""/>
          </v:shape>
        </w:pict>
      </w:r>
      <w:r w:rsidR="00567BE3">
        <w:rPr>
          <w:sz w:val="28"/>
        </w:rPr>
        <w:t>= 0,143 (</w:t>
      </w:r>
      <w:r>
        <w:rPr>
          <w:position w:val="-16"/>
          <w:sz w:val="28"/>
        </w:rPr>
        <w:pict>
          <v:shape id="_x0000_i1034" type="#_x0000_t75" style="width:48.75pt;height:20.25pt">
            <v:imagedata r:id="rId15" o:title=""/>
          </v:shape>
        </w:pict>
      </w:r>
      <w:r w:rsidR="00567BE3">
        <w:rPr>
          <w:sz w:val="28"/>
        </w:rPr>
        <w:t>)·1,16</w:t>
      </w:r>
    </w:p>
    <w:p w:rsidR="00567BE3" w:rsidRDefault="00567BE3">
      <w:pPr>
        <w:ind w:firstLine="480"/>
        <w:jc w:val="both"/>
        <w:rPr>
          <w:sz w:val="28"/>
        </w:rPr>
      </w:pPr>
      <w:r>
        <w:rPr>
          <w:b/>
          <w:bCs/>
          <w:sz w:val="28"/>
          <w:lang w:val="en-US"/>
        </w:rPr>
        <w:t>α</w:t>
      </w:r>
      <w:r>
        <w:rPr>
          <w:b/>
          <w:bCs/>
          <w:sz w:val="28"/>
        </w:rPr>
        <w:t xml:space="preserve"> – </w:t>
      </w:r>
      <w:r>
        <w:rPr>
          <w:sz w:val="28"/>
        </w:rPr>
        <w:t>удельная выработка пара котлом утилизатором на 1 т выплавленной стали, [МВт/т],</w:t>
      </w:r>
    </w:p>
    <w:p w:rsidR="00567BE3" w:rsidRDefault="00567BE3">
      <w:pPr>
        <w:ind w:firstLine="480"/>
        <w:jc w:val="both"/>
        <w:rPr>
          <w:sz w:val="28"/>
        </w:rPr>
      </w:pPr>
      <w:r>
        <w:rPr>
          <w:b/>
          <w:bCs/>
          <w:sz w:val="28"/>
          <w:lang w:val="en-US"/>
        </w:rPr>
        <w:t>q</w:t>
      </w:r>
      <w:r>
        <w:rPr>
          <w:b/>
          <w:bCs/>
          <w:sz w:val="28"/>
        </w:rPr>
        <w:t xml:space="preserve"> </w:t>
      </w:r>
      <w:r>
        <w:rPr>
          <w:sz w:val="28"/>
        </w:rPr>
        <w:t>– удельный расход условного топлива на 1 т выплавленной стали,    [т у.т./т].</w:t>
      </w:r>
    </w:p>
    <w:p w:rsidR="00567BE3" w:rsidRDefault="00567BE3">
      <w:pPr>
        <w:ind w:firstLine="480"/>
        <w:jc w:val="both"/>
        <w:rPr>
          <w:sz w:val="28"/>
        </w:rPr>
      </w:pPr>
      <w:r>
        <w:rPr>
          <w:sz w:val="28"/>
        </w:rPr>
        <w:t>Коэффициент можно применять для сопоставления использования ВЭР однотипных по конструкции и технологии агрегатов. Сложные и разнообразные  процессы (например, цветной металлургии) нельзя характеризовать таким показателем.</w:t>
      </w:r>
    </w:p>
    <w:p w:rsidR="00567BE3" w:rsidRDefault="00567BE3">
      <w:pPr>
        <w:ind w:firstLine="480"/>
        <w:jc w:val="both"/>
        <w:rPr>
          <w:sz w:val="28"/>
        </w:rPr>
      </w:pPr>
      <w:r>
        <w:rPr>
          <w:i/>
          <w:iCs/>
          <w:sz w:val="28"/>
        </w:rPr>
        <w:t>Показатель использования ВЭР</w:t>
      </w:r>
      <w:r>
        <w:rPr>
          <w:sz w:val="28"/>
        </w:rPr>
        <w:t xml:space="preserve"> – отношение фактической выработки тепла на базе ВЭР к возможной:</w:t>
      </w:r>
    </w:p>
    <w:p w:rsidR="00567BE3" w:rsidRDefault="00BC67C8">
      <w:pPr>
        <w:jc w:val="center"/>
        <w:rPr>
          <w:sz w:val="28"/>
        </w:rPr>
      </w:pPr>
      <w:r>
        <w:rPr>
          <w:position w:val="-14"/>
          <w:sz w:val="28"/>
        </w:rPr>
        <w:pict>
          <v:shape id="_x0000_i1035" type="#_x0000_t75" style="width:69.75pt;height:20.25pt">
            <v:imagedata r:id="rId16" o:title=""/>
          </v:shape>
        </w:pict>
      </w:r>
    </w:p>
    <w:p w:rsidR="00567BE3" w:rsidRDefault="00567BE3">
      <w:pPr>
        <w:ind w:firstLine="480"/>
        <w:jc w:val="both"/>
        <w:rPr>
          <w:sz w:val="28"/>
        </w:rPr>
      </w:pPr>
      <w:r>
        <w:rPr>
          <w:sz w:val="28"/>
        </w:rPr>
        <w:t xml:space="preserve">При планировании топливопотребления применяют </w:t>
      </w:r>
      <w:r>
        <w:rPr>
          <w:i/>
          <w:iCs/>
          <w:sz w:val="28"/>
        </w:rPr>
        <w:t xml:space="preserve">коэффициент утилизации </w:t>
      </w:r>
      <w:r>
        <w:rPr>
          <w:sz w:val="28"/>
        </w:rPr>
        <w:t>– отношение фактической (планируемой) экономии топлива В</w:t>
      </w:r>
      <w:r>
        <w:rPr>
          <w:sz w:val="28"/>
          <w:vertAlign w:val="subscript"/>
        </w:rPr>
        <w:t>у</w:t>
      </w:r>
      <w:r>
        <w:rPr>
          <w:sz w:val="28"/>
        </w:rPr>
        <w:t xml:space="preserve"> за счёт ВЭР к возможной (или экономически целесообразной) В</w:t>
      </w:r>
      <w:r>
        <w:rPr>
          <w:sz w:val="28"/>
          <w:vertAlign w:val="subscript"/>
        </w:rPr>
        <w:t>в</w:t>
      </w:r>
      <w:r>
        <w:rPr>
          <w:sz w:val="28"/>
        </w:rPr>
        <w:t>:</w:t>
      </w:r>
    </w:p>
    <w:p w:rsidR="00567BE3" w:rsidRDefault="00BC67C8">
      <w:pPr>
        <w:jc w:val="center"/>
        <w:rPr>
          <w:sz w:val="28"/>
        </w:rPr>
      </w:pPr>
      <w:r>
        <w:rPr>
          <w:position w:val="-14"/>
          <w:sz w:val="28"/>
        </w:rPr>
        <w:pict>
          <v:shape id="_x0000_i1036" type="#_x0000_t75" style="width:66.75pt;height:20.25pt">
            <v:imagedata r:id="rId17" o:title=""/>
          </v:shape>
        </w:pict>
      </w:r>
    </w:p>
    <w:p w:rsidR="00567BE3" w:rsidRDefault="00567BE3">
      <w:pPr>
        <w:jc w:val="both"/>
        <w:rPr>
          <w:sz w:val="28"/>
        </w:rPr>
      </w:pPr>
      <w:r>
        <w:rPr>
          <w:i/>
          <w:iCs/>
          <w:sz w:val="28"/>
        </w:rPr>
        <w:t>Коэффициент выработки энергии на единицу перерабатываемого материала:</w:t>
      </w:r>
      <w:r>
        <w:rPr>
          <w:sz w:val="28"/>
        </w:rPr>
        <w:t xml:space="preserve">            </w:t>
      </w:r>
      <w:r w:rsidR="00BC67C8">
        <w:rPr>
          <w:position w:val="-14"/>
          <w:sz w:val="28"/>
        </w:rPr>
        <w:pict>
          <v:shape id="_x0000_i1037" type="#_x0000_t75" style="width:87pt;height:20.25pt">
            <v:imagedata r:id="rId18" o:title=""/>
          </v:shape>
        </w:pict>
      </w:r>
      <w:r>
        <w:rPr>
          <w:sz w:val="28"/>
        </w:rPr>
        <w:t>,</w:t>
      </w:r>
    </w:p>
    <w:p w:rsidR="00567BE3" w:rsidRDefault="00567BE3">
      <w:pPr>
        <w:ind w:firstLine="480"/>
        <w:jc w:val="both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</w:rPr>
        <w:t xml:space="preserve"> – производительность агрегата, т/год.</w:t>
      </w:r>
    </w:p>
    <w:p w:rsidR="00567BE3" w:rsidRDefault="00567BE3">
      <w:pPr>
        <w:ind w:firstLine="480"/>
        <w:jc w:val="both"/>
        <w:rPr>
          <w:sz w:val="28"/>
        </w:rPr>
      </w:pPr>
    </w:p>
    <w:p w:rsidR="00567BE3" w:rsidRDefault="00567BE3">
      <w:pPr>
        <w:pStyle w:val="1"/>
        <w:jc w:val="center"/>
      </w:pPr>
      <w:r>
        <w:t>Расчёт ВЭР на экономическую эффективность.</w:t>
      </w:r>
    </w:p>
    <w:p w:rsidR="00567BE3" w:rsidRDefault="00567BE3">
      <w:pPr>
        <w:ind w:firstLine="480"/>
        <w:jc w:val="both"/>
        <w:rPr>
          <w:sz w:val="28"/>
        </w:rPr>
      </w:pPr>
    </w:p>
    <w:p w:rsidR="00567BE3" w:rsidRDefault="00567BE3">
      <w:pPr>
        <w:ind w:firstLine="480"/>
        <w:jc w:val="both"/>
        <w:rPr>
          <w:sz w:val="28"/>
        </w:rPr>
      </w:pPr>
      <w:r>
        <w:rPr>
          <w:sz w:val="28"/>
        </w:rPr>
        <w:t>Исходной информацией для расчёта выхода и возможного использования ВЭР служат: тепловые и материальные балансы основного технологического оборудования; объём выпуска продукции в рассматриваемом периоде; отчётный энергетический баланс предприятия; технико-экономические характеристики технологических агрегатов, энергетических и утилизационных установок; планы внедрения новой технологии и нового оборудования на перспективу.</w:t>
      </w:r>
    </w:p>
    <w:p w:rsidR="00567BE3" w:rsidRDefault="00567BE3">
      <w:pPr>
        <w:ind w:firstLine="480"/>
        <w:jc w:val="both"/>
        <w:rPr>
          <w:sz w:val="28"/>
        </w:rPr>
      </w:pPr>
      <w:r>
        <w:rPr>
          <w:sz w:val="28"/>
        </w:rPr>
        <w:t xml:space="preserve">В результате анализа всех этих материалов устанавливают виды ВЭР и их потенциал; выявляют агрегаты, ВЭР которых могут быть включены в энергетический баланс предприятия или использованы вне данного предприятия; определяют по каждому агрегату выход ВЭР; рассчитывают </w:t>
      </w:r>
    </w:p>
    <w:p w:rsidR="00567BE3" w:rsidRDefault="00567BE3">
      <w:pPr>
        <w:jc w:val="both"/>
        <w:rPr>
          <w:sz w:val="28"/>
        </w:rPr>
      </w:pPr>
      <w:r>
        <w:rPr>
          <w:sz w:val="28"/>
        </w:rPr>
        <w:t>величину возможной, экономически целесообразной и планируемой выработки энергии из каждого вида ВЭР; определяют величины фактической выработки и фактического использования ВЭР, а также возможного и планируемого использования всех видов ВЭР.</w:t>
      </w:r>
    </w:p>
    <w:p w:rsidR="00567BE3" w:rsidRDefault="00567BE3">
      <w:pPr>
        <w:ind w:firstLine="480"/>
        <w:jc w:val="both"/>
        <w:rPr>
          <w:sz w:val="28"/>
        </w:rPr>
      </w:pPr>
      <w:r>
        <w:rPr>
          <w:sz w:val="28"/>
        </w:rPr>
        <w:t>Выход ВЭР зависит от факторов и режима работы технологической установки (агрегата). В общем случае суточный (и сезонный) выход ВЭР характеризуется значительной неравномерностью. Поэтому различают показатели удельного и общего выхода ВЭР – максимальный, средний и минимальный (гарантированный), как в суточном, так и сезонном разрезе. В любом случае утилизации ВЭР эффективность их использования определяется достигаемой экономией первичного топлива и обеспечиваемой за счёт этого экономией затрат на добычу, транспортирование и распределения топлива (энергии). Поэтому важное условие экономической эффективности ВЭР – правильное определение вида и количества топлива, которое экономится при их утилизации.</w:t>
      </w:r>
    </w:p>
    <w:p w:rsidR="00567BE3" w:rsidRDefault="00567BE3">
      <w:pPr>
        <w:ind w:firstLine="480"/>
        <w:jc w:val="both"/>
        <w:rPr>
          <w:sz w:val="28"/>
        </w:rPr>
      </w:pPr>
      <w:r>
        <w:rPr>
          <w:sz w:val="28"/>
        </w:rPr>
        <w:t>Экономия топливо зависит от направления использования ВЭР и схем топливо- и энергоснабжения предприятия. При тепловом направлении использования ВЭР экономия топлива определяется путём сопоставления количества тепла, полученного от использования ВЭР, с технико-экономическими показателями выработки того же количества и тех же параметров тепла в основных энергетических установках. При силовом направлении использования ВЭР выработка электроэнергии (или механической энергии) сопоставляется с затратами топлива на выработку электроэнергии (или механической энергии) в основных энергоустановках.</w:t>
      </w:r>
    </w:p>
    <w:p w:rsidR="00567BE3" w:rsidRDefault="00567BE3">
      <w:pPr>
        <w:ind w:firstLine="480"/>
        <w:jc w:val="both"/>
        <w:rPr>
          <w:sz w:val="28"/>
        </w:rPr>
      </w:pPr>
      <w:r>
        <w:rPr>
          <w:sz w:val="28"/>
        </w:rPr>
        <w:t>При определении экономической эффективности использования ВЭР сопоставляют варианты энергоснабжения, которые удовлетворяют потребности данного производства во всех видах энергии с учётом использования ВЭР, удовлетворяют те же потребности и без учёта использования ВЭР. Основными показателями сопоставимости этих вариантов служат: создание оптимальных (для каждого из вариантов) условий их реализации; обеспечение одинаковой надёжности энергосбережения; достижение необходимых санитарно-гигиенических  условий и безопасности труда; наименьшее загрязнение окружающей среды.</w:t>
      </w:r>
    </w:p>
    <w:p w:rsidR="00567BE3" w:rsidRDefault="00567BE3">
      <w:pPr>
        <w:ind w:firstLine="480"/>
        <w:jc w:val="both"/>
        <w:rPr>
          <w:sz w:val="28"/>
        </w:rPr>
      </w:pPr>
      <w:r>
        <w:rPr>
          <w:sz w:val="28"/>
        </w:rPr>
        <w:t>Одно из основных направлений повышения эффективности производства и использование энергетических ресурсов в промышленности – увеличение единичной мощности агрегатов, концентрация производства и создание укрупнённых комбинированных технологических процессов. Особенно это эффективно для технологических процессов с большим выходом тепловых ВЭР, т.е. для предприятий химической, нефтеперерабатывающей, целлюлозно-бумажной и металлургической промышленности.</w:t>
      </w:r>
    </w:p>
    <w:p w:rsidR="00567BE3" w:rsidRDefault="00567BE3">
      <w:pPr>
        <w:ind w:firstLine="480"/>
        <w:jc w:val="both"/>
        <w:rPr>
          <w:sz w:val="28"/>
        </w:rPr>
      </w:pPr>
      <w:r>
        <w:rPr>
          <w:sz w:val="28"/>
        </w:rPr>
        <w:t>Создание крупных комбинированных производств позволяет использовать ВЭР одних процессов для нужд других, входящих в общий комбинированный комплекс.</w:t>
      </w:r>
    </w:p>
    <w:p w:rsidR="00567BE3" w:rsidRDefault="00567BE3">
      <w:pPr>
        <w:ind w:firstLine="480"/>
        <w:jc w:val="both"/>
        <w:rPr>
          <w:sz w:val="28"/>
        </w:rPr>
      </w:pPr>
    </w:p>
    <w:p w:rsidR="00567BE3" w:rsidRDefault="00567BE3">
      <w:pPr>
        <w:pStyle w:val="1"/>
        <w:jc w:val="center"/>
      </w:pPr>
      <w:r>
        <w:t>Заключение.</w:t>
      </w:r>
    </w:p>
    <w:p w:rsidR="00567BE3" w:rsidRDefault="00567BE3"/>
    <w:p w:rsidR="00567BE3" w:rsidRDefault="00567BE3">
      <w:pPr>
        <w:ind w:firstLine="480"/>
        <w:jc w:val="both"/>
        <w:rPr>
          <w:sz w:val="28"/>
        </w:rPr>
      </w:pPr>
      <w:r>
        <w:rPr>
          <w:sz w:val="28"/>
        </w:rPr>
        <w:t>По мере увеличения затрат на добычу топлива и производства энергии возрастает необходимость в более полном использовании их при преобразовании в виде горючих газов, тепла нагретого воздуха и воды. Хотя утилизация ВЭР нередко связана с дополнительными капитальными вложениями и увеличением численности обслуживающего персонала, опыт передовых предприятий подтверждает, что использование ВЭР экономически весьма выгодно. На нефтеперерабатывающих и нефтехимических заводах капитальные вложения в утилизационные установки окупаются в среднем за 0,8 – 1,5 года.</w:t>
      </w:r>
    </w:p>
    <w:p w:rsidR="00567BE3" w:rsidRDefault="00567BE3">
      <w:pPr>
        <w:ind w:firstLine="480"/>
        <w:jc w:val="both"/>
        <w:rPr>
          <w:sz w:val="28"/>
        </w:rPr>
      </w:pPr>
      <w:r>
        <w:rPr>
          <w:sz w:val="28"/>
        </w:rPr>
        <w:t>Таким образом, повышение уровня утилизации вторичных энергетических ресурсов обеспечивает не только значительную экономию топлива, капитальных вложений и предотвращения загрязнения окружающей среды, но и существенное снижение себестоимости продукции нефтеперерабатывающих и нефтехимических предприятий.</w:t>
      </w:r>
    </w:p>
    <w:p w:rsidR="00567BE3" w:rsidRDefault="00567BE3">
      <w:pPr>
        <w:ind w:firstLine="480"/>
        <w:jc w:val="both"/>
        <w:rPr>
          <w:sz w:val="28"/>
        </w:rPr>
      </w:pPr>
    </w:p>
    <w:p w:rsidR="00567BE3" w:rsidRDefault="00567BE3">
      <w:pPr>
        <w:ind w:firstLine="480"/>
        <w:jc w:val="both"/>
        <w:rPr>
          <w:sz w:val="28"/>
        </w:rPr>
      </w:pPr>
    </w:p>
    <w:p w:rsidR="00567BE3" w:rsidRDefault="00567BE3">
      <w:pPr>
        <w:ind w:firstLine="480"/>
        <w:jc w:val="both"/>
        <w:rPr>
          <w:sz w:val="28"/>
        </w:rPr>
      </w:pPr>
    </w:p>
    <w:p w:rsidR="00567BE3" w:rsidRDefault="00567BE3">
      <w:pPr>
        <w:ind w:firstLine="480"/>
        <w:jc w:val="both"/>
        <w:rPr>
          <w:sz w:val="28"/>
        </w:rPr>
      </w:pPr>
    </w:p>
    <w:p w:rsidR="00567BE3" w:rsidRDefault="00567BE3">
      <w:pPr>
        <w:ind w:firstLine="480"/>
        <w:jc w:val="both"/>
        <w:rPr>
          <w:sz w:val="28"/>
        </w:rPr>
      </w:pPr>
    </w:p>
    <w:p w:rsidR="00567BE3" w:rsidRDefault="00567BE3">
      <w:pPr>
        <w:ind w:left="480" w:firstLine="480"/>
        <w:jc w:val="both"/>
        <w:rPr>
          <w:sz w:val="28"/>
        </w:rPr>
      </w:pPr>
    </w:p>
    <w:p w:rsidR="00567BE3" w:rsidRDefault="00567BE3">
      <w:pPr>
        <w:pStyle w:val="1"/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</w:pPr>
    </w:p>
    <w:p w:rsidR="00567BE3" w:rsidRDefault="00567BE3">
      <w:pPr>
        <w:pStyle w:val="1"/>
        <w:jc w:val="center"/>
      </w:pPr>
      <w:r>
        <w:t>Список используемой литературы:</w:t>
      </w:r>
    </w:p>
    <w:p w:rsidR="00567BE3" w:rsidRDefault="00567BE3"/>
    <w:p w:rsidR="00567BE3" w:rsidRDefault="00567BE3">
      <w:pPr>
        <w:pStyle w:val="7"/>
        <w:numPr>
          <w:ilvl w:val="0"/>
          <w:numId w:val="16"/>
        </w:numPr>
        <w:tabs>
          <w:tab w:val="clear" w:pos="1080"/>
        </w:tabs>
        <w:ind w:left="720"/>
        <w:jc w:val="both"/>
      </w:pPr>
      <w:r>
        <w:t>Петкин А.М. “Экономия энергоресурсов: резервы и факторы эффективности”,   1982г.</w:t>
      </w:r>
    </w:p>
    <w:p w:rsidR="00567BE3" w:rsidRDefault="00567BE3">
      <w:pPr>
        <w:numPr>
          <w:ilvl w:val="0"/>
          <w:numId w:val="16"/>
        </w:numPr>
        <w:tabs>
          <w:tab w:val="clear" w:pos="1080"/>
        </w:tabs>
        <w:ind w:left="720"/>
        <w:jc w:val="both"/>
        <w:rPr>
          <w:sz w:val="28"/>
        </w:rPr>
      </w:pPr>
      <w:r>
        <w:rPr>
          <w:sz w:val="28"/>
        </w:rPr>
        <w:t>Михаилов В.В. “Рационально использовать энергетические ресурсы”,   1980г.</w:t>
      </w:r>
    </w:p>
    <w:p w:rsidR="00567BE3" w:rsidRDefault="00567BE3">
      <w:pPr>
        <w:numPr>
          <w:ilvl w:val="0"/>
          <w:numId w:val="16"/>
        </w:numPr>
        <w:tabs>
          <w:tab w:val="clear" w:pos="1080"/>
        </w:tabs>
        <w:ind w:left="720"/>
        <w:jc w:val="both"/>
        <w:rPr>
          <w:sz w:val="28"/>
        </w:rPr>
      </w:pPr>
      <w:r>
        <w:rPr>
          <w:sz w:val="28"/>
        </w:rPr>
        <w:t>Гольстрем В.А., Кузнецов Ю.Л. “Справочник по экономии топливно-энергетических ресурсов” – К..: Техника 1985г., 383с.</w:t>
      </w:r>
      <w:bookmarkStart w:id="0" w:name="_GoBack"/>
      <w:bookmarkEnd w:id="0"/>
    </w:p>
    <w:sectPr w:rsidR="00567BE3">
      <w:pgSz w:w="11906" w:h="16838" w:code="9"/>
      <w:pgMar w:top="1134" w:right="1134" w:bottom="879" w:left="1701" w:header="709" w:footer="873" w:gutter="0"/>
      <w:pgBorders>
        <w:top w:val="single" w:sz="8" w:space="15" w:color="auto"/>
        <w:left w:val="single" w:sz="8" w:space="15" w:color="auto"/>
        <w:bottom w:val="single" w:sz="8" w:space="0" w:color="auto"/>
        <w:right w:val="single" w:sz="8" w:space="15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BE3" w:rsidRDefault="00567BE3">
      <w:r>
        <w:separator/>
      </w:r>
    </w:p>
  </w:endnote>
  <w:endnote w:type="continuationSeparator" w:id="0">
    <w:p w:rsidR="00567BE3" w:rsidRDefault="0056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BE3" w:rsidRDefault="00567BE3">
    <w:pPr>
      <w:pStyle w:val="a6"/>
      <w:framePr w:wrap="around" w:vAnchor="text" w:hAnchor="margin" w:xAlign="center" w:y="1"/>
      <w:rPr>
        <w:rStyle w:val="a7"/>
      </w:rPr>
    </w:pPr>
  </w:p>
  <w:p w:rsidR="00567BE3" w:rsidRDefault="00567BE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BE3" w:rsidRDefault="001A53C8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567BE3" w:rsidRDefault="00567B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BE3" w:rsidRDefault="00567BE3">
      <w:r>
        <w:separator/>
      </w:r>
    </w:p>
  </w:footnote>
  <w:footnote w:type="continuationSeparator" w:id="0">
    <w:p w:rsidR="00567BE3" w:rsidRDefault="00567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54C56"/>
    <w:multiLevelType w:val="hybridMultilevel"/>
    <w:tmpl w:val="661CBC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7E18A9"/>
    <w:multiLevelType w:val="hybridMultilevel"/>
    <w:tmpl w:val="C680A1C6"/>
    <w:lvl w:ilvl="0" w:tplc="6AB04614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1BF70433"/>
    <w:multiLevelType w:val="hybridMultilevel"/>
    <w:tmpl w:val="A3A2FF20"/>
    <w:lvl w:ilvl="0" w:tplc="BF663C2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>
    <w:nsid w:val="1D074EBA"/>
    <w:multiLevelType w:val="hybridMultilevel"/>
    <w:tmpl w:val="0D223FAE"/>
    <w:lvl w:ilvl="0" w:tplc="093244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A20744"/>
    <w:multiLevelType w:val="hybridMultilevel"/>
    <w:tmpl w:val="EBC0E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1822C3"/>
    <w:multiLevelType w:val="hybridMultilevel"/>
    <w:tmpl w:val="C71879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3AF2435"/>
    <w:multiLevelType w:val="hybridMultilevel"/>
    <w:tmpl w:val="97AE8B28"/>
    <w:lvl w:ilvl="0" w:tplc="093244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036ABA"/>
    <w:multiLevelType w:val="hybridMultilevel"/>
    <w:tmpl w:val="6256D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2B401D"/>
    <w:multiLevelType w:val="hybridMultilevel"/>
    <w:tmpl w:val="95EE5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362923"/>
    <w:multiLevelType w:val="hybridMultilevel"/>
    <w:tmpl w:val="3440CE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A610CE"/>
    <w:multiLevelType w:val="hybridMultilevel"/>
    <w:tmpl w:val="C7187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A272EAB"/>
    <w:multiLevelType w:val="hybridMultilevel"/>
    <w:tmpl w:val="345874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B535E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D982361"/>
    <w:multiLevelType w:val="hybridMultilevel"/>
    <w:tmpl w:val="175EF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CF2F1B"/>
    <w:multiLevelType w:val="hybridMultilevel"/>
    <w:tmpl w:val="548266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992393"/>
    <w:multiLevelType w:val="hybridMultilevel"/>
    <w:tmpl w:val="06648A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BBF04ED"/>
    <w:multiLevelType w:val="hybridMultilevel"/>
    <w:tmpl w:val="548266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2B179F1"/>
    <w:multiLevelType w:val="hybridMultilevel"/>
    <w:tmpl w:val="D592C3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9506B28"/>
    <w:multiLevelType w:val="hybridMultilevel"/>
    <w:tmpl w:val="70A83E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32E7268"/>
    <w:multiLevelType w:val="hybridMultilevel"/>
    <w:tmpl w:val="ADB0C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A0217F"/>
    <w:multiLevelType w:val="hybridMultilevel"/>
    <w:tmpl w:val="6E5A06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18"/>
  </w:num>
  <w:num w:numId="4">
    <w:abstractNumId w:val="10"/>
  </w:num>
  <w:num w:numId="5">
    <w:abstractNumId w:val="5"/>
  </w:num>
  <w:num w:numId="6">
    <w:abstractNumId w:val="16"/>
  </w:num>
  <w:num w:numId="7">
    <w:abstractNumId w:val="14"/>
  </w:num>
  <w:num w:numId="8">
    <w:abstractNumId w:val="15"/>
  </w:num>
  <w:num w:numId="9">
    <w:abstractNumId w:val="12"/>
  </w:num>
  <w:num w:numId="10">
    <w:abstractNumId w:val="13"/>
  </w:num>
  <w:num w:numId="11">
    <w:abstractNumId w:val="17"/>
  </w:num>
  <w:num w:numId="12">
    <w:abstractNumId w:val="9"/>
  </w:num>
  <w:num w:numId="13">
    <w:abstractNumId w:val="11"/>
  </w:num>
  <w:num w:numId="14">
    <w:abstractNumId w:val="7"/>
  </w:num>
  <w:num w:numId="15">
    <w:abstractNumId w:val="7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8"/>
  </w:num>
  <w:num w:numId="21">
    <w:abstractNumId w:val="19"/>
  </w:num>
  <w:num w:numId="22">
    <w:abstractNumId w:val="2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3C8"/>
    <w:rsid w:val="001A53C8"/>
    <w:rsid w:val="00567BE3"/>
    <w:rsid w:val="00972A60"/>
    <w:rsid w:val="00BC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8EAB0E93-7F5E-43E7-997F-81CAA970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ind w:firstLine="48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480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600"/>
      <w:jc w:val="both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5">
    <w:name w:val="line number"/>
    <w:basedOn w:val="a0"/>
    <w:semiHidden/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Body Text"/>
    <w:basedOn w:val="a"/>
    <w:semiHidden/>
    <w:pPr>
      <w:jc w:val="both"/>
    </w:pPr>
  </w:style>
  <w:style w:type="paragraph" w:styleId="20">
    <w:name w:val="Body Text Indent 2"/>
    <w:basedOn w:val="a"/>
    <w:semiHidden/>
    <w:pPr>
      <w:ind w:firstLine="252"/>
      <w:jc w:val="both"/>
    </w:pPr>
  </w:style>
  <w:style w:type="paragraph" w:styleId="30">
    <w:name w:val="Body Text Indent 3"/>
    <w:basedOn w:val="a"/>
    <w:semiHidden/>
    <w:pPr>
      <w:ind w:firstLine="25"/>
      <w:jc w:val="both"/>
    </w:p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paragraph" w:styleId="21">
    <w:name w:val="Body Text 2"/>
    <w:basedOn w:val="a"/>
    <w:semiHidden/>
    <w:pPr>
      <w:jc w:val="both"/>
    </w:pPr>
    <w:rPr>
      <w:sz w:val="28"/>
    </w:rPr>
  </w:style>
  <w:style w:type="paragraph" w:styleId="aa">
    <w:name w:val="Block Text"/>
    <w:basedOn w:val="a"/>
    <w:semiHidden/>
    <w:pPr>
      <w:ind w:left="1080" w:right="1084"/>
      <w:jc w:val="center"/>
    </w:pPr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3126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Вторичные энергоресурсы.</vt:lpstr>
    </vt:vector>
  </TitlesOfParts>
  <Manager>Аганина</Manager>
  <Company>ЯГИТИ КСТ</Company>
  <LinksUpToDate>false</LinksUpToDate>
  <CharactersWithSpaces>20904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Вторичные энергоресурсы.</dc:title>
  <dc:subject>Теплотехническое оборудование</dc:subject>
  <dc:creator>Сорокин Андрей Сергеевич.</dc:creator>
  <cp:keywords>энергоресурсы классификация виды эффективность</cp:keywords>
  <cp:lastModifiedBy>admin</cp:lastModifiedBy>
  <cp:revision>2</cp:revision>
  <cp:lastPrinted>2002-10-17T19:40:00Z</cp:lastPrinted>
  <dcterms:created xsi:type="dcterms:W3CDTF">2014-02-02T18:40:00Z</dcterms:created>
  <dcterms:modified xsi:type="dcterms:W3CDTF">2014-02-02T18:40:00Z</dcterms:modified>
  <cp:category/>
</cp:coreProperties>
</file>