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1BF8" w:rsidRDefault="00831BF8" w:rsidP="00831BF8">
      <w:pPr>
        <w:spacing w:before="120"/>
        <w:jc w:val="center"/>
        <w:rPr>
          <w:b/>
          <w:bCs/>
          <w:sz w:val="32"/>
          <w:szCs w:val="32"/>
        </w:rPr>
      </w:pPr>
      <w:r w:rsidRPr="000E03D9">
        <w:rPr>
          <w:b/>
          <w:bCs/>
          <w:sz w:val="32"/>
          <w:szCs w:val="32"/>
        </w:rPr>
        <w:t>Общенациональная саморегулирующая организация «Межрегиональная рыбохозяйственная ассоциация»</w:t>
      </w:r>
    </w:p>
    <w:p w:rsidR="00831BF8" w:rsidRPr="000E03D9" w:rsidRDefault="00831BF8" w:rsidP="00831BF8">
      <w:pPr>
        <w:spacing w:before="120"/>
        <w:jc w:val="center"/>
        <w:rPr>
          <w:sz w:val="28"/>
          <w:szCs w:val="28"/>
        </w:rPr>
      </w:pPr>
      <w:r w:rsidRPr="000E03D9">
        <w:rPr>
          <w:sz w:val="28"/>
          <w:szCs w:val="28"/>
        </w:rPr>
        <w:t>Проект Арабяна Агаси Мануковича, помощника депутата Государственной Думы Нюдюрбегова Асанбубы Нюдюрбеговича по работе в Государственной Думе на общественных началах.</w:t>
      </w:r>
    </w:p>
    <w:p w:rsidR="00831BF8" w:rsidRPr="000E03D9" w:rsidRDefault="00831BF8" w:rsidP="00831BF8">
      <w:pPr>
        <w:spacing w:before="120"/>
        <w:jc w:val="center"/>
        <w:rPr>
          <w:rFonts w:eastAsia="Arial Unicode MS"/>
          <w:sz w:val="28"/>
          <w:szCs w:val="28"/>
        </w:rPr>
      </w:pPr>
      <w:r w:rsidRPr="000E03D9">
        <w:rPr>
          <w:rFonts w:eastAsia="Arial Unicode MS"/>
          <w:sz w:val="28"/>
          <w:szCs w:val="28"/>
        </w:rPr>
        <w:t>Комитет Государственной Думы по природным ресурсам, природопользованию и экологии.</w:t>
      </w:r>
    </w:p>
    <w:p w:rsidR="00831BF8" w:rsidRPr="000E03D9" w:rsidRDefault="00831BF8" w:rsidP="00831BF8">
      <w:pPr>
        <w:spacing w:before="120"/>
        <w:jc w:val="center"/>
        <w:rPr>
          <w:sz w:val="28"/>
          <w:szCs w:val="28"/>
        </w:rPr>
      </w:pPr>
      <w:r w:rsidRPr="000E03D9">
        <w:rPr>
          <w:sz w:val="28"/>
          <w:szCs w:val="28"/>
        </w:rPr>
        <w:t>Москва 2008 г.</w:t>
      </w:r>
    </w:p>
    <w:p w:rsidR="00831BF8" w:rsidRPr="000E03D9" w:rsidRDefault="00831BF8" w:rsidP="00831BF8">
      <w:pPr>
        <w:spacing w:before="120"/>
        <w:jc w:val="center"/>
        <w:rPr>
          <w:b/>
          <w:bCs/>
          <w:sz w:val="28"/>
          <w:szCs w:val="28"/>
        </w:rPr>
      </w:pPr>
      <w:r w:rsidRPr="000E03D9">
        <w:rPr>
          <w:b/>
          <w:bCs/>
          <w:sz w:val="28"/>
          <w:szCs w:val="28"/>
        </w:rPr>
        <w:t>Общая характеристика.</w:t>
      </w:r>
    </w:p>
    <w:p w:rsidR="00831BF8" w:rsidRDefault="00831BF8" w:rsidP="00831BF8">
      <w:pPr>
        <w:spacing w:before="120"/>
        <w:ind w:firstLine="567"/>
        <w:jc w:val="both"/>
      </w:pPr>
      <w:r w:rsidRPr="00B155C5">
        <w:t>В последнее время много говорится о сотрудничестве бизнеса и государства. Как известно неоднократно предпринимались попытки улучшить управление рыбной отраслью, причем большая часть таких попыток была связана с реформированием федеральных министерств и ведомств, а также с перераспределением между ними сфер влияния и контроля над водными биоресурсами.</w:t>
      </w:r>
    </w:p>
    <w:p w:rsidR="00831BF8" w:rsidRDefault="00831BF8" w:rsidP="00831BF8">
      <w:pPr>
        <w:spacing w:before="120"/>
        <w:ind w:firstLine="567"/>
        <w:jc w:val="both"/>
      </w:pPr>
      <w:r w:rsidRPr="00B155C5">
        <w:t>Положительных</w:t>
      </w:r>
      <w:r>
        <w:t xml:space="preserve"> </w:t>
      </w:r>
      <w:r w:rsidRPr="00B155C5">
        <w:t>результатов достигнуто не было. Это отражается в снижении объемов вылова и переработки водных биоресурсов, низком уровнем потребления ценнейшего белкового продукта, сказывается на освоении новых объектов и районов промысла и т.п.</w:t>
      </w:r>
      <w:r>
        <w:t xml:space="preserve"> </w:t>
      </w:r>
      <w:r w:rsidRPr="00B155C5">
        <w:t>Одной из основных причин безуспешного реформирования отрасли является то, что рыбакам не всегда удается добиться организации прямого и конструктивного диалога, регулярного взаимодействия при решении ключевых проблем отрасли с высшими органами российской власти. Рыбохозяйственное бизнес-сообщество до настоящего</w:t>
      </w:r>
      <w:r>
        <w:t xml:space="preserve"> </w:t>
      </w:r>
      <w:r w:rsidRPr="00B155C5">
        <w:t>времени</w:t>
      </w:r>
      <w:r>
        <w:t xml:space="preserve"> </w:t>
      </w:r>
      <w:r w:rsidRPr="00B155C5">
        <w:t>не</w:t>
      </w:r>
      <w:r>
        <w:t xml:space="preserve"> </w:t>
      </w:r>
      <w:r w:rsidRPr="00B155C5">
        <w:t>является</w:t>
      </w:r>
      <w:r>
        <w:t xml:space="preserve"> </w:t>
      </w:r>
      <w:r w:rsidRPr="00B155C5">
        <w:t>субъектом управления отрасли.</w:t>
      </w:r>
      <w:r>
        <w:t xml:space="preserve"> </w:t>
      </w:r>
    </w:p>
    <w:p w:rsidR="00831BF8" w:rsidRPr="00B155C5" w:rsidRDefault="00831BF8" w:rsidP="00831BF8">
      <w:pPr>
        <w:spacing w:before="120"/>
        <w:ind w:firstLine="567"/>
        <w:jc w:val="both"/>
      </w:pPr>
      <w:r w:rsidRPr="00B155C5">
        <w:t>С другой стороны российские рыбопромышленники давно и самостоятельно идут по пути самоорганизации. Ими созданы и</w:t>
      </w:r>
      <w:r>
        <w:t xml:space="preserve"> </w:t>
      </w:r>
      <w:r w:rsidRPr="00B155C5">
        <w:t xml:space="preserve">создаются региональные ассоциации в большинстве субъектов РФ. Деятельность этих ассоциаций в последнее время значительно активизировалась, так как в рыбной отрасли все больше появляется компаний, заинтересованных в наведении порядка, готовых сделать отрасль открытой и прозрачной. </w:t>
      </w:r>
    </w:p>
    <w:p w:rsidR="00831BF8" w:rsidRDefault="00831BF8" w:rsidP="00831BF8">
      <w:pPr>
        <w:spacing w:before="120"/>
        <w:ind w:firstLine="567"/>
        <w:jc w:val="both"/>
      </w:pPr>
      <w:r w:rsidRPr="00B155C5">
        <w:t>Государство ставит перед рыбаками задачу обеспечить в нашей стране потребление рыбопродукции на уровне 16-20 кг на душу населения и удвоить отраслевой продукт. При численности населения в более 140 млн. человек такое потребление могут обеспечить только показатели вылова на уровне, более 6 млн. тонн, а российская исключительная экономическая зона и континентальный шельф</w:t>
      </w:r>
      <w:r>
        <w:t xml:space="preserve"> </w:t>
      </w:r>
      <w:r w:rsidRPr="00B155C5">
        <w:t>вместе</w:t>
      </w:r>
      <w:r>
        <w:t xml:space="preserve"> </w:t>
      </w:r>
      <w:r w:rsidRPr="00B155C5">
        <w:t>с</w:t>
      </w:r>
      <w:r>
        <w:t xml:space="preserve"> </w:t>
      </w:r>
      <w:r w:rsidRPr="00B155C5">
        <w:t>внутренними</w:t>
      </w:r>
      <w:r>
        <w:t xml:space="preserve"> </w:t>
      </w:r>
      <w:r w:rsidRPr="00B155C5">
        <w:t>водами</w:t>
      </w:r>
      <w:r>
        <w:t xml:space="preserve"> </w:t>
      </w:r>
      <w:r w:rsidRPr="00B155C5">
        <w:t xml:space="preserve">и водоемами дают только 3,5-4,0 млн. тонн вылова даже при 100%-ом освоении ОДУ. И надо учитывать, что подобными расчетами занимаются все имеющие отношение к промышленному рыболовству страны и в настоящее время активизировался процесс передела пользования ресурсами Мирового океана, и что не сделано сегодня, завтра уже будет недоступно для реализации без риска возникновения серьезных конфликтных ситуаций. </w:t>
      </w:r>
    </w:p>
    <w:p w:rsidR="00831BF8" w:rsidRPr="00B155C5" w:rsidRDefault="00831BF8" w:rsidP="00831BF8">
      <w:pPr>
        <w:spacing w:before="120"/>
        <w:ind w:firstLine="567"/>
        <w:jc w:val="both"/>
      </w:pPr>
      <w:r w:rsidRPr="00B155C5">
        <w:t>В этой связи необходимо обратить внимание на состояние сырьевой базы и возможные перспективы по ее укреплению и вовлечению в рыбохозяйственный оборот дополнительных водных биоресурсов. По ресурсам Юго-Восточной, Северо-Западной частей Тихого океана и другим - необходимо возродить промразведки, которые будут превращать научно-исследовательские работы институтов отрасли в полномасштабные, акцентированные и детальные рекомендации для флота по промыслу ресурсов этих районов. С этой целью необходимо возродить организации промразведки на Дальнем Востоке и Северо-Западе. Без этого флот в дальние районы не пойдет. Наш российский опыт работы в этих районах еще жив, необходимо его не утратить, а возродить, дав ему новый импульс.</w:t>
      </w:r>
      <w:r>
        <w:t xml:space="preserve"> </w:t>
      </w:r>
      <w:r w:rsidRPr="00B155C5">
        <w:t xml:space="preserve">Кроме того, проблема расширения сырьевой базы требует создания условий для освоения недоиспользуемых в настоящее время объектов. </w:t>
      </w:r>
    </w:p>
    <w:p w:rsidR="00831BF8" w:rsidRDefault="00831BF8" w:rsidP="00831BF8">
      <w:pPr>
        <w:spacing w:before="120"/>
        <w:ind w:firstLine="567"/>
        <w:jc w:val="both"/>
      </w:pPr>
      <w:r w:rsidRPr="00B155C5">
        <w:t xml:space="preserve">Рассматривая пересечение интересов рыбопромышленников и государственных органов власти, необходимо сделать вывод об обязательности комплексного подхода к повышению эффективности функционирования рыбохозяйственной отрасли России. Нам нужен программный комплекс действий бизнеса и власти по преодолению кризиса в отрасли, и выхода на устойчивое, с прогнозируемыми этапами и итогами, функционирование. В этой связи несколько по-новому видятся задачи и конкретные действия общественных организаций и союзов рыбохозяйственных предприятий в работе с органами власти. Безусловно, остается определяющая протекционистская политика со стороны общественных организаций интересов рыбохозяйственного сообщества, но принципиально новым должен стать набор конкретных действий. </w:t>
      </w:r>
    </w:p>
    <w:p w:rsidR="00831BF8" w:rsidRDefault="00831BF8" w:rsidP="00831BF8">
      <w:pPr>
        <w:spacing w:before="120"/>
        <w:ind w:firstLine="567"/>
        <w:jc w:val="both"/>
      </w:pPr>
      <w:r w:rsidRPr="00B155C5">
        <w:t xml:space="preserve">Проводимые в настоящее время в России усилия и реформы предусматривают сокращение государственного вмешательства в рыночные отношения и уход от избыточного государственного регулирования, в пользу свободного функционирования рынка на основе саморегулируемых структур. На плечи общественных, а в дальнейшем, после принятия норм соответствующего законодательства, саморегулируемых организаций должна лечь задача проведения общественной экспертизы и согласования нормативных актов, так как без этого нельзя в полной мере быть уверенным в правильности и достаточности принимаемых решений. </w:t>
      </w:r>
    </w:p>
    <w:p w:rsidR="00831BF8" w:rsidRDefault="00831BF8" w:rsidP="00831BF8">
      <w:pPr>
        <w:spacing w:before="120"/>
        <w:ind w:firstLine="567"/>
        <w:jc w:val="both"/>
      </w:pPr>
      <w:r w:rsidRPr="00B155C5">
        <w:t>Общественные организации и союзы должны стать естественным проводником</w:t>
      </w:r>
      <w:r>
        <w:t xml:space="preserve"> </w:t>
      </w:r>
      <w:r w:rsidRPr="00B155C5">
        <w:t>совместно</w:t>
      </w:r>
      <w:r>
        <w:t xml:space="preserve"> </w:t>
      </w:r>
      <w:r w:rsidRPr="00B155C5">
        <w:t>с</w:t>
      </w:r>
      <w:r>
        <w:t xml:space="preserve"> </w:t>
      </w:r>
      <w:r w:rsidRPr="00B155C5">
        <w:t>властью, принятых решений, для чего им необходимо заниматься широкой популяризацией принимаемых решений и их разъяснением рыбохозяйственной общественности. Под их эгидой должны проводиться общественные слушания, форумы,</w:t>
      </w:r>
      <w:r>
        <w:t xml:space="preserve"> </w:t>
      </w:r>
      <w:r w:rsidRPr="00B155C5">
        <w:t>конференции</w:t>
      </w:r>
      <w:r>
        <w:t xml:space="preserve"> </w:t>
      </w:r>
      <w:r w:rsidRPr="00B155C5">
        <w:t>и</w:t>
      </w:r>
      <w:r>
        <w:t xml:space="preserve"> </w:t>
      </w:r>
      <w:r w:rsidRPr="00B155C5">
        <w:t>иные</w:t>
      </w:r>
      <w:r>
        <w:t xml:space="preserve"> </w:t>
      </w:r>
      <w:r w:rsidRPr="00B155C5">
        <w:t>подобные</w:t>
      </w:r>
      <w:r>
        <w:t xml:space="preserve"> </w:t>
      </w:r>
      <w:r w:rsidRPr="00B155C5">
        <w:t>мероприятия по тематике предстоящих и разрабатываемых решений с целью выработки</w:t>
      </w:r>
      <w:r>
        <w:t xml:space="preserve"> </w:t>
      </w:r>
      <w:r w:rsidRPr="00B155C5">
        <w:t>понятных</w:t>
      </w:r>
      <w:r>
        <w:t xml:space="preserve"> </w:t>
      </w:r>
      <w:r w:rsidRPr="00B155C5">
        <w:t>и принимаемых бизнесом мер и рекомендаций для органов власти. Соответствующие федеральные органы должны быть</w:t>
      </w:r>
      <w:r>
        <w:t xml:space="preserve"> </w:t>
      </w:r>
      <w:r w:rsidRPr="00B155C5">
        <w:t>обязаны</w:t>
      </w:r>
      <w:r>
        <w:t xml:space="preserve"> </w:t>
      </w:r>
      <w:r w:rsidRPr="00B155C5">
        <w:t>рассматривать</w:t>
      </w:r>
      <w:r>
        <w:t xml:space="preserve"> </w:t>
      </w:r>
      <w:r w:rsidRPr="00B155C5">
        <w:t>предложения</w:t>
      </w:r>
      <w:r>
        <w:t xml:space="preserve"> </w:t>
      </w:r>
      <w:r w:rsidRPr="00B155C5">
        <w:t xml:space="preserve">рыбаков и адекватно, в установленные сроки, принимать конкретные меры законодательного или управляющего характера. Внедрение таких принципов управления отраслью (см. приложение №2) соответствует реалиям сегодняшнего дня и обязательно даст положительный результат в нашем общем деле повышения эффективности работы рыбной отрасли, укрепления ее конкурентоспособности и обеспечении продовольственной безопасности России. </w:t>
      </w:r>
    </w:p>
    <w:p w:rsidR="00831BF8" w:rsidRDefault="00831BF8" w:rsidP="00831BF8">
      <w:pPr>
        <w:spacing w:before="120"/>
        <w:ind w:firstLine="567"/>
        <w:jc w:val="both"/>
      </w:pPr>
      <w:r w:rsidRPr="00B155C5">
        <w:t xml:space="preserve">С окончательным принятием закона "О саморегулируемых организациях" будет осуществляться формирование пакета подзаконных нормативных актов, учитывающих специфику конкретной отрасли. Этот момент исключительно важен для рыбаков. Главное, чего необходимо добиться, это право рыбаков непосредственно влиять на оперативное изменение законодательных и нормативных актов на основе реальных результатов промысловых экспедиций. В этой связи и перед самими общественными организациями и всем рыбохозяйственным сообществом встает неотложная задача завершения оформления внутренних отношений между собой, выстраивания упорядоченной структуры и системы объединения усилий всего многотысячного коллектива рыбохозяйственных предприятий, а со стороны государства необходимо предусмотреть бюджетное финансирование и уделять этим организациям больше внимания. </w:t>
      </w:r>
    </w:p>
    <w:p w:rsidR="00831BF8" w:rsidRDefault="00831BF8" w:rsidP="00831BF8">
      <w:pPr>
        <w:spacing w:before="120"/>
        <w:ind w:firstLine="567"/>
        <w:jc w:val="both"/>
      </w:pPr>
      <w:r w:rsidRPr="00B155C5">
        <w:t>Роль саморегулируемых организаций СРО (см. приложение 3) в</w:t>
      </w:r>
      <w:r>
        <w:t xml:space="preserve"> </w:t>
      </w:r>
      <w:r w:rsidRPr="00B155C5">
        <w:t>формировании рыбохозяйственной политики России в</w:t>
      </w:r>
      <w:r>
        <w:t xml:space="preserve"> </w:t>
      </w:r>
      <w:r w:rsidRPr="00B155C5">
        <w:t>ближайшие годы</w:t>
      </w:r>
      <w:r>
        <w:t xml:space="preserve"> </w:t>
      </w:r>
      <w:r w:rsidRPr="00B155C5">
        <w:t>будет</w:t>
      </w:r>
      <w:r>
        <w:t xml:space="preserve"> </w:t>
      </w:r>
      <w:r w:rsidRPr="00B155C5">
        <w:t>возрастать.</w:t>
      </w:r>
      <w:r>
        <w:t xml:space="preserve"> </w:t>
      </w:r>
      <w:r w:rsidRPr="00B155C5">
        <w:t>В</w:t>
      </w:r>
      <w:r>
        <w:t xml:space="preserve"> </w:t>
      </w:r>
      <w:r w:rsidRPr="00B155C5">
        <w:t>рыночных условиях, особенно в развитых странах, СРО заметно влияют на</w:t>
      </w:r>
      <w:r>
        <w:t xml:space="preserve"> </w:t>
      </w:r>
      <w:r w:rsidRPr="00B155C5">
        <w:t>развитие всего рыбохозяйственного комплекса, и они вместе с</w:t>
      </w:r>
      <w:r>
        <w:t xml:space="preserve"> </w:t>
      </w:r>
      <w:r w:rsidRPr="00B155C5">
        <w:t>государством определяют ценовую политику. С уверенностью можно сказать, что и</w:t>
      </w:r>
      <w:r>
        <w:t xml:space="preserve"> </w:t>
      </w:r>
      <w:r w:rsidRPr="00B155C5">
        <w:t>нам необходимо будем двигаться в</w:t>
      </w:r>
      <w:r>
        <w:t xml:space="preserve"> </w:t>
      </w:r>
      <w:r w:rsidRPr="00B155C5">
        <w:t>этом направлении, чтобы производить как можно больше качественной рыбопродукции и чтобы поднять отечественный наш рыбный рынок.</w:t>
      </w:r>
    </w:p>
    <w:p w:rsidR="00831BF8" w:rsidRPr="00B155C5" w:rsidRDefault="00831BF8" w:rsidP="00831BF8">
      <w:pPr>
        <w:spacing w:before="120"/>
        <w:ind w:firstLine="567"/>
        <w:jc w:val="both"/>
      </w:pPr>
      <w:r w:rsidRPr="00B155C5">
        <w:t>Приложение №1.</w:t>
      </w:r>
    </w:p>
    <w:tbl>
      <w:tblPr>
        <w:tblStyle w:val="a3"/>
        <w:tblW w:w="5000" w:type="pct"/>
        <w:tblInd w:w="-113" w:type="dxa"/>
        <w:tblLook w:val="01E0" w:firstRow="1" w:lastRow="1" w:firstColumn="1" w:lastColumn="1" w:noHBand="0" w:noVBand="0"/>
      </w:tblPr>
      <w:tblGrid>
        <w:gridCol w:w="9854"/>
      </w:tblGrid>
      <w:tr w:rsidR="00831BF8" w:rsidRPr="00B155C5" w:rsidTr="0044515B">
        <w:trPr>
          <w:trHeight w:val="580"/>
        </w:trPr>
        <w:tc>
          <w:tcPr>
            <w:tcW w:w="5000" w:type="pct"/>
            <w:shd w:val="clear" w:color="auto" w:fill="E6E6E6"/>
          </w:tcPr>
          <w:p w:rsidR="00831BF8" w:rsidRPr="00B155C5" w:rsidRDefault="00831BF8" w:rsidP="0044515B">
            <w:r w:rsidRPr="00B155C5">
              <w:t>На сегодняшний день рыбаки ждут от государства решения следующих первоочередных вопросов:</w:t>
            </w:r>
          </w:p>
        </w:tc>
      </w:tr>
      <w:tr w:rsidR="00831BF8" w:rsidRPr="00B155C5" w:rsidTr="0044515B">
        <w:trPr>
          <w:trHeight w:val="2288"/>
        </w:trPr>
        <w:tc>
          <w:tcPr>
            <w:tcW w:w="5000" w:type="pct"/>
            <w:shd w:val="clear" w:color="auto" w:fill="F3F3F3"/>
          </w:tcPr>
          <w:p w:rsidR="00831BF8" w:rsidRPr="00B155C5" w:rsidRDefault="00831BF8" w:rsidP="0044515B">
            <w:r w:rsidRPr="00B155C5">
              <w:t>Совершенствование закона о рыболовстве;</w:t>
            </w:r>
            <w:r>
              <w:t xml:space="preserve"> </w:t>
            </w:r>
          </w:p>
          <w:p w:rsidR="00831BF8" w:rsidRPr="00B155C5" w:rsidRDefault="00831BF8" w:rsidP="0044515B">
            <w:r w:rsidRPr="00B155C5">
              <w:t>Создание благоприятных условий для работы промыслового флота и введение упрощенного порядка пересечения границы при ведении промысла;</w:t>
            </w:r>
          </w:p>
          <w:p w:rsidR="00831BF8" w:rsidRPr="00B155C5" w:rsidRDefault="00831BF8" w:rsidP="0044515B">
            <w:r w:rsidRPr="00B155C5">
              <w:t>Выработка и запуск механизма оборота долей;</w:t>
            </w:r>
            <w:r>
              <w:t xml:space="preserve"> </w:t>
            </w:r>
          </w:p>
          <w:p w:rsidR="00831BF8" w:rsidRPr="00B155C5" w:rsidRDefault="00831BF8" w:rsidP="0044515B">
            <w:r w:rsidRPr="00B155C5">
              <w:t>Борьба с браконьерством, которое разрушает рынки продукции рыбного хозяйства.</w:t>
            </w:r>
            <w:r>
              <w:t xml:space="preserve"> </w:t>
            </w:r>
          </w:p>
        </w:tc>
      </w:tr>
    </w:tbl>
    <w:p w:rsidR="00831BF8" w:rsidRPr="00B155C5" w:rsidRDefault="00831BF8" w:rsidP="00831BF8">
      <w:pPr>
        <w:spacing w:before="120"/>
        <w:ind w:firstLine="567"/>
        <w:jc w:val="both"/>
      </w:pPr>
      <w:r w:rsidRPr="00B155C5">
        <w:t>Приложение №2.</w:t>
      </w:r>
    </w:p>
    <w:tbl>
      <w:tblPr>
        <w:tblStyle w:val="a3"/>
        <w:tblW w:w="5000" w:type="pct"/>
        <w:tblInd w:w="-113" w:type="dxa"/>
        <w:tblLook w:val="01E0" w:firstRow="1" w:lastRow="1" w:firstColumn="1" w:lastColumn="1" w:noHBand="0" w:noVBand="0"/>
      </w:tblPr>
      <w:tblGrid>
        <w:gridCol w:w="9854"/>
      </w:tblGrid>
      <w:tr w:rsidR="00831BF8" w:rsidRPr="00B155C5" w:rsidTr="0044515B">
        <w:tc>
          <w:tcPr>
            <w:tcW w:w="5000" w:type="pct"/>
            <w:shd w:val="clear" w:color="auto" w:fill="E6E6E6"/>
          </w:tcPr>
          <w:p w:rsidR="00831BF8" w:rsidRPr="00B155C5" w:rsidRDefault="00831BF8" w:rsidP="0044515B">
            <w:r w:rsidRPr="00B155C5">
              <w:t>На данном этапе необходимо:</w:t>
            </w:r>
          </w:p>
        </w:tc>
      </w:tr>
      <w:tr w:rsidR="00831BF8" w:rsidRPr="00B155C5" w:rsidTr="0044515B">
        <w:trPr>
          <w:trHeight w:val="3210"/>
        </w:trPr>
        <w:tc>
          <w:tcPr>
            <w:tcW w:w="5000" w:type="pct"/>
            <w:shd w:val="clear" w:color="auto" w:fill="F3F3F3"/>
          </w:tcPr>
          <w:p w:rsidR="00831BF8" w:rsidRPr="00B155C5" w:rsidRDefault="00831BF8" w:rsidP="0044515B">
            <w:r w:rsidRPr="00B155C5">
              <w:t xml:space="preserve">Упорядочить взаимоотношения рыбаков внутри региональных ассоциаций, и самих организаций между собой; </w:t>
            </w:r>
          </w:p>
          <w:p w:rsidR="00831BF8" w:rsidRPr="00B155C5" w:rsidRDefault="00831BF8" w:rsidP="0044515B">
            <w:r w:rsidRPr="00B155C5">
              <w:t xml:space="preserve">Все официальные предложения рыбаков и консультации на различных уровнях власти должны идти только через одну ассоциацию федерального уровня; </w:t>
            </w:r>
          </w:p>
          <w:p w:rsidR="00831BF8" w:rsidRPr="00B155C5" w:rsidRDefault="00831BF8" w:rsidP="0044515B">
            <w:r w:rsidRPr="00B155C5">
              <w:t xml:space="preserve">В свою очередь решения принимаемые Правительством Российской Федерации, касающиеся рыбной отрасли, должны согласовываться с этой саморегулируемой организацией федерального уровня. </w:t>
            </w:r>
          </w:p>
        </w:tc>
      </w:tr>
    </w:tbl>
    <w:p w:rsidR="00831BF8" w:rsidRPr="00B155C5" w:rsidRDefault="00831BF8" w:rsidP="00831BF8">
      <w:pPr>
        <w:spacing w:before="120"/>
        <w:ind w:firstLine="567"/>
        <w:jc w:val="both"/>
      </w:pPr>
      <w:r w:rsidRPr="00B155C5">
        <w:t>Приложение №3.</w:t>
      </w:r>
    </w:p>
    <w:tbl>
      <w:tblPr>
        <w:tblStyle w:val="a3"/>
        <w:tblW w:w="5000" w:type="pct"/>
        <w:tblInd w:w="-113" w:type="dxa"/>
        <w:tblLook w:val="01E0" w:firstRow="1" w:lastRow="1" w:firstColumn="1" w:lastColumn="1" w:noHBand="0" w:noVBand="0"/>
      </w:tblPr>
      <w:tblGrid>
        <w:gridCol w:w="9854"/>
      </w:tblGrid>
      <w:tr w:rsidR="00831BF8" w:rsidRPr="00B155C5" w:rsidTr="0044515B">
        <w:tc>
          <w:tcPr>
            <w:tcW w:w="5000" w:type="pct"/>
            <w:shd w:val="clear" w:color="auto" w:fill="E6E6E6"/>
          </w:tcPr>
          <w:p w:rsidR="00831BF8" w:rsidRPr="00B155C5" w:rsidRDefault="00831BF8" w:rsidP="0044515B">
            <w:r w:rsidRPr="00B155C5">
              <w:t>СРО</w:t>
            </w:r>
            <w:r>
              <w:t xml:space="preserve"> </w:t>
            </w:r>
            <w:r w:rsidRPr="00B155C5">
              <w:t>— некоммерческая организация, созданная путем объединения юридических лиц и</w:t>
            </w:r>
            <w:r>
              <w:t xml:space="preserve"> </w:t>
            </w:r>
            <w:r w:rsidRPr="00B155C5">
              <w:t>(или) индивидуальных предпринимателей и</w:t>
            </w:r>
            <w:r>
              <w:t xml:space="preserve"> </w:t>
            </w:r>
            <w:r w:rsidRPr="00B155C5">
              <w:t>имеющая своей основной целью обеспечение добросовестного осуществления профессиональной деятельности членами организации. (№315-ФЗ от 01.XII.2007, “О саморег. организациях”)</w:t>
            </w:r>
          </w:p>
        </w:tc>
      </w:tr>
    </w:tbl>
    <w:p w:rsidR="00831BF8" w:rsidRPr="000E03D9" w:rsidRDefault="00831BF8" w:rsidP="00831BF8">
      <w:pPr>
        <w:spacing w:before="120"/>
        <w:jc w:val="center"/>
        <w:rPr>
          <w:sz w:val="28"/>
          <w:szCs w:val="28"/>
        </w:rPr>
      </w:pPr>
      <w:r w:rsidRPr="000E03D9">
        <w:rPr>
          <w:sz w:val="28"/>
          <w:szCs w:val="28"/>
        </w:rPr>
        <w:t>Примерная структура ассоциации</w:t>
      </w:r>
    </w:p>
    <w:p w:rsidR="00831BF8" w:rsidRDefault="00234663" w:rsidP="00831BF8">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pt;height:399pt">
            <v:imagedata r:id="rId4" o:title=""/>
          </v:shape>
        </w:pict>
      </w:r>
    </w:p>
    <w:tbl>
      <w:tblPr>
        <w:tblStyle w:val="a3"/>
        <w:tblW w:w="9180" w:type="dxa"/>
        <w:tblInd w:w="-113" w:type="dxa"/>
        <w:tblLook w:val="01E0" w:firstRow="1" w:lastRow="1" w:firstColumn="1" w:lastColumn="1" w:noHBand="0" w:noVBand="0"/>
      </w:tblPr>
      <w:tblGrid>
        <w:gridCol w:w="9180"/>
      </w:tblGrid>
      <w:tr w:rsidR="00831BF8" w:rsidRPr="00B155C5" w:rsidTr="0044515B">
        <w:trPr>
          <w:trHeight w:val="890"/>
        </w:trPr>
        <w:tc>
          <w:tcPr>
            <w:tcW w:w="9180" w:type="dxa"/>
            <w:shd w:val="clear" w:color="auto" w:fill="E6E6E6"/>
          </w:tcPr>
          <w:p w:rsidR="00831BF8" w:rsidRPr="00B155C5" w:rsidRDefault="00831BF8" w:rsidP="0044515B">
            <w:pPr>
              <w:spacing w:before="120"/>
              <w:ind w:firstLine="567"/>
              <w:jc w:val="both"/>
            </w:pPr>
          </w:p>
          <w:p w:rsidR="00831BF8" w:rsidRPr="00B155C5" w:rsidRDefault="00831BF8" w:rsidP="0044515B">
            <w:pPr>
              <w:spacing w:before="120"/>
              <w:ind w:firstLine="567"/>
              <w:jc w:val="both"/>
            </w:pPr>
            <w:r w:rsidRPr="00B155C5">
              <w:t>ПРИМЕРНЫЙ ПЕРЕЧЕНЬ ДОКУМЕНТОВ АССОЦИАЦИИ</w:t>
            </w:r>
          </w:p>
          <w:p w:rsidR="00831BF8" w:rsidRPr="00B155C5" w:rsidRDefault="00831BF8" w:rsidP="0044515B">
            <w:pPr>
              <w:spacing w:before="120"/>
              <w:ind w:firstLine="567"/>
              <w:jc w:val="both"/>
            </w:pPr>
          </w:p>
        </w:tc>
      </w:tr>
      <w:tr w:rsidR="00831BF8" w:rsidRPr="00B155C5" w:rsidTr="0044515B">
        <w:trPr>
          <w:trHeight w:val="650"/>
        </w:trPr>
        <w:tc>
          <w:tcPr>
            <w:tcW w:w="9180" w:type="dxa"/>
            <w:shd w:val="clear" w:color="auto" w:fill="F3F3F3"/>
          </w:tcPr>
          <w:p w:rsidR="00831BF8" w:rsidRDefault="00831BF8" w:rsidP="0044515B">
            <w:pPr>
              <w:spacing w:before="120"/>
              <w:ind w:firstLine="567"/>
              <w:jc w:val="both"/>
            </w:pPr>
            <w:r w:rsidRPr="00B155C5">
              <w:t>1. УСТАВ ОБЩЕНАЦИОНАЛЬНОЙ СРО «МРА»</w:t>
            </w:r>
          </w:p>
          <w:p w:rsidR="00831BF8" w:rsidRPr="00B155C5" w:rsidRDefault="00831BF8" w:rsidP="0044515B">
            <w:pPr>
              <w:spacing w:before="120"/>
              <w:ind w:firstLine="567"/>
              <w:jc w:val="both"/>
            </w:pPr>
            <w:r w:rsidRPr="00B155C5">
              <w:t>“МЕЖРЕГИОНАЛЬНАЯ</w:t>
            </w:r>
            <w:r>
              <w:t xml:space="preserve"> </w:t>
            </w:r>
            <w:r w:rsidRPr="00B155C5">
              <w:t>РЫБОХОЗЯЙСТВЕННАЯ АССОЦИАЦИЯ”.</w:t>
            </w:r>
          </w:p>
        </w:tc>
      </w:tr>
      <w:tr w:rsidR="00831BF8" w:rsidRPr="00B155C5" w:rsidTr="0044515B">
        <w:trPr>
          <w:trHeight w:val="672"/>
        </w:trPr>
        <w:tc>
          <w:tcPr>
            <w:tcW w:w="9180" w:type="dxa"/>
            <w:shd w:val="clear" w:color="auto" w:fill="F3F3F3"/>
          </w:tcPr>
          <w:p w:rsidR="00831BF8" w:rsidRDefault="00831BF8" w:rsidP="0044515B">
            <w:pPr>
              <w:spacing w:before="120"/>
              <w:ind w:firstLine="567"/>
              <w:jc w:val="both"/>
            </w:pPr>
            <w:r w:rsidRPr="00B155C5">
              <w:t>2. ПОЛОЖЕНИЕ</w:t>
            </w:r>
            <w:r>
              <w:t xml:space="preserve"> </w:t>
            </w:r>
            <w:r w:rsidRPr="00B155C5">
              <w:t>О ЧЛЕНСТВЕ</w:t>
            </w:r>
            <w:r>
              <w:t xml:space="preserve"> </w:t>
            </w:r>
            <w:r w:rsidRPr="00B155C5">
              <w:t xml:space="preserve">В ОБЩЕНАЦИОНАЛЬНОЙ СРО </w:t>
            </w:r>
          </w:p>
          <w:p w:rsidR="00831BF8" w:rsidRPr="00B155C5" w:rsidRDefault="00831BF8" w:rsidP="0044515B">
            <w:pPr>
              <w:spacing w:before="120"/>
              <w:ind w:firstLine="567"/>
              <w:jc w:val="both"/>
            </w:pPr>
            <w:r w:rsidRPr="00B155C5">
              <w:t>“НАЦИОНАЛЬНАЯ</w:t>
            </w:r>
            <w:r>
              <w:t xml:space="preserve"> </w:t>
            </w:r>
            <w:r w:rsidRPr="00B155C5">
              <w:t>РЫБОХОЗЯЙСТВЕННАЯ АССОЦИАЦИЯ”.</w:t>
            </w:r>
          </w:p>
        </w:tc>
      </w:tr>
      <w:tr w:rsidR="00831BF8" w:rsidRPr="00B155C5" w:rsidTr="0044515B">
        <w:trPr>
          <w:trHeight w:val="696"/>
        </w:trPr>
        <w:tc>
          <w:tcPr>
            <w:tcW w:w="9180" w:type="dxa"/>
            <w:shd w:val="clear" w:color="auto" w:fill="F3F3F3"/>
          </w:tcPr>
          <w:p w:rsidR="00831BF8" w:rsidRDefault="00831BF8" w:rsidP="0044515B">
            <w:pPr>
              <w:spacing w:before="120"/>
              <w:ind w:firstLine="567"/>
              <w:jc w:val="both"/>
            </w:pPr>
            <w:r w:rsidRPr="00B155C5">
              <w:t>3. ПОЛОЖЕНИЕ</w:t>
            </w:r>
            <w:r>
              <w:t xml:space="preserve"> </w:t>
            </w:r>
            <w:r w:rsidRPr="00B155C5">
              <w:t>О СОВЕТЕ ОБЩЕНАЦИОНАЛЬНОЙ СРО</w:t>
            </w:r>
            <w:r>
              <w:t xml:space="preserve"> </w:t>
            </w:r>
          </w:p>
          <w:p w:rsidR="00831BF8" w:rsidRPr="00B155C5" w:rsidRDefault="00831BF8" w:rsidP="0044515B">
            <w:pPr>
              <w:spacing w:before="120"/>
              <w:ind w:firstLine="567"/>
              <w:jc w:val="both"/>
            </w:pPr>
            <w:r w:rsidRPr="00B155C5">
              <w:t>“НАЦИОНАЛЬНАЯ РЫБОХОЗЯЙСТВЕННАЯ АССОЦИАЦИЯ”.</w:t>
            </w:r>
          </w:p>
        </w:tc>
      </w:tr>
      <w:tr w:rsidR="00831BF8" w:rsidRPr="00B155C5" w:rsidTr="0044515B">
        <w:trPr>
          <w:trHeight w:val="990"/>
        </w:trPr>
        <w:tc>
          <w:tcPr>
            <w:tcW w:w="9180" w:type="dxa"/>
            <w:shd w:val="clear" w:color="auto" w:fill="F3F3F3"/>
          </w:tcPr>
          <w:p w:rsidR="00831BF8" w:rsidRDefault="00831BF8" w:rsidP="0044515B">
            <w:pPr>
              <w:spacing w:before="120"/>
              <w:ind w:firstLine="567"/>
              <w:jc w:val="both"/>
            </w:pPr>
            <w:r w:rsidRPr="00B155C5">
              <w:t>4. ПОЛОЖЕНИЕ О ДИСЦИПЛИНАРНОМ КОМИТЕТЕ</w:t>
            </w:r>
            <w:r>
              <w:t xml:space="preserve"> </w:t>
            </w:r>
          </w:p>
          <w:p w:rsidR="00831BF8" w:rsidRDefault="00831BF8" w:rsidP="0044515B">
            <w:pPr>
              <w:spacing w:before="120"/>
              <w:ind w:firstLine="567"/>
              <w:jc w:val="both"/>
            </w:pPr>
            <w:r w:rsidRPr="00B155C5">
              <w:t>ОБЩЕНАЦИОНАЛЬНОЙ САМОРЕГУЛИРУЮЩЕЙ ОРГАНИЗАЦИИ</w:t>
            </w:r>
          </w:p>
          <w:p w:rsidR="00831BF8" w:rsidRPr="00B155C5" w:rsidRDefault="00831BF8" w:rsidP="0044515B">
            <w:pPr>
              <w:spacing w:before="120"/>
              <w:ind w:firstLine="567"/>
              <w:jc w:val="both"/>
            </w:pPr>
            <w:r w:rsidRPr="00B155C5">
              <w:t>“НАЦИОНАЛЬНАЯ</w:t>
            </w:r>
            <w:r>
              <w:t xml:space="preserve"> </w:t>
            </w:r>
            <w:r w:rsidRPr="00B155C5">
              <w:t>РЫБОХОЗЯЙСТВЕННАЯ АССОЦИАЦИЯ”.</w:t>
            </w:r>
          </w:p>
        </w:tc>
      </w:tr>
    </w:tbl>
    <w:p w:rsidR="00831BF8" w:rsidRDefault="00831BF8" w:rsidP="00831BF8">
      <w:pPr>
        <w:spacing w:before="120"/>
        <w:ind w:firstLine="567"/>
        <w:jc w:val="both"/>
      </w:pPr>
    </w:p>
    <w:p w:rsidR="00831BF8" w:rsidRPr="00B155C5" w:rsidRDefault="00831BF8" w:rsidP="00831BF8">
      <w:pPr>
        <w:spacing w:before="120"/>
        <w:ind w:firstLine="567"/>
        <w:jc w:val="both"/>
      </w:pPr>
    </w:p>
    <w:p w:rsidR="00831BF8" w:rsidRDefault="00831BF8" w:rsidP="00831BF8">
      <w:pPr>
        <w:spacing w:before="120"/>
        <w:ind w:firstLine="567"/>
        <w:jc w:val="both"/>
      </w:pPr>
      <w:r w:rsidRPr="00B155C5">
        <w:t>УСТАВ.</w:t>
      </w:r>
    </w:p>
    <w:p w:rsidR="00831BF8" w:rsidRDefault="00831BF8" w:rsidP="00831BF8">
      <w:pPr>
        <w:spacing w:before="120"/>
        <w:ind w:firstLine="567"/>
        <w:jc w:val="both"/>
      </w:pPr>
      <w:r w:rsidRPr="00B155C5">
        <w:t>а). Учредительным документом саморегулирующей организации является ее устав, положения которого должны соответствовать установленным Федеральным законом требованиям к СРО.</w:t>
      </w:r>
    </w:p>
    <w:p w:rsidR="00831BF8" w:rsidRPr="00B155C5" w:rsidRDefault="00831BF8" w:rsidP="00831BF8">
      <w:pPr>
        <w:spacing w:before="120"/>
        <w:ind w:firstLine="567"/>
        <w:jc w:val="both"/>
      </w:pPr>
      <w:r w:rsidRPr="00B155C5">
        <w:t>б). Устав саморегулирующей организации будет включать в себя следующие сведения и положения:</w:t>
      </w:r>
    </w:p>
    <w:p w:rsidR="00831BF8" w:rsidRPr="00B155C5" w:rsidRDefault="00831BF8" w:rsidP="00831BF8">
      <w:pPr>
        <w:spacing w:before="120"/>
        <w:ind w:firstLine="567"/>
        <w:jc w:val="both"/>
      </w:pPr>
      <w:r w:rsidRPr="00B155C5">
        <w:t>наименование саморегулирующей организации и место ее нахождения;</w:t>
      </w:r>
    </w:p>
    <w:p w:rsidR="00831BF8" w:rsidRPr="00B155C5" w:rsidRDefault="00831BF8" w:rsidP="00831BF8">
      <w:pPr>
        <w:spacing w:before="120"/>
        <w:ind w:firstLine="567"/>
        <w:jc w:val="both"/>
      </w:pPr>
      <w:r w:rsidRPr="00B155C5">
        <w:t>указание на цель создания саморегулирующей организации, вид (виды) предпринимательской деятельности, субъекты которой объединяются в данную саморегулирующую организацию в качестве ее участников;</w:t>
      </w:r>
    </w:p>
    <w:p w:rsidR="00831BF8" w:rsidRPr="00B155C5" w:rsidRDefault="00831BF8" w:rsidP="00831BF8">
      <w:pPr>
        <w:spacing w:before="120"/>
        <w:ind w:firstLine="567"/>
        <w:jc w:val="both"/>
      </w:pPr>
      <w:r w:rsidRPr="00B155C5">
        <w:t>права и обязанности участников саморегулирующей организации по отношению друг к другу, а также по отношению к саморегулирующей организации;</w:t>
      </w:r>
    </w:p>
    <w:p w:rsidR="00831BF8" w:rsidRPr="00B155C5" w:rsidRDefault="00831BF8" w:rsidP="00831BF8">
      <w:pPr>
        <w:spacing w:before="120"/>
        <w:ind w:firstLine="567"/>
        <w:jc w:val="both"/>
      </w:pPr>
      <w:r w:rsidRPr="00B155C5">
        <w:t>порядок вступления (приема) в саморегулирующую организацию новых участников, финансовые и организационные требования, предъявляемые к кандидатам на вступление в саморегулирующую организацию, основания и порядок прекращения участия в саморегулирующей организации;</w:t>
      </w:r>
    </w:p>
    <w:p w:rsidR="00831BF8" w:rsidRPr="00B155C5" w:rsidRDefault="00831BF8" w:rsidP="00831BF8">
      <w:pPr>
        <w:spacing w:before="120"/>
        <w:ind w:firstLine="567"/>
        <w:jc w:val="both"/>
      </w:pPr>
      <w:r w:rsidRPr="00B155C5">
        <w:t>размеры, сроки и порядок уплаты взносов в саморегулирующую организацию ее участниками, а также субъектами предпринимательской деятельности при вступлении в саморегулирующую организацию;</w:t>
      </w:r>
    </w:p>
    <w:p w:rsidR="00831BF8" w:rsidRPr="00B155C5" w:rsidRDefault="00831BF8" w:rsidP="00831BF8">
      <w:pPr>
        <w:spacing w:before="120"/>
        <w:ind w:firstLine="567"/>
        <w:jc w:val="both"/>
      </w:pPr>
      <w:r w:rsidRPr="00B155C5">
        <w:t>права и обязанности саморегулирующей организации по отношению к своим участникам;</w:t>
      </w:r>
    </w:p>
    <w:p w:rsidR="00831BF8" w:rsidRPr="00B155C5" w:rsidRDefault="00831BF8" w:rsidP="00831BF8">
      <w:pPr>
        <w:spacing w:before="120"/>
        <w:ind w:firstLine="567"/>
        <w:jc w:val="both"/>
      </w:pPr>
      <w:r w:rsidRPr="00B155C5">
        <w:t>порядок и периодичность раскрытия в адрес саморегулирующей организации информации о финансово-хозяйственной деятельности своих участников, содержание подлежащей раскрытию информации;</w:t>
      </w:r>
    </w:p>
    <w:p w:rsidR="00831BF8" w:rsidRPr="00B155C5" w:rsidRDefault="00831BF8" w:rsidP="00831BF8">
      <w:pPr>
        <w:spacing w:before="120"/>
        <w:ind w:firstLine="567"/>
        <w:jc w:val="both"/>
      </w:pPr>
      <w:r w:rsidRPr="00B155C5">
        <w:t>органы управления и контрольно-ревизионные органы саморегулирующей организации, порядок их формирования, компетенция;</w:t>
      </w:r>
    </w:p>
    <w:p w:rsidR="00831BF8" w:rsidRPr="00B155C5" w:rsidRDefault="00831BF8" w:rsidP="00831BF8">
      <w:pPr>
        <w:spacing w:before="120"/>
        <w:ind w:firstLine="567"/>
        <w:jc w:val="both"/>
      </w:pPr>
      <w:r w:rsidRPr="00B155C5">
        <w:t>порядок формирования функциональных рабочих органов саморегулирующей организации, направления их деятельности;</w:t>
      </w:r>
    </w:p>
    <w:p w:rsidR="00831BF8" w:rsidRPr="00B155C5" w:rsidRDefault="00831BF8" w:rsidP="00831BF8">
      <w:pPr>
        <w:spacing w:before="120"/>
        <w:ind w:firstLine="567"/>
        <w:jc w:val="both"/>
      </w:pPr>
      <w:r w:rsidRPr="00B155C5">
        <w:t>механизмы и способы дополнительной защиты прав потребителей производимых участниками саморегулирующей организации товаров (работ, услуг);</w:t>
      </w:r>
    </w:p>
    <w:p w:rsidR="00831BF8" w:rsidRPr="00B155C5" w:rsidRDefault="00831BF8" w:rsidP="00831BF8">
      <w:pPr>
        <w:spacing w:before="120"/>
        <w:ind w:firstLine="567"/>
        <w:jc w:val="both"/>
      </w:pPr>
      <w:r w:rsidRPr="00B155C5">
        <w:t>порядок и последствия прекращения саморегулирующей организации.</w:t>
      </w:r>
    </w:p>
    <w:p w:rsidR="00831BF8" w:rsidRDefault="00831BF8" w:rsidP="00831BF8">
      <w:pPr>
        <w:spacing w:before="120"/>
        <w:ind w:firstLine="567"/>
        <w:jc w:val="both"/>
      </w:pPr>
      <w:r w:rsidRPr="00B155C5">
        <w:t>в). Устав саморегулирующей организации может включать в себя также иные положения, не противоречащие Федеральному закону.</w:t>
      </w:r>
    </w:p>
    <w:p w:rsidR="00831BF8" w:rsidRPr="00B155C5" w:rsidRDefault="00831BF8" w:rsidP="00831BF8">
      <w:pPr>
        <w:spacing w:before="120"/>
        <w:ind w:firstLine="567"/>
        <w:jc w:val="both"/>
      </w:pPr>
    </w:p>
    <w:p w:rsidR="00831BF8" w:rsidRPr="00B155C5" w:rsidRDefault="00831BF8" w:rsidP="00831BF8">
      <w:pPr>
        <w:spacing w:before="120"/>
        <w:ind w:firstLine="567"/>
        <w:jc w:val="both"/>
      </w:pPr>
      <w:r w:rsidRPr="00B155C5">
        <w:t>ОСНОВНЫЕ ЦЕЛИ И СФЕРЫ ДЕЯТЕЛЬНОСТИ.</w:t>
      </w:r>
    </w:p>
    <w:p w:rsidR="00831BF8" w:rsidRDefault="00831BF8" w:rsidP="00831BF8">
      <w:pPr>
        <w:spacing w:before="120"/>
        <w:ind w:firstLine="567"/>
        <w:jc w:val="both"/>
      </w:pPr>
      <w:r w:rsidRPr="00B155C5">
        <w:t>Основными целями создания и деятельности общенациональной саморегулирующей организации (СРО «МРА») «МЕЖРЕГИОНАЛЬНАЯ РЫБОХОЗЯЙСТВЕННАЯ АССОЦИАЦИЯ»</w:t>
      </w:r>
      <w:r>
        <w:t xml:space="preserve"> </w:t>
      </w:r>
      <w:r w:rsidRPr="00B155C5">
        <w:t>будут являться:</w:t>
      </w:r>
    </w:p>
    <w:p w:rsidR="00831BF8" w:rsidRPr="00B155C5" w:rsidRDefault="00831BF8" w:rsidP="00831BF8">
      <w:pPr>
        <w:spacing w:before="120"/>
        <w:ind w:firstLine="567"/>
        <w:jc w:val="both"/>
      </w:pPr>
      <w:r w:rsidRPr="00B155C5">
        <w:t xml:space="preserve">координация предпринимательской деятельности Членов СРО; </w:t>
      </w:r>
    </w:p>
    <w:p w:rsidR="00831BF8" w:rsidRPr="00B155C5" w:rsidRDefault="00831BF8" w:rsidP="00831BF8">
      <w:pPr>
        <w:spacing w:before="120"/>
        <w:ind w:firstLine="567"/>
        <w:jc w:val="both"/>
      </w:pPr>
      <w:r w:rsidRPr="00B155C5">
        <w:t xml:space="preserve">представление и защита общих имущественных интересов Членов СРО «МРА»; </w:t>
      </w:r>
    </w:p>
    <w:p w:rsidR="00831BF8" w:rsidRPr="00B155C5" w:rsidRDefault="00831BF8" w:rsidP="00831BF8">
      <w:pPr>
        <w:spacing w:before="120"/>
        <w:ind w:firstLine="567"/>
        <w:jc w:val="both"/>
      </w:pPr>
      <w:r w:rsidRPr="00B155C5">
        <w:t xml:space="preserve">защита интересов Членов СРО «МРА» в федеральных органах государственного управления РФ и местных органах самоуправления; </w:t>
      </w:r>
    </w:p>
    <w:p w:rsidR="00831BF8" w:rsidRPr="00B155C5" w:rsidRDefault="00831BF8" w:rsidP="00831BF8">
      <w:pPr>
        <w:spacing w:before="120"/>
        <w:ind w:firstLine="567"/>
        <w:jc w:val="both"/>
      </w:pPr>
      <w:r w:rsidRPr="00B155C5">
        <w:t xml:space="preserve">представление и защита интересов Членов СРО «МРА» в международной торговле продукцией рыбной отрасли; </w:t>
      </w:r>
    </w:p>
    <w:p w:rsidR="00831BF8" w:rsidRPr="00B155C5" w:rsidRDefault="00831BF8" w:rsidP="00831BF8">
      <w:pPr>
        <w:spacing w:before="120"/>
        <w:ind w:firstLine="567"/>
        <w:jc w:val="both"/>
      </w:pPr>
      <w:r w:rsidRPr="00B155C5">
        <w:t>разработка рекомендаций по развитию рыбной отрасли РФ;</w:t>
      </w:r>
    </w:p>
    <w:p w:rsidR="00831BF8" w:rsidRPr="00B155C5" w:rsidRDefault="00831BF8" w:rsidP="00831BF8">
      <w:pPr>
        <w:spacing w:before="120"/>
        <w:ind w:firstLine="567"/>
        <w:jc w:val="both"/>
      </w:pPr>
      <w:r w:rsidRPr="00B155C5">
        <w:t>развитие прибрежного рыболовства и марикультуры с целью обеспечения торговой сети страны рыбопродукцией и объектами марикультуры, поставок их на внутренний рынок РФ и</w:t>
      </w:r>
      <w:r>
        <w:t xml:space="preserve"> </w:t>
      </w:r>
      <w:r w:rsidRPr="00B155C5">
        <w:t xml:space="preserve">экспорт; </w:t>
      </w:r>
    </w:p>
    <w:p w:rsidR="00831BF8" w:rsidRPr="00B155C5" w:rsidRDefault="00831BF8" w:rsidP="00831BF8">
      <w:pPr>
        <w:spacing w:before="120"/>
        <w:ind w:firstLine="567"/>
        <w:jc w:val="both"/>
      </w:pPr>
      <w:r w:rsidRPr="00B155C5">
        <w:t xml:space="preserve">развитие судостроения маломерного флота для прибрежного рыболовства и владельцев рыбопромысловых участков; </w:t>
      </w:r>
    </w:p>
    <w:p w:rsidR="00831BF8" w:rsidRPr="00B155C5" w:rsidRDefault="00831BF8" w:rsidP="00831BF8">
      <w:pPr>
        <w:spacing w:before="120"/>
        <w:ind w:firstLine="567"/>
        <w:jc w:val="both"/>
      </w:pPr>
      <w:r w:rsidRPr="00B155C5">
        <w:t xml:space="preserve">разработка рекомендаций по упорядочению и повышению эффективности экспорта товаров рыбной отрасли; </w:t>
      </w:r>
    </w:p>
    <w:p w:rsidR="00831BF8" w:rsidRDefault="00831BF8" w:rsidP="00831BF8">
      <w:pPr>
        <w:spacing w:before="120"/>
        <w:ind w:firstLine="567"/>
        <w:jc w:val="both"/>
      </w:pPr>
      <w:r w:rsidRPr="00B155C5">
        <w:t>разработка мер по созданию фондов финансирования рыбохозяйственных программ, отраслевой науки и рыбоохраны.</w:t>
      </w:r>
    </w:p>
    <w:p w:rsidR="00831BF8" w:rsidRPr="00B155C5" w:rsidRDefault="00831BF8" w:rsidP="00831BF8">
      <w:pPr>
        <w:spacing w:before="120"/>
        <w:ind w:firstLine="567"/>
        <w:jc w:val="both"/>
      </w:pPr>
      <w:r w:rsidRPr="00B155C5">
        <w:t>Для достижения указанных целей СРО «МРА» в установленном законодательством РФ порядке будет осуществлять следующие виды деятельности:</w:t>
      </w:r>
    </w:p>
    <w:p w:rsidR="00831BF8" w:rsidRPr="00B155C5" w:rsidRDefault="00831BF8" w:rsidP="00831BF8">
      <w:pPr>
        <w:spacing w:before="120"/>
        <w:ind w:firstLine="567"/>
        <w:jc w:val="both"/>
      </w:pPr>
      <w:r w:rsidRPr="00B155C5">
        <w:t xml:space="preserve">участвовать в обсуждении и разработке решений федеральных органов государственного управления РФ по вопросам развития рыбной отрасли, представления интересов рыбопромышленников в местных и центральных общественных и правительственных организациях с целью создания благоприятной обстановки для эффективной деятельности Членов СРО «МРА» в условиях рыночных отношений; </w:t>
      </w:r>
    </w:p>
    <w:p w:rsidR="00831BF8" w:rsidRPr="00B155C5" w:rsidRDefault="00831BF8" w:rsidP="00831BF8">
      <w:pPr>
        <w:spacing w:before="120"/>
        <w:ind w:firstLine="567"/>
        <w:jc w:val="both"/>
      </w:pPr>
      <w:r w:rsidRPr="00B155C5">
        <w:t>содействовать привлечению государственных субсидий и кредитов для развития рыбохозяйственной деятельности, экспортно-импортного потенциала Членов</w:t>
      </w:r>
      <w:r>
        <w:t xml:space="preserve"> </w:t>
      </w:r>
      <w:r w:rsidRPr="00B155C5">
        <w:t>СРО «МРА»;</w:t>
      </w:r>
    </w:p>
    <w:p w:rsidR="00831BF8" w:rsidRPr="00B155C5" w:rsidRDefault="00831BF8" w:rsidP="00831BF8">
      <w:pPr>
        <w:spacing w:before="120"/>
        <w:ind w:firstLine="567"/>
        <w:jc w:val="both"/>
      </w:pPr>
      <w:r w:rsidRPr="00B155C5">
        <w:t xml:space="preserve">разрабатывать предложения по развитию предприятий членов СРО за счет средств государственного бюджета, а также других источников централизованного финансирования; а в отдельных случаях это финансирование возможно будет через СРО «МРА»; </w:t>
      </w:r>
    </w:p>
    <w:p w:rsidR="00831BF8" w:rsidRDefault="00831BF8" w:rsidP="00831BF8">
      <w:pPr>
        <w:spacing w:before="120"/>
        <w:ind w:firstLine="567"/>
        <w:jc w:val="both"/>
      </w:pPr>
      <w:r w:rsidRPr="00B155C5">
        <w:t xml:space="preserve">привлекать иностранные инвестиции и направляет их на развитие производства Членов СРО «МРА»; </w:t>
      </w:r>
    </w:p>
    <w:p w:rsidR="00831BF8" w:rsidRPr="00B155C5" w:rsidRDefault="00831BF8" w:rsidP="00831BF8">
      <w:pPr>
        <w:spacing w:before="120"/>
        <w:ind w:firstLine="567"/>
        <w:jc w:val="both"/>
      </w:pPr>
      <w:r w:rsidRPr="00B155C5">
        <w:t xml:space="preserve">вырабатывать единые рекомендации по вопросам развития рыбного хозяйства РФ и приоритетным направлениям размещения инвестиций; </w:t>
      </w:r>
    </w:p>
    <w:p w:rsidR="00831BF8" w:rsidRPr="00B155C5" w:rsidRDefault="00831BF8" w:rsidP="00831BF8">
      <w:pPr>
        <w:spacing w:before="120"/>
        <w:ind w:firstLine="567"/>
        <w:jc w:val="both"/>
      </w:pPr>
      <w:r w:rsidRPr="00B155C5">
        <w:t>содействовать развитию производства, конкурентоспособности продукции предприятий – Членов СРО «МРА», используя для этого привлечение зарубежных технологий</w:t>
      </w:r>
      <w:r>
        <w:t xml:space="preserve"> </w:t>
      </w:r>
      <w:r w:rsidRPr="00B155C5">
        <w:t xml:space="preserve">и инвестиций; </w:t>
      </w:r>
    </w:p>
    <w:p w:rsidR="00831BF8" w:rsidRPr="00B155C5" w:rsidRDefault="00831BF8" w:rsidP="00831BF8">
      <w:pPr>
        <w:spacing w:before="120"/>
        <w:ind w:firstLine="567"/>
        <w:jc w:val="both"/>
      </w:pPr>
      <w:r w:rsidRPr="00B155C5">
        <w:t xml:space="preserve">собирать, анализировать, обобщать заявки Членов СРО «МРА» на выделение квот добычи биоресурсов и представлять их в Федеральное агентство по рыболовству; </w:t>
      </w:r>
    </w:p>
    <w:p w:rsidR="00831BF8" w:rsidRPr="00B155C5" w:rsidRDefault="00831BF8" w:rsidP="00831BF8">
      <w:pPr>
        <w:spacing w:before="120"/>
        <w:ind w:firstLine="567"/>
        <w:jc w:val="both"/>
      </w:pPr>
      <w:r w:rsidRPr="00B155C5">
        <w:t xml:space="preserve">содействовать созданию фондов для финансирования федеральной рыбохозяйственной науки, поисковых и научно-исследовательских экспедиций, системы рыбоохраны и других рыбохозяйственных программ; </w:t>
      </w:r>
    </w:p>
    <w:p w:rsidR="00831BF8" w:rsidRPr="00B155C5" w:rsidRDefault="00831BF8" w:rsidP="00831BF8">
      <w:pPr>
        <w:spacing w:before="120"/>
        <w:ind w:firstLine="567"/>
        <w:jc w:val="both"/>
      </w:pPr>
      <w:r w:rsidRPr="00B155C5">
        <w:t xml:space="preserve">участвовать в контроле за использованием рыбопромысловых участков и давать предложения в рыбохозяйственные Советы о необходимости их перераспределения; </w:t>
      </w:r>
    </w:p>
    <w:p w:rsidR="00831BF8" w:rsidRPr="00B155C5" w:rsidRDefault="00831BF8" w:rsidP="00831BF8">
      <w:pPr>
        <w:spacing w:before="120"/>
        <w:ind w:firstLine="567"/>
        <w:jc w:val="both"/>
      </w:pPr>
      <w:r w:rsidRPr="00B155C5">
        <w:t xml:space="preserve">участвовать в разработке норм и правил эксплуатации ресурсов промысловых участков; </w:t>
      </w:r>
    </w:p>
    <w:p w:rsidR="00831BF8" w:rsidRPr="00B155C5" w:rsidRDefault="00831BF8" w:rsidP="00831BF8">
      <w:pPr>
        <w:spacing w:before="120"/>
        <w:ind w:firstLine="567"/>
        <w:jc w:val="both"/>
      </w:pPr>
      <w:r w:rsidRPr="00B155C5">
        <w:t xml:space="preserve">изучать коньюнктуру мирового рынка рыбной продукции и создавать банк данных, включая аналитические разработки, для повышения эффективности экспорта; </w:t>
      </w:r>
    </w:p>
    <w:p w:rsidR="00831BF8" w:rsidRPr="00B155C5" w:rsidRDefault="00831BF8" w:rsidP="00831BF8">
      <w:pPr>
        <w:spacing w:before="120"/>
        <w:ind w:firstLine="567"/>
        <w:jc w:val="both"/>
      </w:pPr>
      <w:r w:rsidRPr="00B155C5">
        <w:t xml:space="preserve">участвовать в выработке общих отраслевых принципов экспортно-импортной политики; </w:t>
      </w:r>
    </w:p>
    <w:p w:rsidR="00831BF8" w:rsidRPr="00B155C5" w:rsidRDefault="00831BF8" w:rsidP="00831BF8">
      <w:pPr>
        <w:spacing w:before="120"/>
        <w:ind w:firstLine="567"/>
        <w:jc w:val="both"/>
      </w:pPr>
      <w:r w:rsidRPr="00B155C5">
        <w:t xml:space="preserve">проводить постоянную работу по координации внешнеэкономической деятельности Членов СРО «МРА»; </w:t>
      </w:r>
    </w:p>
    <w:p w:rsidR="00831BF8" w:rsidRPr="00B155C5" w:rsidRDefault="00831BF8" w:rsidP="00831BF8">
      <w:pPr>
        <w:spacing w:before="120"/>
        <w:ind w:firstLine="567"/>
        <w:jc w:val="both"/>
      </w:pPr>
      <w:r w:rsidRPr="00B155C5">
        <w:t xml:space="preserve">рекламировать продукцию предприятий - Членов СРО «МРА»; </w:t>
      </w:r>
    </w:p>
    <w:p w:rsidR="00831BF8" w:rsidRPr="00B155C5" w:rsidRDefault="00831BF8" w:rsidP="00831BF8">
      <w:pPr>
        <w:spacing w:before="120"/>
        <w:ind w:firstLine="567"/>
        <w:jc w:val="both"/>
      </w:pPr>
      <w:r w:rsidRPr="00B155C5">
        <w:t xml:space="preserve">содействовать Членам СРО «МРА» в поиске потенциальных партнеров и рынков сбыта; </w:t>
      </w:r>
    </w:p>
    <w:p w:rsidR="00831BF8" w:rsidRPr="00B155C5" w:rsidRDefault="00831BF8" w:rsidP="00831BF8">
      <w:pPr>
        <w:spacing w:before="120"/>
        <w:ind w:firstLine="567"/>
        <w:jc w:val="both"/>
      </w:pPr>
      <w:r w:rsidRPr="00B155C5">
        <w:t>осуществлять реализацию продукции предприятий - Членов СРО «МРА»</w:t>
      </w:r>
      <w:r>
        <w:t xml:space="preserve"> </w:t>
      </w:r>
      <w:r w:rsidRPr="00B155C5">
        <w:t xml:space="preserve">с зачислением средств от реализации на собственный счет с последующим их перечислением на счета предприятий; </w:t>
      </w:r>
    </w:p>
    <w:p w:rsidR="00831BF8" w:rsidRPr="00B155C5" w:rsidRDefault="00831BF8" w:rsidP="00831BF8">
      <w:pPr>
        <w:spacing w:before="120"/>
        <w:ind w:firstLine="567"/>
        <w:jc w:val="both"/>
      </w:pPr>
      <w:r w:rsidRPr="00B155C5">
        <w:t xml:space="preserve">заниматься вопросами подготовки кадров для членов СРО «МРА», организации курсов переподготовки и повышения квалификации кадров, в том числе и за рубежом; </w:t>
      </w:r>
    </w:p>
    <w:p w:rsidR="00831BF8" w:rsidRPr="00B155C5" w:rsidRDefault="00831BF8" w:rsidP="00831BF8">
      <w:pPr>
        <w:spacing w:before="120"/>
        <w:ind w:firstLine="567"/>
        <w:jc w:val="both"/>
      </w:pPr>
      <w:r w:rsidRPr="00B155C5">
        <w:t xml:space="preserve">организовать направление специалистов для стажировки в зарубежных фирмах; </w:t>
      </w:r>
    </w:p>
    <w:p w:rsidR="00831BF8" w:rsidRPr="00B155C5" w:rsidRDefault="00831BF8" w:rsidP="00831BF8">
      <w:pPr>
        <w:spacing w:before="120"/>
        <w:ind w:firstLine="567"/>
        <w:jc w:val="both"/>
      </w:pPr>
      <w:r w:rsidRPr="00B155C5">
        <w:t>выполнять иные функции, отвечающие основным задачам СРО «МРА», не противоречащих действующему законодательству РФ.</w:t>
      </w:r>
    </w:p>
    <w:p w:rsidR="00831BF8" w:rsidRDefault="00831BF8" w:rsidP="00831BF8">
      <w:pPr>
        <w:spacing w:before="120"/>
        <w:ind w:firstLine="567"/>
        <w:jc w:val="both"/>
      </w:pPr>
      <w:r w:rsidRPr="00B155C5">
        <w:t>Для выполнения своих функций СРО «МРА» будет привлекать на договорной основе НИИ и другие отраслевые организации.</w:t>
      </w:r>
    </w:p>
    <w:p w:rsidR="00831BF8" w:rsidRPr="00B155C5" w:rsidRDefault="00831BF8" w:rsidP="00831BF8">
      <w:pPr>
        <w:spacing w:before="120"/>
        <w:ind w:firstLine="567"/>
        <w:jc w:val="both"/>
      </w:pPr>
    </w:p>
    <w:p w:rsidR="00831BF8" w:rsidRDefault="00831BF8" w:rsidP="00831BF8">
      <w:pPr>
        <w:spacing w:before="120"/>
        <w:ind w:firstLine="567"/>
        <w:jc w:val="both"/>
      </w:pPr>
      <w:r w:rsidRPr="00B155C5">
        <w:t>НЕКОТОРЫЕ ПОЯСНЕНИЯ.</w:t>
      </w:r>
    </w:p>
    <w:p w:rsidR="00831BF8" w:rsidRDefault="00831BF8" w:rsidP="00831BF8">
      <w:pPr>
        <w:spacing w:before="120"/>
        <w:ind w:firstLine="567"/>
        <w:jc w:val="both"/>
      </w:pPr>
      <w:r w:rsidRPr="00B155C5">
        <w:t xml:space="preserve">После окончательного принятия решения об организации и регистрации Общенациональной СРО «МЕЖРЕГИОНАЛЬНАЯ РЫБОХОЗЯЙСТВЕННАЯ АССОЦИАЦИЯ» (СРО «МРА»), она получат целый ряд реальных полномочий и ей будут переданы даже некоторые государственные функции. Речь прежде всего идет о контроле над деятельностью рыбопромышленных предприятий. Проще говоря, рыбаки должны собраться в своих региональных СРО и выработать определенные правила игры, а Общенациональная СРО будет следить за их исполнением. Конечно, о конкретном механизме реализации норм закона говорить сейчас трудно, но думаю, что в течение нынешнего года все основные вопросы будут урегулированы. </w:t>
      </w:r>
    </w:p>
    <w:p w:rsidR="00831BF8" w:rsidRDefault="00831BF8" w:rsidP="00831BF8">
      <w:pPr>
        <w:spacing w:before="120"/>
        <w:ind w:firstLine="567"/>
        <w:jc w:val="both"/>
      </w:pPr>
      <w:r w:rsidRPr="00B155C5">
        <w:t xml:space="preserve">В России не без оснований принято с большим сомнением относиться к любым объединениям и общественным организациям. Уже стало привычным, что результаты их деятельности, как правило, ограничиваются шумными заявлениями и чисто политической активностью. Однако на этот раз все может быть иначе. По нашему замыслу, полномочия этой Общенациональной СРО будут подкреплены достаточно широкими правами. Возможно, ассоциация даже будет подготавливать предложения о выдаче, приостановлении и отзыве лицензий у её членов. </w:t>
      </w:r>
    </w:p>
    <w:p w:rsidR="00831BF8" w:rsidRDefault="00831BF8" w:rsidP="00831BF8">
      <w:pPr>
        <w:spacing w:before="120"/>
        <w:ind w:firstLine="567"/>
        <w:jc w:val="both"/>
      </w:pPr>
      <w:r w:rsidRPr="00B155C5">
        <w:t>Компаниям-участникам придется примерить на себя целый ряд дополнительных полномочий, поэтому не исключено, что</w:t>
      </w:r>
      <w:r>
        <w:t xml:space="preserve"> </w:t>
      </w:r>
      <w:r w:rsidRPr="00B155C5">
        <w:t>изначально добровольцев вступить в члены ассоциации будет не так уж и много. Однако, закон</w:t>
      </w:r>
      <w:r>
        <w:t xml:space="preserve"> </w:t>
      </w:r>
      <w:r w:rsidRPr="00B155C5">
        <w:t>фактически обяжет рыбодобывающие предприятия становиться членами этой предлагаемой нами ассоциации.</w:t>
      </w:r>
    </w:p>
    <w:p w:rsidR="00831BF8" w:rsidRDefault="00831BF8" w:rsidP="00831BF8">
      <w:pPr>
        <w:spacing w:before="120"/>
        <w:ind w:firstLine="567"/>
        <w:jc w:val="both"/>
      </w:pPr>
      <w:r w:rsidRPr="00B155C5">
        <w:t xml:space="preserve">Обязательный характер членства в саморегулируемых организациях на местах заставит многих совершенно по-новому взглянуть на их будущую деятельность. Можно не сомневаться, что за контроль над ними развернется нешуточная борьба между представителями различных компаний. Более того, нельзя исключать ситуацию, когда в одном регионе будет создано сразу несколько конкурирующих между собой саморегулируемых организаций. Тем более что сейчас для этого есть все предпосылки. </w:t>
      </w:r>
    </w:p>
    <w:p w:rsidR="00831BF8" w:rsidRDefault="00831BF8" w:rsidP="00831BF8">
      <w:pPr>
        <w:spacing w:before="120"/>
        <w:ind w:firstLine="567"/>
        <w:jc w:val="both"/>
      </w:pPr>
      <w:r w:rsidRPr="00B155C5">
        <w:t>Создание Общенациональной СРО «МРА» будет</w:t>
      </w:r>
      <w:r>
        <w:t xml:space="preserve"> </w:t>
      </w:r>
      <w:r w:rsidRPr="00B155C5">
        <w:t>альтернативой Федеральному агентству по рыболовству и действительно будет представлять общие интересы рыбохозяйственников.</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1BF8"/>
    <w:rsid w:val="00051FB8"/>
    <w:rsid w:val="00095BA6"/>
    <w:rsid w:val="000E03D9"/>
    <w:rsid w:val="00210DB3"/>
    <w:rsid w:val="00234663"/>
    <w:rsid w:val="0031418A"/>
    <w:rsid w:val="00350B15"/>
    <w:rsid w:val="00377A3D"/>
    <w:rsid w:val="0044515B"/>
    <w:rsid w:val="0052086C"/>
    <w:rsid w:val="005A2562"/>
    <w:rsid w:val="005B3906"/>
    <w:rsid w:val="00755964"/>
    <w:rsid w:val="00831BF8"/>
    <w:rsid w:val="008C19D7"/>
    <w:rsid w:val="00A44D32"/>
    <w:rsid w:val="00B155C5"/>
    <w:rsid w:val="00E12572"/>
    <w:rsid w:val="00F17B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896639D4-6F63-4429-A96F-6FB848E2C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1BF8"/>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831BF8"/>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2519</Words>
  <Characters>14363</Characters>
  <Application>Microsoft Office Word</Application>
  <DocSecurity>0</DocSecurity>
  <Lines>119</Lines>
  <Paragraphs>33</Paragraphs>
  <ScaleCrop>false</ScaleCrop>
  <Company>Home</Company>
  <LinksUpToDate>false</LinksUpToDate>
  <CharactersWithSpaces>16849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Общенациональная саморегулирующая организация «Межрегиональная рыбохозяйственная ассоциация»</dc:title>
  <dc:subject/>
  <dc:creator>Alena</dc:creator>
  <cp:keywords/>
  <dc:description/>
  <cp:lastModifiedBy>admin</cp:lastModifiedBy>
  <cp:revision>2</cp:revision>
  <dcterms:created xsi:type="dcterms:W3CDTF">2014-02-19T18:30:00Z</dcterms:created>
  <dcterms:modified xsi:type="dcterms:W3CDTF">2014-02-19T18:30:00Z</dcterms:modified>
</cp:coreProperties>
</file>