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CC"/>
  <w:body>
    <w:p w:rsidR="008230A8" w:rsidRDefault="008230A8">
      <w:pPr>
        <w:pStyle w:val="a4"/>
        <w:ind w:left="720" w:firstLine="0"/>
        <w:rPr>
          <w:rFonts w:ascii="Arial Black" w:hAnsi="Arial Black"/>
          <w:b/>
          <w:i/>
          <w:sz w:val="40"/>
          <w:u w:val="single"/>
        </w:rPr>
      </w:pPr>
      <w:r>
        <w:rPr>
          <w:rFonts w:ascii="Arial Black" w:hAnsi="Arial Black"/>
          <w:b/>
          <w:i/>
          <w:sz w:val="40"/>
          <w:u w:val="single"/>
        </w:rPr>
        <w:t>Реферат</w:t>
      </w:r>
    </w:p>
    <w:p w:rsidR="008230A8" w:rsidRDefault="008230A8">
      <w:pPr>
        <w:pStyle w:val="a4"/>
        <w:ind w:left="720" w:firstLine="0"/>
        <w:rPr>
          <w:rFonts w:ascii="Arial Black" w:hAnsi="Arial Black"/>
          <w:b/>
          <w:i/>
          <w:sz w:val="40"/>
          <w:u w:val="single"/>
        </w:rPr>
      </w:pPr>
      <w:r>
        <w:rPr>
          <w:rFonts w:ascii="Arial Black" w:hAnsi="Arial Black"/>
          <w:b/>
          <w:i/>
          <w:sz w:val="40"/>
          <w:u w:val="single"/>
        </w:rPr>
        <w:t>На Тему:</w:t>
      </w: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r>
        <w:rPr>
          <w:rFonts w:ascii="Arial Black" w:hAnsi="Arial Black"/>
          <w:b/>
          <w:i/>
          <w:sz w:val="40"/>
          <w:u w:val="single"/>
        </w:rPr>
        <w:t>Общественная культура</w:t>
      </w:r>
    </w:p>
    <w:p w:rsidR="008230A8" w:rsidRDefault="008230A8">
      <w:pPr>
        <w:pStyle w:val="a4"/>
        <w:ind w:left="720" w:firstLine="0"/>
        <w:rPr>
          <w:rFonts w:ascii="Arial Black" w:hAnsi="Arial Black"/>
          <w:b/>
          <w:i/>
          <w:sz w:val="40"/>
          <w:u w:val="single"/>
        </w:rPr>
      </w:pPr>
      <w:r>
        <w:rPr>
          <w:rFonts w:ascii="Arial Black" w:hAnsi="Arial Black"/>
          <w:b/>
          <w:i/>
          <w:sz w:val="40"/>
          <w:u w:val="single"/>
        </w:rPr>
        <w:t>И</w:t>
      </w:r>
    </w:p>
    <w:p w:rsidR="008230A8" w:rsidRDefault="008230A8">
      <w:pPr>
        <w:pStyle w:val="a4"/>
        <w:ind w:left="720" w:firstLine="0"/>
        <w:rPr>
          <w:rFonts w:ascii="Arial Black" w:hAnsi="Arial Black"/>
          <w:b/>
          <w:i/>
          <w:sz w:val="40"/>
          <w:u w:val="single"/>
        </w:rPr>
      </w:pPr>
      <w:r>
        <w:rPr>
          <w:rFonts w:ascii="Arial Black" w:hAnsi="Arial Black"/>
          <w:b/>
          <w:i/>
          <w:sz w:val="40"/>
          <w:u w:val="single"/>
        </w:rPr>
        <w:t>Партийные системы</w:t>
      </w: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Омск 2004</w:t>
      </w: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p>
    <w:p w:rsidR="008230A8" w:rsidRDefault="008230A8">
      <w:pPr>
        <w:pStyle w:val="a4"/>
        <w:ind w:left="720" w:firstLine="0"/>
        <w:rPr>
          <w:rFonts w:ascii="Arial Black" w:hAnsi="Arial Black"/>
          <w:b/>
          <w:i/>
          <w:sz w:val="40"/>
          <w:u w:val="single"/>
        </w:rPr>
      </w:pPr>
      <w:r>
        <w:rPr>
          <w:rFonts w:ascii="Arial Black" w:hAnsi="Arial Black"/>
          <w:b/>
          <w:i/>
          <w:sz w:val="40"/>
          <w:u w:val="single"/>
        </w:rPr>
        <w:t>Содержание:</w:t>
      </w:r>
    </w:p>
    <w:p w:rsidR="008230A8" w:rsidRDefault="008230A8">
      <w:pPr>
        <w:pStyle w:val="a4"/>
        <w:ind w:left="720" w:firstLine="0"/>
        <w:rPr>
          <w:b/>
          <w:i/>
          <w:u w:val="single"/>
        </w:rPr>
      </w:pPr>
    </w:p>
    <w:p w:rsidR="008230A8" w:rsidRDefault="008230A8">
      <w:pPr>
        <w:pStyle w:val="a4"/>
        <w:ind w:firstLine="0"/>
        <w:rPr>
          <w:b/>
          <w:sz w:val="28"/>
        </w:rPr>
      </w:pPr>
      <w:r>
        <w:rPr>
          <w:b/>
          <w:sz w:val="28"/>
        </w:rPr>
        <w:t xml:space="preserve">I  </w:t>
      </w:r>
    </w:p>
    <w:p w:rsidR="008230A8" w:rsidRDefault="008230A8">
      <w:pPr>
        <w:pStyle w:val="a4"/>
        <w:ind w:firstLine="0"/>
        <w:rPr>
          <w:b/>
          <w:sz w:val="28"/>
        </w:rPr>
      </w:pPr>
    </w:p>
    <w:p w:rsidR="008230A8" w:rsidRDefault="008230A8">
      <w:pPr>
        <w:pStyle w:val="a4"/>
        <w:ind w:firstLine="0"/>
        <w:jc w:val="left"/>
        <w:rPr>
          <w:b/>
          <w:sz w:val="28"/>
        </w:rPr>
      </w:pPr>
      <w:r>
        <w:rPr>
          <w:b/>
          <w:sz w:val="28"/>
        </w:rPr>
        <w:t>1.   Культура в общественной системе.</w:t>
      </w:r>
    </w:p>
    <w:p w:rsidR="008230A8" w:rsidRDefault="008230A8">
      <w:pPr>
        <w:pStyle w:val="a4"/>
        <w:ind w:firstLine="0"/>
        <w:jc w:val="left"/>
        <w:rPr>
          <w:b/>
          <w:sz w:val="28"/>
        </w:rPr>
      </w:pPr>
      <w:r>
        <w:rPr>
          <w:b/>
          <w:sz w:val="28"/>
        </w:rPr>
        <w:t>Культура как объект социального познан</w:t>
      </w:r>
    </w:p>
    <w:p w:rsidR="008230A8" w:rsidRDefault="008230A8">
      <w:pPr>
        <w:pStyle w:val="a4"/>
        <w:ind w:firstLine="0"/>
        <w:jc w:val="left"/>
        <w:rPr>
          <w:b/>
          <w:sz w:val="28"/>
        </w:rPr>
      </w:pPr>
      <w:r>
        <w:rPr>
          <w:b/>
          <w:sz w:val="28"/>
        </w:rPr>
        <w:t>2.   Основные элементы культуры.</w:t>
      </w:r>
    </w:p>
    <w:p w:rsidR="008230A8" w:rsidRDefault="008230A8">
      <w:pPr>
        <w:pStyle w:val="a4"/>
        <w:ind w:firstLine="0"/>
        <w:jc w:val="left"/>
        <w:rPr>
          <w:b/>
          <w:sz w:val="28"/>
        </w:rPr>
      </w:pPr>
      <w:r>
        <w:rPr>
          <w:b/>
          <w:sz w:val="28"/>
        </w:rPr>
        <w:t>Понятия и виды субкультур.</w:t>
      </w:r>
    </w:p>
    <w:p w:rsidR="008230A8" w:rsidRDefault="008230A8">
      <w:pPr>
        <w:pStyle w:val="a4"/>
        <w:ind w:firstLine="0"/>
        <w:jc w:val="left"/>
        <w:rPr>
          <w:b/>
          <w:sz w:val="28"/>
        </w:rPr>
      </w:pPr>
      <w:r>
        <w:rPr>
          <w:b/>
          <w:sz w:val="28"/>
        </w:rPr>
        <w:t>Взаимодействие культуры и экономики.</w:t>
      </w:r>
    </w:p>
    <w:p w:rsidR="008230A8" w:rsidRDefault="008230A8">
      <w:pPr>
        <w:pStyle w:val="a4"/>
        <w:ind w:firstLine="0"/>
        <w:jc w:val="left"/>
        <w:rPr>
          <w:b/>
          <w:sz w:val="28"/>
        </w:rPr>
      </w:pPr>
      <w:r>
        <w:rPr>
          <w:b/>
          <w:sz w:val="28"/>
        </w:rPr>
        <w:t>Социальные функции культуры.</w:t>
      </w:r>
    </w:p>
    <w:p w:rsidR="008230A8" w:rsidRDefault="008230A8">
      <w:pPr>
        <w:pStyle w:val="a4"/>
        <w:ind w:firstLine="0"/>
        <w:jc w:val="left"/>
        <w:rPr>
          <w:b/>
          <w:sz w:val="28"/>
        </w:rPr>
      </w:pPr>
    </w:p>
    <w:p w:rsidR="008230A8" w:rsidRDefault="008230A8">
      <w:pPr>
        <w:pStyle w:val="a4"/>
        <w:ind w:firstLine="0"/>
        <w:jc w:val="left"/>
        <w:rPr>
          <w:b/>
          <w:sz w:val="28"/>
        </w:rPr>
      </w:pPr>
      <w:r>
        <w:rPr>
          <w:b/>
          <w:sz w:val="28"/>
        </w:rPr>
        <w:t>II</w:t>
      </w:r>
    </w:p>
    <w:p w:rsidR="008230A8" w:rsidRDefault="008230A8">
      <w:pPr>
        <w:pStyle w:val="a4"/>
        <w:jc w:val="left"/>
        <w:rPr>
          <w:b/>
          <w:sz w:val="28"/>
        </w:rPr>
      </w:pPr>
    </w:p>
    <w:p w:rsidR="008230A8" w:rsidRDefault="008230A8">
      <w:pPr>
        <w:pStyle w:val="a4"/>
        <w:numPr>
          <w:ilvl w:val="0"/>
          <w:numId w:val="11"/>
        </w:numPr>
        <w:jc w:val="left"/>
        <w:rPr>
          <w:b/>
          <w:sz w:val="28"/>
        </w:rPr>
      </w:pPr>
      <w:r>
        <w:rPr>
          <w:b/>
          <w:sz w:val="28"/>
        </w:rPr>
        <w:t>Политические партии и партийные системы.</w:t>
      </w:r>
    </w:p>
    <w:p w:rsidR="008230A8" w:rsidRDefault="008230A8">
      <w:pPr>
        <w:pStyle w:val="a4"/>
        <w:numPr>
          <w:ilvl w:val="0"/>
          <w:numId w:val="11"/>
        </w:numPr>
        <w:jc w:val="left"/>
        <w:rPr>
          <w:b/>
          <w:sz w:val="28"/>
        </w:rPr>
      </w:pPr>
      <w:r>
        <w:rPr>
          <w:b/>
          <w:sz w:val="28"/>
        </w:rPr>
        <w:t>природа партий и их типология.</w:t>
      </w:r>
    </w:p>
    <w:p w:rsidR="008230A8" w:rsidRDefault="008230A8">
      <w:pPr>
        <w:pStyle w:val="a4"/>
        <w:ind w:firstLine="0"/>
        <w:jc w:val="left"/>
        <w:rPr>
          <w:b/>
          <w:sz w:val="28"/>
        </w:rPr>
      </w:pPr>
      <w:r>
        <w:rPr>
          <w:b/>
          <w:sz w:val="28"/>
        </w:rPr>
        <w:t>Партия как разновидность политических сил</w:t>
      </w:r>
    </w:p>
    <w:p w:rsidR="008230A8" w:rsidRDefault="008230A8">
      <w:pPr>
        <w:pStyle w:val="a4"/>
        <w:ind w:firstLine="0"/>
        <w:jc w:val="left"/>
        <w:rPr>
          <w:b/>
          <w:sz w:val="28"/>
        </w:rPr>
      </w:pPr>
      <w:r>
        <w:rPr>
          <w:b/>
          <w:sz w:val="28"/>
        </w:rPr>
        <w:t>Отличительные признаки партии</w:t>
      </w:r>
    </w:p>
    <w:p w:rsidR="008230A8" w:rsidRDefault="008230A8">
      <w:pPr>
        <w:pStyle w:val="a4"/>
        <w:ind w:firstLine="0"/>
        <w:jc w:val="left"/>
        <w:rPr>
          <w:b/>
          <w:sz w:val="28"/>
        </w:rPr>
      </w:pPr>
      <w:r>
        <w:rPr>
          <w:b/>
          <w:sz w:val="28"/>
        </w:rPr>
        <w:t>Причины возникновения партий и их природа</w:t>
      </w:r>
    </w:p>
    <w:p w:rsidR="008230A8" w:rsidRDefault="008230A8">
      <w:pPr>
        <w:pStyle w:val="a4"/>
        <w:ind w:firstLine="0"/>
        <w:jc w:val="left"/>
        <w:rPr>
          <w:b/>
          <w:sz w:val="28"/>
        </w:rPr>
      </w:pPr>
      <w:r>
        <w:rPr>
          <w:b/>
          <w:sz w:val="28"/>
        </w:rPr>
        <w:t>Типология партий.</w:t>
      </w:r>
    </w:p>
    <w:p w:rsidR="008230A8" w:rsidRDefault="008230A8">
      <w:pPr>
        <w:pStyle w:val="a4"/>
        <w:ind w:firstLine="0"/>
        <w:jc w:val="left"/>
        <w:rPr>
          <w:b/>
          <w:sz w:val="28"/>
        </w:rPr>
      </w:pPr>
      <w:r>
        <w:rPr>
          <w:b/>
          <w:sz w:val="28"/>
        </w:rPr>
        <w:t>Фукции партий.</w:t>
      </w:r>
    </w:p>
    <w:p w:rsidR="008230A8" w:rsidRDefault="008230A8">
      <w:pPr>
        <w:pStyle w:val="a4"/>
        <w:numPr>
          <w:ilvl w:val="0"/>
          <w:numId w:val="11"/>
        </w:numPr>
        <w:jc w:val="left"/>
        <w:rPr>
          <w:b/>
          <w:sz w:val="28"/>
        </w:rPr>
      </w:pPr>
      <w:r>
        <w:rPr>
          <w:b/>
          <w:sz w:val="28"/>
        </w:rPr>
        <w:t>Партийные системы.</w:t>
      </w:r>
    </w:p>
    <w:p w:rsidR="008230A8" w:rsidRDefault="008230A8">
      <w:pPr>
        <w:pStyle w:val="a4"/>
        <w:ind w:firstLine="0"/>
        <w:jc w:val="left"/>
        <w:rPr>
          <w:b/>
          <w:sz w:val="28"/>
        </w:rPr>
      </w:pPr>
      <w:r>
        <w:rPr>
          <w:b/>
          <w:sz w:val="28"/>
        </w:rPr>
        <w:t>Критерии типологии партийных систем.</w:t>
      </w:r>
    </w:p>
    <w:p w:rsidR="008230A8" w:rsidRDefault="008230A8">
      <w:pPr>
        <w:pStyle w:val="a4"/>
        <w:ind w:firstLine="0"/>
        <w:jc w:val="left"/>
        <w:rPr>
          <w:b/>
          <w:sz w:val="28"/>
        </w:rPr>
      </w:pPr>
      <w:r>
        <w:rPr>
          <w:b/>
          <w:sz w:val="28"/>
        </w:rPr>
        <w:t>Типология партий и партийных систем по количественному критерию.</w:t>
      </w:r>
    </w:p>
    <w:p w:rsidR="008230A8" w:rsidRDefault="008230A8">
      <w:pPr>
        <w:pStyle w:val="a4"/>
        <w:ind w:firstLine="0"/>
        <w:jc w:val="left"/>
        <w:rPr>
          <w:b/>
          <w:sz w:val="28"/>
        </w:rPr>
      </w:pPr>
      <w:r>
        <w:rPr>
          <w:b/>
          <w:sz w:val="28"/>
        </w:rPr>
        <w:t>Типология партий и партийных систем по качественному критерию.</w:t>
      </w:r>
    </w:p>
    <w:p w:rsidR="008230A8" w:rsidRDefault="008230A8">
      <w:pPr>
        <w:pStyle w:val="a4"/>
        <w:numPr>
          <w:ilvl w:val="0"/>
          <w:numId w:val="11"/>
        </w:numPr>
        <w:jc w:val="left"/>
        <w:rPr>
          <w:b/>
          <w:sz w:val="28"/>
        </w:rPr>
      </w:pPr>
      <w:r>
        <w:rPr>
          <w:b/>
          <w:sz w:val="28"/>
        </w:rPr>
        <w:t>Партийная система в России.</w:t>
      </w:r>
    </w:p>
    <w:p w:rsidR="008230A8" w:rsidRDefault="008230A8">
      <w:pPr>
        <w:pStyle w:val="a4"/>
        <w:ind w:firstLine="0"/>
        <w:jc w:val="left"/>
        <w:rPr>
          <w:b/>
          <w:sz w:val="28"/>
        </w:rPr>
      </w:pPr>
      <w:r>
        <w:rPr>
          <w:b/>
          <w:sz w:val="28"/>
        </w:rPr>
        <w:t>Особенности партийной системы: природа и функции.</w:t>
      </w:r>
    </w:p>
    <w:p w:rsidR="008230A8" w:rsidRDefault="008230A8">
      <w:pPr>
        <w:pStyle w:val="a4"/>
        <w:ind w:firstLine="0"/>
        <w:jc w:val="left"/>
        <w:rPr>
          <w:b/>
          <w:sz w:val="28"/>
        </w:rPr>
      </w:pPr>
      <w:r>
        <w:rPr>
          <w:b/>
          <w:sz w:val="28"/>
        </w:rPr>
        <w:t>Тенденции развития партийной системы России.</w:t>
      </w:r>
    </w:p>
    <w:p w:rsidR="008230A8" w:rsidRDefault="008230A8">
      <w:pPr>
        <w:pStyle w:val="a4"/>
        <w:ind w:firstLine="0"/>
        <w:jc w:val="left"/>
        <w:rPr>
          <w:b/>
          <w:sz w:val="28"/>
        </w:rPr>
      </w:pPr>
    </w:p>
    <w:p w:rsidR="008230A8" w:rsidRDefault="008230A8">
      <w:pPr>
        <w:pStyle w:val="a4"/>
        <w:ind w:firstLine="0"/>
        <w:jc w:val="left"/>
        <w:rPr>
          <w:b/>
          <w:sz w:val="28"/>
        </w:rPr>
      </w:pPr>
      <w:r>
        <w:rPr>
          <w:b/>
          <w:sz w:val="28"/>
        </w:rPr>
        <w:t>Литература</w:t>
      </w:r>
    </w:p>
    <w:p w:rsidR="008230A8" w:rsidRDefault="008230A8">
      <w:pPr>
        <w:pStyle w:val="a4"/>
        <w:ind w:firstLine="0"/>
        <w:jc w:val="left"/>
        <w:rPr>
          <w:b/>
          <w:sz w:val="28"/>
        </w:rPr>
      </w:pPr>
    </w:p>
    <w:p w:rsidR="008230A8" w:rsidRDefault="008230A8">
      <w:pPr>
        <w:pStyle w:val="a4"/>
        <w:ind w:left="720" w:firstLine="0"/>
        <w:jc w:val="left"/>
      </w:pPr>
    </w:p>
    <w:p w:rsidR="008230A8" w:rsidRDefault="008230A8">
      <w:pPr>
        <w:pStyle w:val="a4"/>
        <w:ind w:left="720" w:firstLine="0"/>
        <w:jc w:val="left"/>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rPr>
          <w:lang w:val="en-US"/>
        </w:rPr>
      </w:pPr>
    </w:p>
    <w:p w:rsidR="008230A8" w:rsidRDefault="008230A8">
      <w:pPr>
        <w:pStyle w:val="a4"/>
        <w:ind w:left="720" w:firstLine="0"/>
        <w:jc w:val="center"/>
        <w:rPr>
          <w:b/>
          <w:sz w:val="32"/>
          <w:lang w:val="en-US"/>
        </w:rPr>
      </w:pPr>
      <w:r>
        <w:rPr>
          <w:b/>
          <w:sz w:val="32"/>
          <w:lang w:val="en-US"/>
        </w:rPr>
        <w:t>I</w:t>
      </w:r>
    </w:p>
    <w:p w:rsidR="008230A8" w:rsidRDefault="008230A8">
      <w:pPr>
        <w:pStyle w:val="a4"/>
        <w:ind w:left="720" w:firstLine="0"/>
        <w:jc w:val="center"/>
        <w:rPr>
          <w:b/>
          <w:i/>
          <w:sz w:val="32"/>
        </w:rPr>
      </w:pPr>
      <w:r>
        <w:rPr>
          <w:b/>
          <w:i/>
          <w:sz w:val="32"/>
        </w:rPr>
        <w:t>Культура в общественной системе</w:t>
      </w:r>
    </w:p>
    <w:p w:rsidR="008230A8" w:rsidRDefault="008230A8">
      <w:pPr>
        <w:pStyle w:val="a4"/>
        <w:ind w:left="720" w:firstLine="0"/>
        <w:jc w:val="center"/>
        <w:rPr>
          <w:b/>
          <w:i/>
          <w:sz w:val="28"/>
          <w:lang w:val="en-US"/>
        </w:rPr>
      </w:pPr>
    </w:p>
    <w:p w:rsidR="008230A8" w:rsidRDefault="008230A8">
      <w:pPr>
        <w:pStyle w:val="a4"/>
        <w:ind w:left="720" w:firstLine="0"/>
        <w:rPr>
          <w:b/>
          <w:lang w:val="en-US"/>
        </w:rPr>
      </w:pPr>
      <w:r>
        <w:rPr>
          <w:b/>
          <w:lang w:val="en-US"/>
        </w:rPr>
        <w:t>1)</w:t>
      </w:r>
    </w:p>
    <w:p w:rsidR="008230A8" w:rsidRDefault="008230A8">
      <w:pPr>
        <w:jc w:val="center"/>
        <w:rPr>
          <w:b/>
          <w:i/>
          <w:u w:val="single"/>
        </w:rPr>
      </w:pPr>
      <w:r>
        <w:rPr>
          <w:b/>
          <w:i/>
          <w:u w:val="single"/>
        </w:rPr>
        <w:t>Культура как объект социального познания.</w:t>
      </w:r>
    </w:p>
    <w:p w:rsidR="008230A8" w:rsidRDefault="008230A8">
      <w:pPr>
        <w:jc w:val="center"/>
        <w:rPr>
          <w:b/>
          <w:i/>
        </w:rPr>
      </w:pPr>
    </w:p>
    <w:p w:rsidR="008230A8" w:rsidRDefault="008230A8">
      <w:pPr>
        <w:pStyle w:val="a3"/>
        <w:tabs>
          <w:tab w:val="left" w:pos="3969"/>
        </w:tabs>
      </w:pPr>
      <w:r>
        <w:t>Термин «культура» латинского происхождения и первоначально означал возделывание почвы, её обрабатывание. Первоначально под культурой понимались все изменения в природном объекте, происходящие под воздействием человека, в отличие от тех изменений, которые вызваны естественными причинами. В дальнейшем слово «культура» получило  обобщенное значение и им стали называть все созданное человеком. При таком подходе культура предстаёт как сотворенная человеком «вторая природа», надстроенная над первой естественной, природой, как весь созданный человеком мир. Культура включает в себя результаты материального и духовного производства. Это общефилософский подход к культуре.</w:t>
      </w:r>
    </w:p>
    <w:p w:rsidR="008230A8" w:rsidRDefault="008230A8">
      <w:pPr>
        <w:jc w:val="both"/>
      </w:pPr>
      <w:r>
        <w:t xml:space="preserve">    </w:t>
      </w:r>
      <w:r>
        <w:tab/>
        <w:t>В социологии под культурой в широком смысле этого слова понимают специфическую, генетически не наследуемую совокупность средств, способов, форм, образцов и ориентиров взаимодействия людей со средой1 существования, которые они вырабатывают в совместной жизни для поддержания определённых структур деятельности и общения. В узком смысле культура трактуется в социологии как система коллективно разделяемых ценностей, убеждений, образцов и норм поведения, присущих определенной группе людей. Можно сказать, что «культура – это коллективное программирование человеческого разума, которое отличает членов данной группы людей от другой».</w:t>
      </w:r>
    </w:p>
    <w:p w:rsidR="008230A8" w:rsidRDefault="008230A8">
      <w:pPr>
        <w:pStyle w:val="20"/>
      </w:pPr>
      <w:r>
        <w:tab/>
        <w:t>Культура формируется как важный механизм человеческого взаимодействия, помогающий людям жить в своей среде, сохранять единство и целостность сообщества при взаимодействии с другими сообществами.</w:t>
      </w:r>
    </w:p>
    <w:p w:rsidR="008230A8" w:rsidRDefault="008230A8">
      <w:pPr>
        <w:pStyle w:val="20"/>
      </w:pPr>
      <w:r>
        <w:tab/>
        <w:t>Культура рассматривается в социологии как сложное динамичное образование, имеющие социальную природу и выражающиеся в социальных отношениях, направленных на создание, усвоение, сохранение и распространение предметов, идей, ценностных представлений, обеспечивающих взаимопонимание людей в различных социальных ситуациях. Объектом социологического исследования являются конкретное распределение существующих в данном обществе форм и способов освоения, создания и передачи объектов культуры, устойчивые и изменчивые процессы в культурной жизни, а также обуславливающие их социальные факторы и механизмы. В этом контексте социология изучает широко распространенные, устойчивые и повторяющиеся во времени многообразные формы отношений членов социальных общностей, групп  и общества в целом с природным и социальным окружением, динамику развития культуры, которая позволяет определить уровень развитие культуры сообществ и, следовательно, говорить об их культурном прогрессе или регрессе.</w:t>
      </w:r>
    </w:p>
    <w:p w:rsidR="008230A8" w:rsidRDefault="008230A8">
      <w:pPr>
        <w:jc w:val="both"/>
      </w:pPr>
      <w:r>
        <w:tab/>
        <w:t xml:space="preserve">Каждое конкретное сообщество (цивилизация, государство, народность и т.д.) создаёт на протяжении многих веков свою собственную гигантскую суперкультуру, которая сопровождает индивида на протяжении всей его жизни и передаётся из поколения в поколение. В результате в историческом процессе возникает множество культур. Перед социологами встаёт проблема определить, существует ли что-то общее в человеческой культуре или, выражаясь научным языком, существуют ли культурные универсалии. Американский социолог и этнограф Джорж Мердок выделил более 60 культурных универсалий, свойственных всем обществам: язык, религию, символы, изготовление орудий труда, сексуальные ограничения обычай дарить подарки, спорт, нательные украшения и т.д. Эти универсалии существуют потому, что они удовлетворяют наиболее важные биологические, психологические и социальные потребности. </w:t>
      </w:r>
    </w:p>
    <w:p w:rsidR="008230A8" w:rsidRDefault="008230A8">
      <w:pPr>
        <w:jc w:val="both"/>
      </w:pPr>
      <w:r>
        <w:tab/>
        <w:t>Важной проблемой социологии является оценка людьми другой культуры. Зачастую люди склонны оценивать другие культуры через призму своей собственной. Такая позиция называется этноцентризмом. Энтноцентризм – весьма широко распространённое явление. Ярким проявлением этноцентризма является всякого рода миссионерская деятельность, начиная от попыток насадить свои верования, свою религию покорённым народам в период колонизации и кончая современными устремлениями навязать «американский образ жизни» в Европе, или «или советский образ жизни» в других странах мира.</w:t>
      </w:r>
    </w:p>
    <w:p w:rsidR="008230A8" w:rsidRDefault="008230A8">
      <w:pPr>
        <w:jc w:val="both"/>
      </w:pPr>
      <w:r>
        <w:tab/>
        <w:t>Этноцентризму противостоит культурный релятивизм, провозглашающий абсолютную самобытность любой культуры. В соответствии с этой установкой, любая культура может быть понята только в её собственном контексте и только тогда, когда она рассматривается в её целостности. Вывод о том, что не одна ценность, ни один обычай не могут быть поняты полностью, если их рассматривать в в отрыве от целого, бесспорно, правилен. Но представляется не верным делать акцент только на самобытности культуры, не увязывая данную культуру с другими, не рассматривая культурный процесс как общечеловеческий процесс, развитие мировой цивилизации в целом.</w:t>
      </w:r>
    </w:p>
    <w:p w:rsidR="008230A8" w:rsidRDefault="008230A8">
      <w:pPr>
        <w:jc w:val="both"/>
      </w:pPr>
      <w:r>
        <w:tab/>
        <w:t>Здесь перечислены только некоторые важные проблемы социологии культуры. Строго говоря, проблемы культуры являются одними из важнейших в социологическом исследовании, и мы их будем постоянно касаться. Сейчас следует отметить, что основное внимание в социологии уделяется исследованию культуры как символической, ценностной и нормативной системы, направляющей и регулирующей деятельностью людей.</w:t>
      </w:r>
    </w:p>
    <w:p w:rsidR="008230A8" w:rsidRDefault="008230A8">
      <w:pPr>
        <w:pStyle w:val="3"/>
      </w:pPr>
    </w:p>
    <w:p w:rsidR="008230A8" w:rsidRDefault="008230A8">
      <w:pPr>
        <w:rPr>
          <w:b/>
          <w:lang w:val="en-US"/>
        </w:rPr>
      </w:pPr>
      <w:r>
        <w:rPr>
          <w:b/>
          <w:lang w:val="en-US"/>
        </w:rPr>
        <w:t>2)</w:t>
      </w:r>
    </w:p>
    <w:p w:rsidR="008230A8" w:rsidRDefault="008230A8">
      <w:pPr>
        <w:jc w:val="center"/>
        <w:rPr>
          <w:b/>
          <w:i/>
          <w:u w:val="single"/>
          <w:lang w:val="en-US"/>
        </w:rPr>
      </w:pPr>
      <w:r>
        <w:rPr>
          <w:b/>
          <w:i/>
          <w:u w:val="single"/>
        </w:rPr>
        <w:t xml:space="preserve">Основные элементы культуры. </w:t>
      </w:r>
    </w:p>
    <w:p w:rsidR="008230A8" w:rsidRDefault="008230A8">
      <w:pPr>
        <w:rPr>
          <w:b/>
          <w:i/>
          <w:sz w:val="32"/>
          <w:u w:val="single"/>
          <w:lang w:val="en-US"/>
        </w:rPr>
      </w:pPr>
    </w:p>
    <w:p w:rsidR="008230A8" w:rsidRDefault="008230A8">
      <w:pPr>
        <w:jc w:val="center"/>
        <w:rPr>
          <w:b/>
          <w:i/>
          <w:u w:val="single"/>
        </w:rPr>
      </w:pPr>
      <w:r>
        <w:rPr>
          <w:b/>
          <w:i/>
          <w:u w:val="single"/>
        </w:rPr>
        <w:t>Понятия и виды субкультур.</w:t>
      </w:r>
    </w:p>
    <w:p w:rsidR="008230A8" w:rsidRDefault="008230A8">
      <w:pPr>
        <w:jc w:val="both"/>
      </w:pPr>
    </w:p>
    <w:p w:rsidR="008230A8" w:rsidRDefault="008230A8">
      <w:pPr>
        <w:pStyle w:val="20"/>
      </w:pPr>
      <w:r>
        <w:tab/>
        <w:t>Культура в широком смысле слова включает в себя все достижения человечества, в том числе и материальные: орудия труда, здания, сооружения и т.д. Социологию интересуют эти элементы в том случае, если она изучает различные аспекты взаимодействия человека с окружающей средой, то есть социологические аспекты экологической проблемы. Но всё же главное внимание в социологии отводится функционированию различных элементов в духовной культуре. Каковы же эти элементы?</w:t>
      </w:r>
    </w:p>
    <w:p w:rsidR="008230A8" w:rsidRDefault="008230A8">
      <w:pPr>
        <w:numPr>
          <w:ilvl w:val="0"/>
          <w:numId w:val="13"/>
        </w:numPr>
        <w:jc w:val="both"/>
      </w:pPr>
      <w:r>
        <w:t>Первым, и наиболее важным, элементом является познавательный, знаково-символический элемент, т.е. знания, сформулированные в определённых понятиях и представлениях и зафиксированные в языке. Язык- это объективная форма аккумуляции, хранение и передачи человеческого опыта. Рассмотрим кратко, что что представляет собой язык как важнейший элемент культуры. Язык-это система знаков и символов, наделённых определённым значением. Знаки и символы выступают в процессе общения в качестве представителей (заместителей) других предметов и используются для получения, хранения, преобразования и передачи информации о них. Знаки и символы всегда имеют определённое значение. Люди устраивают это значение знаков и символов в процессе воспитания и образования. Именно это позволяет им понимать смысл сказанного и написанного.</w:t>
      </w:r>
    </w:p>
    <w:p w:rsidR="008230A8" w:rsidRDefault="008230A8">
      <w:pPr>
        <w:numPr>
          <w:ilvl w:val="0"/>
          <w:numId w:val="13"/>
        </w:numPr>
        <w:jc w:val="both"/>
      </w:pPr>
      <w:r>
        <w:t>Вторым, не менее важным, компонентом культуры является ценностно-познавательная система. Ценность- это свойство того или иного общественного предмета, явления удовлетворять потребности, желания, интересы. Ценности формируются в результате осознания социальным субъектом своих потребностей в соотнесении их с предметами окружающего мира, т.е. в результате ценностного отношения, реализуемого а акте оценки. В систему ценностей социального субъекта могут входить различные ценности:</w:t>
      </w:r>
    </w:p>
    <w:p w:rsidR="008230A8" w:rsidRDefault="008230A8">
      <w:pPr>
        <w:jc w:val="both"/>
      </w:pPr>
    </w:p>
    <w:p w:rsidR="008230A8" w:rsidRDefault="008230A8">
      <w:pPr>
        <w:numPr>
          <w:ilvl w:val="0"/>
          <w:numId w:val="14"/>
        </w:numPr>
        <w:jc w:val="both"/>
      </w:pPr>
      <w:r>
        <w:t>смысложизненные (представления о добре и зле, счастье, цели и смысле жизни);</w:t>
      </w:r>
    </w:p>
    <w:p w:rsidR="008230A8" w:rsidRDefault="008230A8">
      <w:pPr>
        <w:numPr>
          <w:ilvl w:val="0"/>
          <w:numId w:val="14"/>
        </w:numPr>
        <w:jc w:val="both"/>
      </w:pPr>
      <w:r>
        <w:t>универсальные:</w:t>
      </w:r>
    </w:p>
    <w:p w:rsidR="008230A8" w:rsidRDefault="008230A8">
      <w:pPr>
        <w:ind w:left="360"/>
        <w:jc w:val="both"/>
      </w:pPr>
      <w:r>
        <w:t>а) витальные (жизнь, здоровье, личная безопасность, благосостояние, семья, родственники, образование, квалификация, правопорядок и т.д.);</w:t>
      </w:r>
    </w:p>
    <w:p w:rsidR="008230A8" w:rsidRDefault="008230A8">
      <w:pPr>
        <w:ind w:left="360"/>
        <w:jc w:val="both"/>
      </w:pPr>
      <w:r>
        <w:t>б)   общественного признания (трудолюбие, социальное положение и т.д.);</w:t>
      </w:r>
    </w:p>
    <w:p w:rsidR="008230A8" w:rsidRDefault="008230A8">
      <w:pPr>
        <w:ind w:left="360"/>
        <w:jc w:val="both"/>
      </w:pPr>
      <w:r>
        <w:t>в)   межличностного общения (честность, бескорыстие, доброжелательность);</w:t>
      </w:r>
    </w:p>
    <w:p w:rsidR="008230A8" w:rsidRDefault="008230A8">
      <w:pPr>
        <w:ind w:left="360"/>
        <w:jc w:val="both"/>
      </w:pPr>
      <w:r>
        <w:t>г)   демократические (свобода слова, совести, партий, национальный суверенитет и т.д.);</w:t>
      </w:r>
    </w:p>
    <w:p w:rsidR="008230A8" w:rsidRDefault="008230A8">
      <w:pPr>
        <w:numPr>
          <w:ilvl w:val="0"/>
          <w:numId w:val="14"/>
        </w:numPr>
        <w:jc w:val="both"/>
      </w:pPr>
      <w:r>
        <w:t>партикулярные:</w:t>
      </w:r>
    </w:p>
    <w:p w:rsidR="008230A8" w:rsidRDefault="008230A8">
      <w:pPr>
        <w:ind w:left="360"/>
        <w:jc w:val="both"/>
      </w:pPr>
      <w:r>
        <w:t>а) привязанность к малой родине, семье;</w:t>
      </w:r>
    </w:p>
    <w:p w:rsidR="008230A8" w:rsidRDefault="008230A8">
      <w:pPr>
        <w:ind w:left="360"/>
        <w:jc w:val="both"/>
      </w:pPr>
      <w:r>
        <w:t>б) фетишизмы (вера в Бога, стремление к абсолюту).</w:t>
      </w:r>
    </w:p>
    <w:p w:rsidR="008230A8" w:rsidRDefault="008230A8">
      <w:pPr>
        <w:jc w:val="both"/>
      </w:pPr>
      <w:r>
        <w:t>Ценностное отношение выступает необходимым компонентом в формировании ценностной ориентации, деятельности и отношений, которые выражаются в ценностной установке. Ценностная установка является своеобразной предваряющей программой деятельности и общения, связанное с возможностью выбора вариантов деятельности и общения, и представляет собой социально-детерминированную предрасположенность социального субъекта к заранее определённому отношению к данному объекту, вещи, человеку, явлению, событию и т.д. Ценностные установки вырабатываются обществом в процессе общественно-исторической деятельности и передаются индивидами и последующими поколениями в процессе социализации: обучения, воспитания и т.д.</w:t>
      </w:r>
    </w:p>
    <w:p w:rsidR="008230A8" w:rsidRDefault="008230A8">
      <w:pPr>
        <w:jc w:val="both"/>
      </w:pPr>
      <w:r>
        <w:tab/>
        <w:t xml:space="preserve">Ценностные установки ориентируют человека в социальной деятельности, направляют и стимулируют его деятельность. Осознание индивидами содержания ценностных установок образует мотив деятельности. Мотив – это фактор, ведущий к превращению установок в активную деятельность. Мотив позволяет социальному субъекту соотносить конкретные ситуации, в которых он действует, с системой ценностей, которыми он руководствуется в своём поведении. </w:t>
      </w:r>
    </w:p>
    <w:p w:rsidR="008230A8" w:rsidRDefault="008230A8">
      <w:pPr>
        <w:jc w:val="both"/>
      </w:pPr>
      <w:r>
        <w:tab/>
        <w:t>Ближайший побудительный мотив человеческой деятельности, определяющий способ и характер последней, выступает в качестве цели. Цель деятельности, как идеальный прообраз будущего, формируется на основе интересов социального субъекта. Она выражает осознание, решимость переделать окружающий мир, приспособить его к своим потребностям. Поскольку полагание будущего есть предвосхищение субъектов результатов своей деятельности, которая протекает во времени, поскольку следует подходить дифференцированно к процессу целеполагания. На основе более или менее точного определения времени правомерно говорить о ближайших и дальнейших целях. В целом же по шкале социального времени цели могут быть рассмотрены как ближайшие, долгосрочные, перспективные, конечные и т.д. Конечная цель является самоцелью всей деятельности субъекта, насквозь пронизывает эту деятельность и сводит все остальные цели к роли средств для собственного достижения. В достижении конечной цели субъект видит смысл своей деятельности, а иногда и всей жизни.</w:t>
      </w:r>
    </w:p>
    <w:p w:rsidR="008230A8" w:rsidRDefault="008230A8">
      <w:pPr>
        <w:jc w:val="both"/>
      </w:pPr>
      <w:r>
        <w:tab/>
        <w:t>Для выделения из многообразия целей конечных употребляется понятие «идеал». Идеал принадлежит к формам опережающего отражение действительности. Сама возможность возникновения идеала содержится в целеполагающей способности человеческого сознания. Отдельный человек, социальная группа, общество в целом прежде, чем что-то создать, вырабатывают в своём сознании модель будущего объекта, определённую цель, достижение которой подчиняют всю свою деятельность. С одной стороны, идеал можно рассматривать как отражение наиболее существенных и значимых сторон общественной практики определённых социальных групп, классов, отражение коренных тенденций, закономерностей и возможностей развития, а с другой – как главную оценочную категорию, определяющую сознательные стимулы, доминирующий мотив.</w:t>
      </w:r>
    </w:p>
    <w:p w:rsidR="008230A8" w:rsidRDefault="008230A8">
      <w:pPr>
        <w:pStyle w:val="20"/>
      </w:pPr>
      <w:r>
        <w:tab/>
        <w:t xml:space="preserve">Ценностное отношение обретает своего рода самостоятельное существование в виде социальной нормы. В определённом смысле социальную норму следует рассматривать как следствие устойчивой, повторяющейся оценки. Нормы являются тем средством, определённой ступенью, которая сближает ценностно-значимое, необходимое, должное с жизнью, с практикой. Социальные нормы- это исторически обусловленные общественным бытиём требование к деятельности и отношением индивидов, социальных групп, классов и общественных институтов, выражающее общественную необходимость организации деятельности и отношений в соответствии с объективными условиями. В них в большей мере, чем в ценностях, присутствует приказной момент, требование поступать определённым образом. Одна из важных особенностей воздействие социальных норм на деятельность и общественное отношения состоит в том, что их исполнение и предписание обеспечиваются различными формами принуждения, начиная от общественного и кончая государственным. </w:t>
      </w:r>
    </w:p>
    <w:p w:rsidR="008230A8" w:rsidRDefault="008230A8">
      <w:pPr>
        <w:jc w:val="both"/>
      </w:pPr>
      <w:r>
        <w:t xml:space="preserve">Синтетической формой культуры являются образцы поведения: обряды, обычаи, традиции. </w:t>
      </w:r>
      <w:r>
        <w:rPr>
          <w:b/>
          <w:i/>
        </w:rPr>
        <w:t>Обряд –</w:t>
      </w:r>
      <w:r>
        <w:t xml:space="preserve"> это совокупность символических стереотипных коллективных действий, воплощающих в себе те или иные социальные идеи, представления, нормы и ценности и вызывающих определённые коллективные чувства. Сила обряда в его эмоционально-психологическом воздействии на людей. В обряде происходит не только рациональное усвоение тех или иных норм, ценностей и идеалов, но и сопереживание их участниками обрядового действия. </w:t>
      </w:r>
    </w:p>
    <w:p w:rsidR="008230A8" w:rsidRDefault="008230A8">
      <w:pPr>
        <w:jc w:val="both"/>
      </w:pPr>
      <w:r>
        <w:rPr>
          <w:b/>
          <w:i/>
        </w:rPr>
        <w:t>Обычай-</w:t>
      </w:r>
      <w:r>
        <w:t xml:space="preserve"> воспринятая из прошлого форма социальной регуляции деятельности и отношение людей, которая воспроизводится в определённом обществе или социальной группе и является причиной для его членов. Обычай состоит в неуклонном следовании воспринятым из прошлого предписаниям. В роли обычая могут выступать различные обряды, праздники производственные навыки и т.д.  </w:t>
      </w:r>
    </w:p>
    <w:p w:rsidR="008230A8" w:rsidRDefault="008230A8">
      <w:pPr>
        <w:pStyle w:val="1"/>
        <w:rPr>
          <w:i/>
        </w:rPr>
      </w:pPr>
      <w:r>
        <w:rPr>
          <w:b w:val="0"/>
        </w:rPr>
        <w:t>Традиции-</w:t>
      </w:r>
      <w:r>
        <w:rPr>
          <w:i/>
        </w:rPr>
        <w:t xml:space="preserve"> элементы социального и культурного наследия, передающиеся из поколения в поколения и сохраняющиеся в определённом сообществе, социальной группе в течении длительного времени. Традиции функционируют во всех социальных системах и являются необходимым условием их жизнедеятельности. Пренебрежительное отношение к традициям приводит к нарушению преемственности в развитии общества и культуры, к утрате ценных достижений человечества. Слепое же преклонение перед традицией порождает консерватизм и застой в общественной жизни.</w:t>
      </w:r>
    </w:p>
    <w:p w:rsidR="008230A8" w:rsidRDefault="008230A8">
      <w:pPr>
        <w:pStyle w:val="1"/>
        <w:rPr>
          <w:i/>
        </w:rPr>
      </w:pPr>
      <w:r>
        <w:rPr>
          <w:i/>
        </w:rPr>
        <w:tab/>
        <w:t xml:space="preserve">Мы рассмотрели общую характеристику культуры и её основные элементы, без относительно к тому, как они функционируют в различных государственно-национальных образованиях, социальных группах и т.д. Можно сказать, что эти характеристики относятся к культуре как таковой, к общечеловеческой культуре. Однако культура функционирует в общественных взаимосвязях на различных уровнях в определённых конкретных формах. Для отражения этой конкретной формы бытия культуры в социологии используется понятие субкультуры. </w:t>
      </w:r>
    </w:p>
    <w:p w:rsidR="008230A8" w:rsidRDefault="008230A8">
      <w:pPr>
        <w:pStyle w:val="1"/>
        <w:rPr>
          <w:b w:val="0"/>
        </w:rPr>
      </w:pPr>
      <w:r>
        <w:rPr>
          <w:b w:val="0"/>
        </w:rPr>
        <w:t xml:space="preserve">Субкультура -    </w:t>
      </w:r>
      <w:r>
        <w:rPr>
          <w:i/>
        </w:rPr>
        <w:t>это набор символов, убеждений, ценностей, норм, образцов поведения отличающих то или иное сообщество или какую либо социальную группу. Каждое сообщество создаёт свою субкультуру. Субкультура не отрицает общечеловеческой культуры, но в тоже время она имеет свои специфические отличия. Эти отличия связанные с особенностями жизнедеятельности тех или иных сообществ.</w:t>
      </w:r>
      <w:r>
        <w:rPr>
          <w:b w:val="0"/>
        </w:rPr>
        <w:t xml:space="preserve"> </w:t>
      </w:r>
    </w:p>
    <w:p w:rsidR="008230A8" w:rsidRDefault="008230A8">
      <w:r>
        <w:tab/>
        <w:t>Можно выделить национальные, конфессиональные, профессиональные субкультуры организаций, социальных групп и т.д. Термин «национальная культура» применяется для определения символов, верований, ценностей, норм и образцов поведения, которые характеризуют человеческое общество в той или иной стране, государстве. В государстве, однородном в лигвистическом и этническом отношении, может быть одна национальная культура. Однако в большинстве стран земного шара имеется несколько различных национальных культур. Как правило, в этих странах можно выделить субкультуру большинства наций и субкультуры нацианальных меньшинств. Примером такого соотношения культур является Российская Федерация.</w:t>
      </w:r>
    </w:p>
    <w:p w:rsidR="008230A8" w:rsidRDefault="008230A8">
      <w:r>
        <w:t xml:space="preserve">       Для социалогии важно определить, смешиваются ли эти субкультуры, сосуществуют и терпимо относятся друг к другу или же имеют место культурные конфликты. Часто культурные меньшинства прилагают особые усилия, чтобы сохранить свою самобытность, защитить свои ценности и выжить в среде, где преобладают культуры большинства населения, которые которые воздействуют на все остальные культуры и даже подавляют их. От Правильной культурной политики зависят состояние экономики, социально-политический климат и всё благосостояние государства.</w:t>
      </w:r>
    </w:p>
    <w:p w:rsidR="008230A8" w:rsidRDefault="008230A8">
      <w:r>
        <w:tab/>
        <w:t>Другой важнейшей формой является кофессиональная субкультура. Конфессиональная культура складывается на основе общности вероисповедания, принадлежности к той или иной церкви. На базе этой общности формируется общность символов, ценностей, идеалов и образцов поведения. Например, можно говорить о христианской, мусульманской, буддийской культурах в целом. Отдельные ветви , направления в мировых религиях  создают свои субкультуры: Например, православную, католическую, протестантскую. В свою очередь, в этих субкультурах возможны свои субкультуры.</w:t>
      </w:r>
    </w:p>
    <w:p w:rsidR="008230A8" w:rsidRDefault="008230A8">
      <w:r>
        <w:tab/>
        <w:t>Профессиональноя субкультура образуется на основе общих символов, ценностей, норм и образцов поведения, разделяемых той или иной профессиональной группой. Она тесно связана с содержанием работы и ролью, которую в обществе играют её представители. На неё оказывают влияние профессиональное образование подготовка.</w:t>
      </w:r>
    </w:p>
    <w:p w:rsidR="008230A8" w:rsidRDefault="008230A8"/>
    <w:p w:rsidR="008230A8" w:rsidRDefault="008230A8"/>
    <w:p w:rsidR="008230A8" w:rsidRDefault="008230A8">
      <w:pPr>
        <w:jc w:val="center"/>
        <w:rPr>
          <w:b/>
          <w:i/>
          <w:u w:val="single"/>
        </w:rPr>
      </w:pPr>
      <w:r>
        <w:rPr>
          <w:b/>
          <w:i/>
          <w:u w:val="single"/>
        </w:rPr>
        <w:t>Взаимодействие культуры и экономики.</w:t>
      </w:r>
    </w:p>
    <w:p w:rsidR="008230A8" w:rsidRDefault="008230A8">
      <w:pPr>
        <w:rPr>
          <w:i/>
        </w:rPr>
      </w:pPr>
    </w:p>
    <w:p w:rsidR="008230A8" w:rsidRDefault="008230A8">
      <w:r>
        <w:t>Для понимания места и роли культуры в жизни общества большое значение имеет уяснение взаимодействия культуры с различными сферами общественной жизни и, прежде всего, взаимодеиствие культу3ры и экономики. В понимании этого взаимоотношения выделяются две противоположные позиции. Первую позицию наиболее ярко представляет марксизм. Как отмечалось ранее, с точки зрения марксизма, определяющую роль в жизни общества играет материальное производство. Знаменитый тезис К.Маркса, выражающий сущность материалистического понимания истории, гласит: люди, прежде чем заниматься наукой, политикой, философией, религией и т.п., должны есть, пить, одеваться, иметь жилище и т.д., то есть они должны производить материальные блага. Культура вырастает из экономической деятельности человека, надстраивается над ней, обслуживает эту деятельность. Но марксизм не исключает обратного влияния культуры на экономику, а, наоборот, подчёркивает наличие обратной связи. Но все же при этом он настаивает на первенстве, определяющем влияние экономике.</w:t>
      </w:r>
    </w:p>
    <w:p w:rsidR="008230A8" w:rsidRDefault="008230A8">
      <w:r>
        <w:tab/>
        <w:t>Противоположную позицию занимают  Э.Дюркгейм, М.Вебер и другие видные социологи. Они считают, что именно культура играет определяющую роль в жизни общества, обеспечивает его целостность и развитие, оказывает существенное влияние  на все сферы общественной жизни и, прежде всего на экономику. Эта позиция проходит красной нитью через все труды немарксистской социологии. Обоснованию решающего влияния культурного фактора на экономическое развитие посвещены многие работы М.Вебера прежде всего его знаменитая книга «Протестантская этика и дух капитолизма». В этой книге немецкий социолог попытался доказать, что определённая суб культура – реформаторское истолкование протестантизма – создали такие мотивации поведения, которые стимулировали представителей этой субкультуры к усиленному ведению своих дел на рыночных капиталистических началах и, тем самым, способствовали формированию капиталистических производственных отношений.Вместе с тем, М.Вебер так же не отвергает обратного влияния экономики на культуру.</w:t>
      </w:r>
    </w:p>
    <w:p w:rsidR="008230A8" w:rsidRDefault="008230A8">
      <w:r>
        <w:tab/>
        <w:t>Из всего вышеизложенного становится очевидно, что культура играет важную роль в жизни общества, которая состоит прежде всего в том, что культура выступает средством аккумуляции, хранения и передачи человеческого опыта. Эта роль культуры реализуется через ряд функций.</w:t>
      </w:r>
    </w:p>
    <w:p w:rsidR="008230A8" w:rsidRDefault="008230A8">
      <w:pPr>
        <w:rPr>
          <w:b/>
          <w:i/>
          <w:u w:val="single"/>
        </w:rPr>
      </w:pPr>
      <w:r>
        <w:tab/>
      </w:r>
      <w:r>
        <w:rPr>
          <w:b/>
          <w:i/>
          <w:u w:val="single"/>
        </w:rPr>
        <w:t>Социальные функции культуры</w:t>
      </w:r>
    </w:p>
    <w:p w:rsidR="008230A8" w:rsidRDefault="008230A8">
      <w:r>
        <w:rPr>
          <w:b/>
          <w:i/>
          <w:u w:val="single"/>
        </w:rPr>
        <w:t xml:space="preserve"> 1) </w:t>
      </w:r>
      <w:r>
        <w:rPr>
          <w:b/>
        </w:rPr>
        <w:t>Образовательно-воспитательная функция.</w:t>
      </w:r>
      <w:r>
        <w:t xml:space="preserve"> Можно сказать, что именно культура делает человека человеком. Индивид становится человеком, членом общества, личностью по мере социализации, то есть освоения знаний, языка, символов.ценностей, норм, обычаев, традиций своего народа, своей социальной группы и всего человечества. Уровень культуры личности определяется её социализированностью – приобщением к культурному наследию, а так же степенью развития индивидуальных способностей. Культура личности обычно ассоциируется с развитыми творческими способностями, эрудицией, пониманием произведений искуства, свободным владением родным и иностранными языками, аккуратностью, вежливостью,самообладанием, высокой нравственностью и т.д. Всё это достигается в процессе воспитания и образования.</w:t>
      </w:r>
    </w:p>
    <w:p w:rsidR="008230A8" w:rsidRDefault="008230A8">
      <w:pPr>
        <w:ind w:left="360"/>
        <w:jc w:val="center"/>
        <w:rPr>
          <w:u w:val="single"/>
        </w:rPr>
      </w:pPr>
      <w:r>
        <w:rPr>
          <w:b/>
          <w:i/>
          <w:u w:val="single"/>
        </w:rPr>
        <w:t>Интегративная и дезинтегративная функция культуры.</w:t>
      </w:r>
    </w:p>
    <w:p w:rsidR="008230A8" w:rsidRDefault="008230A8">
      <w:pPr>
        <w:ind w:left="360"/>
      </w:pPr>
    </w:p>
    <w:p w:rsidR="008230A8" w:rsidRDefault="008230A8">
      <w:pPr>
        <w:pStyle w:val="a4"/>
      </w:pPr>
      <w:r>
        <w:t xml:space="preserve">На эти функции особое внимание обращал в своих исследованиях Э. Дюркгейм. Согласно Э. Дюркгейму, освоение культуры создаёт у людей – членов того или иного сообщества чувство общности, принадлежности к одной нации, народу, религии, группе и т. д. Таким образом, культура сплачивает людей, интегрирует их, обеспечивает целостность сообщества. Но сплачивая одних на основе какой-либо субкультуры, она противопоставляет их другим, разъединяет более широкие сообщества и общности. Внутри этих более широких сообществ и общностей могут возникать культурные конфликты. Таким образом, культура может и нередко выполняет дезинтегрирующиую функцию. </w:t>
      </w:r>
    </w:p>
    <w:p w:rsidR="008230A8" w:rsidRDefault="008230A8">
      <w:pPr>
        <w:ind w:left="360"/>
      </w:pPr>
    </w:p>
    <w:p w:rsidR="008230A8" w:rsidRDefault="008230A8">
      <w:pPr>
        <w:ind w:left="360"/>
      </w:pPr>
    </w:p>
    <w:p w:rsidR="008230A8" w:rsidRDefault="008230A8">
      <w:pPr>
        <w:ind w:left="360"/>
        <w:jc w:val="center"/>
        <w:rPr>
          <w:b/>
          <w:i/>
          <w:u w:val="single"/>
        </w:rPr>
      </w:pPr>
      <w:r>
        <w:rPr>
          <w:b/>
          <w:i/>
          <w:u w:val="single"/>
        </w:rPr>
        <w:t>Регулирующая функция культуры.</w:t>
      </w:r>
    </w:p>
    <w:p w:rsidR="008230A8" w:rsidRDefault="008230A8">
      <w:pPr>
        <w:ind w:left="360"/>
        <w:jc w:val="both"/>
      </w:pPr>
    </w:p>
    <w:p w:rsidR="008230A8" w:rsidRDefault="008230A8">
      <w:pPr>
        <w:ind w:left="360"/>
        <w:jc w:val="both"/>
      </w:pPr>
      <w:r>
        <w:t>Она уже отмечалась ранее: в ходе процесса социализации ценности, идеалы, нормы,</w:t>
      </w:r>
    </w:p>
    <w:p w:rsidR="008230A8" w:rsidRDefault="008230A8">
      <w:pPr>
        <w:ind w:left="360"/>
        <w:jc w:val="both"/>
      </w:pPr>
      <w:r>
        <w:t xml:space="preserve"> и образцы  поведения становятся частью самосознания личности. Они формируют и регулируют её поведение. Можно сказать, что культура в целом определяет те рамки, в которых может действовать человек. Культура реагирует на поведение человека в семье, школе, на производстве, в быту и т. д. потому, что она содержит систему предписаний и запретов. Нарушение этих предписаний и запретов приводит в действие определённые санкции, которые установлены сообществом и поддерживаются силой общественного мнения и различных форм институционального принуждения. </w:t>
      </w:r>
    </w:p>
    <w:p w:rsidR="008230A8" w:rsidRDefault="008230A8">
      <w:pPr>
        <w:jc w:val="center"/>
        <w:rPr>
          <w:b/>
          <w:u w:val="single"/>
          <w:lang w:val="en-US"/>
        </w:rPr>
      </w:pPr>
    </w:p>
    <w:p w:rsidR="008230A8" w:rsidRDefault="008230A8">
      <w:pPr>
        <w:jc w:val="center"/>
        <w:rPr>
          <w:b/>
          <w:u w:val="single"/>
          <w:lang w:val="en-US"/>
        </w:rPr>
      </w:pPr>
    </w:p>
    <w:p w:rsidR="008230A8" w:rsidRDefault="008230A8">
      <w:pPr>
        <w:jc w:val="center"/>
        <w:rPr>
          <w:b/>
          <w:u w:val="single"/>
          <w:lang w:val="en-US"/>
        </w:rPr>
      </w:pPr>
    </w:p>
    <w:p w:rsidR="008230A8" w:rsidRDefault="008230A8">
      <w:pPr>
        <w:jc w:val="center"/>
        <w:rPr>
          <w:b/>
          <w:u w:val="single"/>
          <w:lang w:val="en-US"/>
        </w:rPr>
      </w:pPr>
    </w:p>
    <w:p w:rsidR="008230A8" w:rsidRDefault="008230A8">
      <w:pPr>
        <w:jc w:val="center"/>
        <w:rPr>
          <w:b/>
          <w:u w:val="single"/>
          <w:lang w:val="en-US"/>
        </w:rPr>
      </w:pPr>
      <w:r>
        <w:rPr>
          <w:b/>
          <w:u w:val="single"/>
          <w:lang w:val="en-US"/>
        </w:rPr>
        <w:t>II</w:t>
      </w:r>
    </w:p>
    <w:p w:rsidR="008230A8" w:rsidRDefault="008230A8">
      <w:pPr>
        <w:rPr>
          <w:b/>
          <w:u w:val="single"/>
          <w:lang w:val="en-US"/>
        </w:rPr>
      </w:pPr>
      <w:r>
        <w:rPr>
          <w:b/>
          <w:u w:val="single"/>
          <w:lang w:val="en-US"/>
        </w:rPr>
        <w:t>1)</w:t>
      </w:r>
    </w:p>
    <w:p w:rsidR="008230A8" w:rsidRDefault="008230A8">
      <w:pPr>
        <w:jc w:val="center"/>
        <w:rPr>
          <w:b/>
          <w:u w:val="single"/>
        </w:rPr>
      </w:pPr>
      <w:r>
        <w:rPr>
          <w:b/>
          <w:u w:val="single"/>
        </w:rPr>
        <w:t>Политические партии и партийные системы.</w:t>
      </w:r>
    </w:p>
    <w:p w:rsidR="008230A8" w:rsidRDefault="008230A8">
      <w:pPr>
        <w:jc w:val="both"/>
      </w:pPr>
    </w:p>
    <w:p w:rsidR="008230A8" w:rsidRDefault="008230A8">
      <w:pPr>
        <w:jc w:val="both"/>
      </w:pPr>
    </w:p>
    <w:p w:rsidR="008230A8" w:rsidRDefault="008230A8">
      <w:pPr>
        <w:pStyle w:val="a3"/>
        <w:ind w:firstLine="720"/>
      </w:pPr>
      <w:r>
        <w:t>На политической арене действуют различные политические силы, причём одни из них открыто, осуществляя различные политические акции, их называют реальными; другие предпочитают другие формы реализации групповых интересов. Последнии называют латентными (скрытыми), это – лобби, заинтересованные группы, клиентелы, т.е. объединение единомышленников вокруг видных политических деятелей, связанных отношениями личной зависимости, что ведёт к прекращению их политической деятельности вместе с уходом влиятельного патрона.</w:t>
      </w:r>
    </w:p>
    <w:p w:rsidR="008230A8" w:rsidRDefault="008230A8">
      <w:pPr>
        <w:jc w:val="both"/>
      </w:pPr>
      <w:r>
        <w:tab/>
        <w:t>Среди реальных политических сил, открыто действующих на политической арене, самой влиятельной является партии. Они представляют и выражают групповые и индивидуальные интересы и служат главным элементом гражданского общества. Трудно представить себе общество, его политическую систему без взаимодействия партий и партийных группировок.</w:t>
      </w:r>
    </w:p>
    <w:p w:rsidR="008230A8" w:rsidRDefault="008230A8">
      <w:pPr>
        <w:jc w:val="both"/>
      </w:pPr>
      <w:r>
        <w:tab/>
        <w:t>Таким образом, политические силы, возникая в гражданском обществе, выражая и представляя интересы его групп, являются связующим звеном между государством и гражданским обществом.</w:t>
      </w:r>
    </w:p>
    <w:p w:rsidR="008230A8" w:rsidRDefault="008230A8">
      <w:pPr>
        <w:jc w:val="both"/>
      </w:pPr>
    </w:p>
    <w:p w:rsidR="008230A8" w:rsidRDefault="008230A8">
      <w:pPr>
        <w:jc w:val="both"/>
      </w:pPr>
    </w:p>
    <w:p w:rsidR="008230A8" w:rsidRDefault="008230A8">
      <w:pPr>
        <w:jc w:val="both"/>
      </w:pPr>
    </w:p>
    <w:p w:rsidR="008230A8" w:rsidRDefault="008230A8">
      <w:pPr>
        <w:jc w:val="both"/>
      </w:pPr>
    </w:p>
    <w:p w:rsidR="008230A8" w:rsidRDefault="008230A8">
      <w:pPr>
        <w:jc w:val="both"/>
        <w:rPr>
          <w:b/>
          <w:lang w:val="en-US"/>
        </w:rPr>
      </w:pPr>
      <w:r>
        <w:rPr>
          <w:b/>
          <w:lang w:val="en-US"/>
        </w:rPr>
        <w:t>2)</w:t>
      </w:r>
    </w:p>
    <w:p w:rsidR="008230A8" w:rsidRDefault="008230A8">
      <w:pPr>
        <w:jc w:val="center"/>
        <w:rPr>
          <w:b/>
          <w:u w:val="single"/>
        </w:rPr>
      </w:pPr>
      <w:r>
        <w:rPr>
          <w:b/>
          <w:u w:val="single"/>
        </w:rPr>
        <w:t>Природа партий и их типология.</w:t>
      </w:r>
    </w:p>
    <w:p w:rsidR="008230A8" w:rsidRDefault="008230A8">
      <w:pPr>
        <w:jc w:val="center"/>
        <w:rPr>
          <w:b/>
          <w:u w:val="single"/>
        </w:rPr>
      </w:pPr>
    </w:p>
    <w:p w:rsidR="008230A8" w:rsidRDefault="008230A8">
      <w:pPr>
        <w:jc w:val="center"/>
      </w:pPr>
      <w:r>
        <w:tab/>
      </w:r>
      <w:r>
        <w:rPr>
          <w:b/>
          <w:i/>
        </w:rPr>
        <w:t>Партия как разновидность политических сил: эволюция представлений</w:t>
      </w:r>
      <w:r>
        <w:t>.</w:t>
      </w:r>
    </w:p>
    <w:p w:rsidR="008230A8" w:rsidRDefault="008230A8">
      <w:pPr>
        <w:jc w:val="center"/>
      </w:pPr>
    </w:p>
    <w:p w:rsidR="008230A8" w:rsidRDefault="008230A8">
      <w:pPr>
        <w:jc w:val="both"/>
      </w:pPr>
      <w:r>
        <w:tab/>
        <w:t xml:space="preserve">То, что организованное действие более эффективно, чем индивидуальные устремления, было замечено давно. Уже во времена Арестотеля стихийно образовывались политические группы, которые и назывались партиями (лат. </w:t>
      </w:r>
      <w:r>
        <w:rPr>
          <w:lang w:val="en-US"/>
        </w:rPr>
        <w:t>part</w:t>
      </w:r>
      <w:r>
        <w:t xml:space="preserve"> – часть чего либо). Они представляли собой временные объединения для поддержки конкретной личности. Группируясь вокруг какого-либо политического деятеля, его сторонников и последователи обеспечивали координацию действия, что позволяло достигать поставленных целей. Однако политическая борьба оставалась соперничеством отдельных индивидов, опиравшиеся на свои клиентелы.</w:t>
      </w:r>
    </w:p>
    <w:p w:rsidR="008230A8" w:rsidRDefault="008230A8">
      <w:pPr>
        <w:jc w:val="both"/>
      </w:pPr>
      <w:r>
        <w:tab/>
        <w:t>Партии в современном понимании начали формироваться с XVIII века в Великобритании и США. Но на анчальных этапах отношение к ним было негативным. Защищая интересы определённых групп лбщества, они раскалывали его, были источником конфликтов. По замечанию А. Токвиля, «партии есть неизбежное зло свободных правительств». Поэтому ещё до появления первых политических партий в Великобритании – тори и вигов с крнца XVII века английские мыслители начали говорить общественное мнение к положительному восприятию партий. Первоначально партиям было предписано выражать национальные интересы. Английский мыслитель Э. Берк отмечал, что «партия представляет собой организацию людей, объеденённых с целью продвижения совмесными усилиями национального интереса, руководствующихся некоторым специфическим принципом, относительно которого все они пришли к согласию». Нараставшая дифференциация интересов различных групп общества обусловила изменение первоначальной функции представительства общенациональных интересов и способствовало превращению партий в механизм выражения групповых предпочтений. Появление партий как новой политической реальности преобразовало политическую борьбу из противостояния индивидов во взаимодействие заинтересованных групп, находящихся в сложных отношениях соперничества и союза.</w:t>
      </w:r>
    </w:p>
    <w:p w:rsidR="008230A8" w:rsidRDefault="008230A8">
      <w:pPr>
        <w:jc w:val="both"/>
      </w:pPr>
    </w:p>
    <w:p w:rsidR="008230A8" w:rsidRDefault="008230A8">
      <w:pPr>
        <w:jc w:val="both"/>
      </w:pPr>
    </w:p>
    <w:p w:rsidR="008230A8" w:rsidRDefault="008230A8">
      <w:pPr>
        <w:jc w:val="both"/>
      </w:pPr>
    </w:p>
    <w:p w:rsidR="008230A8" w:rsidRDefault="008230A8">
      <w:pPr>
        <w:rPr>
          <w:b/>
          <w:i/>
          <w:lang w:val="en-US"/>
        </w:rPr>
      </w:pPr>
    </w:p>
    <w:p w:rsidR="008230A8" w:rsidRDefault="008230A8">
      <w:pPr>
        <w:jc w:val="center"/>
        <w:rPr>
          <w:b/>
          <w:i/>
        </w:rPr>
      </w:pPr>
      <w:r>
        <w:rPr>
          <w:b/>
          <w:i/>
        </w:rPr>
        <w:t>Отличительные признаки партии.</w:t>
      </w:r>
    </w:p>
    <w:p w:rsidR="008230A8" w:rsidRDefault="008230A8">
      <w:pPr>
        <w:jc w:val="center"/>
        <w:rPr>
          <w:b/>
          <w:i/>
        </w:rPr>
      </w:pPr>
    </w:p>
    <w:p w:rsidR="008230A8" w:rsidRDefault="008230A8">
      <w:pPr>
        <w:pStyle w:val="a3"/>
      </w:pPr>
      <w:r>
        <w:tab/>
        <w:t>Не всякую группу организованных интересов можно назвать партией. Признаки, отличающие партию от других политических сил, сформулировали современные американские политологи Дж. Лапаломбара и М. Вейнер в работе «Политические партии и политическое развитие».</w:t>
      </w:r>
    </w:p>
    <w:p w:rsidR="008230A8" w:rsidRDefault="008230A8">
      <w:pPr>
        <w:jc w:val="both"/>
      </w:pPr>
      <w:r>
        <w:tab/>
        <w:t>Первый признак заключается в том, что партия – это организация,  т.е. достаточно длительное по времени объединение людей. Долговременность действия организации позволяет отличать её от клиентелы, фракции, клики, которые возникают и исчезают вместе со своими вдохновителями и организаторами.</w:t>
      </w:r>
    </w:p>
    <w:p w:rsidR="008230A8" w:rsidRDefault="008230A8">
      <w:pPr>
        <w:jc w:val="both"/>
      </w:pPr>
      <w:r>
        <w:tab/>
        <w:t>Второй признак партии – существование устойчивых местных организаций, поддерживающих ругулярные связи с национальным руководсвом.</w:t>
      </w:r>
    </w:p>
    <w:p w:rsidR="008230A8" w:rsidRDefault="008230A8">
      <w:pPr>
        <w:jc w:val="both"/>
      </w:pPr>
      <w:r>
        <w:t xml:space="preserve"> </w:t>
      </w:r>
      <w:r>
        <w:tab/>
        <w:t>Третий признак состоит в том, что цель партии – завоевание и лсуществление власти. Стремление к осуществлению власти. Позволяет осуществить партии от групп давления. Если партии ставят целью завоевание власти на выборах, осуществление её посредствам работы депутатов в парламенте и правительстве, то группы давления не стремятся к захвату власти, а пытаются воздействовать на неё, влиять на власть, оставаясь вне её сферы.</w:t>
      </w:r>
    </w:p>
    <w:p w:rsidR="008230A8" w:rsidRDefault="008230A8">
      <w:pPr>
        <w:jc w:val="both"/>
      </w:pPr>
      <w:r>
        <w:tab/>
        <w:t>Четвёртый признак партии, обеспечение народной поддержки, начиная от голосования и кончая активным членством в ней. По этому признаку партии отличаются от политических клубов, которые не участвуют в выборах в парламенской деятельности. Вероятно, конституирующих признаков партии мог бы быть дополнен, например, идеологическим критерием: партия является носителем опредепённой идеологии, мировоспреятия. Однако определение ДЖ. Лапаломбара и М. Вейнера оказалось достаточно практичным, чтобы объяснить логику политических изменений на основе тех ролей и функций, которые выполняют различные политические силы, и прежде всего партии.</w:t>
      </w:r>
    </w:p>
    <w:p w:rsidR="008230A8" w:rsidRDefault="008230A8">
      <w:pPr>
        <w:jc w:val="both"/>
      </w:pPr>
      <w:r>
        <w:tab/>
        <w:t>Понимание партии (в отличии от других форм политической организации), которое сформировали Дж. Лапаломбара и М. Вейнер, не привело, однако, к однозначному определению партии в политической науке. Наиболее удачным, на наш взгляд, является определение партии, данное современным французким политологом Р.-Ж. Шварценбергером: «политическая партия – это непрерывно действующая организация, сущесьтвующая как на национальном, так и на местном уровнях, нацеленная на получение и отправления власти и стремящаяся с этой целью к народной поддержке».</w:t>
      </w:r>
    </w:p>
    <w:p w:rsidR="008230A8" w:rsidRDefault="008230A8">
      <w:pPr>
        <w:jc w:val="both"/>
      </w:pPr>
      <w:r>
        <w:tab/>
        <w:t>Политические партии существенно изменили мир политики, создав новые возможности для влияния граждан на власть. Дело в том, что прежде права избирателей «заканчивались» вместе с завершением выборов. Избранный кандидат вовсе не был обязан подчиняться воле своих избирателей. После выборов он становился просто представителем общества. С образованием же партий депутат не пользуется никакой инициативой, а передаёт волю партии, опираясь на её поддержку. Поскольку партии организованы, они оказались многократно эффективнее в вопросах мобилизации общественного мнения, представительства и реализации политических интересов социальных групп.</w:t>
      </w:r>
    </w:p>
    <w:p w:rsidR="008230A8" w:rsidRDefault="008230A8">
      <w:pPr>
        <w:jc w:val="both"/>
      </w:pPr>
    </w:p>
    <w:p w:rsidR="008230A8" w:rsidRDefault="008230A8">
      <w:pPr>
        <w:jc w:val="both"/>
        <w:rPr>
          <w:b/>
          <w:lang w:val="en-US"/>
        </w:rPr>
      </w:pPr>
    </w:p>
    <w:p w:rsidR="008230A8" w:rsidRDefault="008230A8">
      <w:pPr>
        <w:jc w:val="center"/>
        <w:rPr>
          <w:b/>
          <w:u w:val="single"/>
        </w:rPr>
      </w:pPr>
      <w:r>
        <w:rPr>
          <w:b/>
          <w:u w:val="single"/>
        </w:rPr>
        <w:t>Причины возникновения партий и их природа.</w:t>
      </w:r>
    </w:p>
    <w:p w:rsidR="008230A8" w:rsidRDefault="008230A8">
      <w:pPr>
        <w:jc w:val="center"/>
        <w:rPr>
          <w:b/>
          <w:u w:val="single"/>
        </w:rPr>
      </w:pPr>
    </w:p>
    <w:p w:rsidR="008230A8" w:rsidRDefault="008230A8">
      <w:pPr>
        <w:jc w:val="both"/>
      </w:pPr>
      <w:r>
        <w:tab/>
        <w:t>Возникновение партий было обусловленно совокупностью политических и институциональных изменений, произошедших в европейских странах в XIX веке. Во-первых, возростание роли парламента, а затем и укрепление парламентских и демократических режимов привели к необходимости формирования органов представительства устойчивых интересов в структурах власти. Таким образом институцианализации интересов стали парламенские группы. По мере усиления роли представительных асамблей возросло стремление депутатов, имеющие одинаковые цели, к объединению для совместных действий. Во-вторых, универсализация избирательного права и распрастранение его на новые группы населения расширили возможности граждан влиять на выборы. Теперь политика  перестала быть делом только узкого слоя лиц (элиты) и касается каждого человека. Это стимулировало появление избирательных комитетов разных уровней, задачей которых является поддержка кандидатов и его избирательной компании, а после депутата с его округом. Координация и установление регулярных связей между парламенскими группами и избирательными комитетами способами формирования партий. Такие партии (а их большинство) М. Дюверже назвал партиями электорального (электорат- группа лиц, обладающим право голоса при выборах в органы государственной власти  и парламенского происхождения).</w:t>
      </w:r>
    </w:p>
    <w:p w:rsidR="008230A8" w:rsidRDefault="008230A8">
      <w:pPr>
        <w:ind w:firstLine="720"/>
        <w:jc w:val="both"/>
      </w:pPr>
      <w:r>
        <w:t>В работе «Политические партии» М. Дюверже отдельно выделил партии «внешнего происхождения», природа которых не связана ни с избирательным, ни с парламенским механизмами.</w:t>
      </w:r>
    </w:p>
    <w:p w:rsidR="008230A8" w:rsidRDefault="008230A8">
      <w:pPr>
        <w:ind w:firstLine="720"/>
        <w:jc w:val="both"/>
      </w:pPr>
      <w:r>
        <w:t>Эти партии стали приемниками тех организаций и институтов, которые существовали ранее и действовали на политической сцене, однако не участвлвали в выборах. Так, большинство либеральных партий в Европе произошли из филосовских обществ; промышленные и финансовые группировки способствовали созданию широкого спектра правых партий; из революционных групп, действующих в нелегальных условиях , формировались коммунестические партии, а союзы бывших фронтовиков становились основой фашиских партий в Италии и Германии и т.д.</w:t>
      </w:r>
    </w:p>
    <w:p w:rsidR="008230A8" w:rsidRDefault="008230A8">
      <w:pPr>
        <w:ind w:firstLine="720"/>
        <w:jc w:val="both"/>
      </w:pPr>
    </w:p>
    <w:p w:rsidR="008230A8" w:rsidRDefault="008230A8">
      <w:pPr>
        <w:ind w:firstLine="720"/>
        <w:jc w:val="center"/>
        <w:rPr>
          <w:b/>
          <w:u w:val="single"/>
        </w:rPr>
      </w:pPr>
    </w:p>
    <w:p w:rsidR="008230A8" w:rsidRDefault="008230A8">
      <w:pPr>
        <w:ind w:firstLine="720"/>
        <w:jc w:val="center"/>
        <w:rPr>
          <w:b/>
          <w:u w:val="single"/>
        </w:rPr>
      </w:pPr>
      <w:r>
        <w:rPr>
          <w:b/>
          <w:u w:val="single"/>
        </w:rPr>
        <w:t>Типология партий.</w:t>
      </w:r>
    </w:p>
    <w:p w:rsidR="008230A8" w:rsidRDefault="008230A8">
      <w:pPr>
        <w:pStyle w:val="1"/>
        <w:rPr>
          <w:b w:val="0"/>
          <w:u w:val="none"/>
        </w:rPr>
      </w:pPr>
      <w:r>
        <w:rPr>
          <w:b w:val="0"/>
          <w:u w:val="none"/>
        </w:rPr>
        <w:t>Мир политических партий чрезвычайно разнообразен. Поэтому попытки типологизировать партии достаточно условны. Однако они имеют целью более глубокое проникновение в природу партий и их возможности.</w:t>
      </w:r>
    </w:p>
    <w:p w:rsidR="008230A8" w:rsidRDefault="008230A8">
      <w:pPr>
        <w:jc w:val="both"/>
      </w:pPr>
      <w:r>
        <w:tab/>
        <w:t xml:space="preserve">Общепризнаной и наиболее успешной является классификация М. Дюверже, основанная на различиях в структуре партий и организации их внутренней жизни. Он выделял кадровые и массовые партии. </w:t>
      </w:r>
    </w:p>
    <w:p w:rsidR="008230A8" w:rsidRDefault="008230A8">
      <w:pPr>
        <w:jc w:val="both"/>
      </w:pPr>
      <w:r>
        <w:tab/>
        <w:t xml:space="preserve">Кадровые партии возникали тогда, когда избирательное право ещё было ограниченным. В тогдашнем замкнутом политическом пространстве кадровые партии являлись средством выражением политических интересов господствующих классов, прежде всего буржуазии. Их задачей была победа на выборах, поэтому они стремились не к увеличению своих рядов, а к объединению элит, которые могли бы влиять на избирателей. Основной структурный элемент кадровых партий – комитет. Комитет создаётся по территориальному принципу, и численность его, как правило, невелика. Он имеет постоянный состав активистов, обновляющийся в случае необходимости путём кооптации (лат. </w:t>
      </w:r>
      <w:r>
        <w:rPr>
          <w:lang w:val="en-US"/>
        </w:rPr>
        <w:t>Cooptatio</w:t>
      </w:r>
      <w:r>
        <w:t xml:space="preserve"> – дополнительное избрание, довыборы) и не стремящийся к расширению своих рядов. Комитеты представляют собой сплочённые, авторитетные группы, обладающие навыками работы среди населения. Их основное назначение – проведение и организация предвыборных компаний.  Члены комитета подбирают кандидатов для выборов в органы власти, изучают общественное мнение, симпатии и интересы избирателей, их ожидания и требования, помогают лидерам в формировании предвыборных программ. Обычно деятельность комитетов имеет «сезонный характер: резко активизируется в преддверии и ходе  избирательной кампании в парламент или местные органы власти и затухает после её окончания. Комитеты автономны и слабо связаны между собой. Вся их деятельность концентрируется вокруг кандидата на выборный пост».</w:t>
      </w:r>
    </w:p>
    <w:p w:rsidR="008230A8" w:rsidRDefault="008230A8">
      <w:pPr>
        <w:jc w:val="both"/>
      </w:pPr>
      <w:r>
        <w:tab/>
        <w:t>Кадровую партию идеологические вопросы волнуют по стольку, поукольку они могут помочь её кандидатам. В партиях, построенных на таких первичных организациях, отсутствует система членства с соответствующей регистрацией и регулярной уплатой членских взносов, что дало основание М. Дюверже назвать их кадровыми. Деятельность партии осуществляется на основе добровольных пожертвований, доходов от продажи партийных изданий.</w:t>
      </w:r>
    </w:p>
    <w:p w:rsidR="008230A8" w:rsidRDefault="008230A8">
      <w:pPr>
        <w:jc w:val="both"/>
      </w:pPr>
      <w:r>
        <w:t>Большинство кадровых партий составляет европейские либеральные и консервативные партии.</w:t>
      </w:r>
    </w:p>
    <w:p w:rsidR="008230A8" w:rsidRDefault="008230A8">
      <w:pPr>
        <w:jc w:val="both"/>
      </w:pPr>
      <w:r>
        <w:tab/>
        <w:t>Массовые партии возникают с ведением всеобщего избирательного права. Это партии нового типа, имеющие массовый характер, ориентированные на политическое воспитание масс и формирование элит из народа. Первичные организации партии строятся как по территориальному, так и по производственному принципу, но в отличие от комитетов являются открытыми для новых членов. Более того, первичные организации массовых партий заинтересованы в пополнении своих рядов. Это связано с тем, что сама партия существует за счёт членских взносов.</w:t>
      </w:r>
    </w:p>
    <w:p w:rsidR="008230A8" w:rsidRDefault="008230A8">
      <w:pPr>
        <w:jc w:val="both"/>
      </w:pPr>
      <w:r>
        <w:tab/>
        <w:t>Увеличение числа членов партии, необходимость заниматься финансовыми вопросами привели к формированию в структуре этих партий соответствующих органов, стремящихся к распространению влияния партий и ведущих учёт и контроль за расходованием финансовых средств.Возникает  сложная иерархическая структура подчинения первичных организаций и громоздская система управления. Партийная дисциплина, призванная укреплять единство партии, распространяется не только на рядовых членов, но и на парламентариев. М. Дюверже выделил три типа массовых партий: социалистический, коммунестический и фашистский.</w:t>
      </w:r>
    </w:p>
    <w:p w:rsidR="008230A8" w:rsidRDefault="008230A8">
      <w:pPr>
        <w:jc w:val="both"/>
      </w:pPr>
      <w:r>
        <w:tab/>
        <w:t>Происшедшие изменения в экономической, социальной и культурной сферах западных обществ послужили основанием дополнить классификацию М. Дюверже новым типом партий – партии избирателей. Партии избирателей стремятся выражать общенациональные интересы, не связанные с какой -то идеологией, они отстаивают идеи солидарности, согласия и прогресса. Подобная тенденция присуща европейским социал-демократическим партиям, республиканской партии США и  т.д.</w:t>
      </w:r>
    </w:p>
    <w:p w:rsidR="008230A8" w:rsidRDefault="008230A8">
      <w:pPr>
        <w:jc w:val="both"/>
      </w:pPr>
    </w:p>
    <w:p w:rsidR="008230A8" w:rsidRDefault="008230A8">
      <w:pPr>
        <w:jc w:val="both"/>
      </w:pPr>
    </w:p>
    <w:p w:rsidR="008230A8" w:rsidRDefault="008230A8">
      <w:pPr>
        <w:jc w:val="center"/>
        <w:rPr>
          <w:b/>
          <w:u w:val="single"/>
        </w:rPr>
      </w:pPr>
      <w:r>
        <w:rPr>
          <w:b/>
          <w:u w:val="single"/>
        </w:rPr>
        <w:t>Функции партий.</w:t>
      </w:r>
    </w:p>
    <w:p w:rsidR="008230A8" w:rsidRDefault="008230A8">
      <w:pPr>
        <w:ind w:firstLine="720"/>
        <w:jc w:val="both"/>
      </w:pPr>
    </w:p>
    <w:p w:rsidR="008230A8" w:rsidRDefault="008230A8">
      <w:pPr>
        <w:ind w:firstLine="720"/>
        <w:jc w:val="both"/>
      </w:pPr>
      <w:r>
        <w:t>Роль и значение политических партий в обществах с различным уровнем экономического, социального и культурного развития, конкретными историческими и национальными традициями неодинаковы. Однако можно выделить некоторые общие функции партий.</w:t>
      </w:r>
    </w:p>
    <w:p w:rsidR="008230A8" w:rsidRDefault="008230A8">
      <w:pPr>
        <w:ind w:firstLine="720"/>
        <w:jc w:val="both"/>
      </w:pPr>
      <w:r>
        <w:t>Наиболее важной является функция согласования и обобщения разнородных интересов и потребностей различных групп и индивидов. Формулирование этих обобщенных интересов в программах, требованиях, лозунгах и, наконец, доведение их до властных структур – таково содержание функции представительства интересов.</w:t>
      </w:r>
    </w:p>
    <w:p w:rsidR="008230A8" w:rsidRDefault="008230A8">
      <w:pPr>
        <w:ind w:firstLine="720"/>
        <w:jc w:val="both"/>
      </w:pPr>
      <w:r>
        <w:t>Кроме того, партии могут выполнять и «правительственные» функции, участвуя в разработке, пременении и внедрении правил взаимодействия политических институтов, подчиняя или контролируя органы власти.</w:t>
      </w:r>
    </w:p>
    <w:p w:rsidR="008230A8" w:rsidRDefault="008230A8">
      <w:pPr>
        <w:ind w:firstLine="720"/>
        <w:jc w:val="both"/>
      </w:pPr>
      <w:r>
        <w:t>Представляя и выражая интересы социальных групп, доводя их до властных органов, партии осуществляют функцию коммуникации, т.е. обеспечивают взаимосвязь власти и общества. Культивируя с помощью средств агитации и пропаганды определённые ценности и стереотипы поведения, политические партии реализуют функцию политической социализации, т.е. функцию передачи политического опыта, традиций, культуры последующим поколениям. Наконец, отбирая лучших кандидатов на руководящие должности, партии способствуют улучшению качественного состава элиты. Так партии осуществляют функцию политического рекрутирования.</w:t>
      </w:r>
    </w:p>
    <w:p w:rsidR="008230A8" w:rsidRDefault="008230A8">
      <w:pPr>
        <w:ind w:firstLine="720"/>
        <w:jc w:val="both"/>
      </w:pPr>
      <w:r>
        <w:t xml:space="preserve">Однако в тоталитарных системах политические партии могут непосредственно выполнять функцию реализации власти. Обычно это монопольно властвующие партии, которые концентрируют в своих руках весь объём властных функций (в бывшем СССР). </w:t>
      </w:r>
    </w:p>
    <w:p w:rsidR="008230A8" w:rsidRDefault="008230A8">
      <w:pPr>
        <w:ind w:firstLine="720"/>
        <w:jc w:val="both"/>
      </w:pPr>
    </w:p>
    <w:p w:rsidR="008230A8" w:rsidRDefault="008230A8">
      <w:pPr>
        <w:ind w:firstLine="720"/>
        <w:jc w:val="both"/>
      </w:pPr>
    </w:p>
    <w:p w:rsidR="008230A8" w:rsidRDefault="008230A8">
      <w:pPr>
        <w:ind w:firstLine="720"/>
        <w:jc w:val="both"/>
      </w:pPr>
    </w:p>
    <w:p w:rsidR="008230A8" w:rsidRDefault="008230A8">
      <w:pPr>
        <w:ind w:firstLine="720"/>
        <w:jc w:val="center"/>
        <w:rPr>
          <w:b/>
          <w:u w:val="single"/>
          <w:lang w:val="en-US"/>
        </w:rPr>
      </w:pPr>
    </w:p>
    <w:p w:rsidR="008230A8" w:rsidRDefault="008230A8">
      <w:pPr>
        <w:ind w:firstLine="720"/>
        <w:jc w:val="center"/>
        <w:rPr>
          <w:b/>
          <w:u w:val="single"/>
          <w:lang w:val="en-US"/>
        </w:rPr>
      </w:pPr>
    </w:p>
    <w:p w:rsidR="008230A8" w:rsidRDefault="008230A8">
      <w:pPr>
        <w:ind w:firstLine="720"/>
        <w:jc w:val="center"/>
        <w:rPr>
          <w:b/>
          <w:u w:val="single"/>
          <w:lang w:val="en-US"/>
        </w:rPr>
      </w:pPr>
    </w:p>
    <w:p w:rsidR="008230A8" w:rsidRDefault="008230A8">
      <w:pPr>
        <w:ind w:firstLine="720"/>
        <w:rPr>
          <w:b/>
          <w:u w:val="single"/>
          <w:lang w:val="en-US"/>
        </w:rPr>
      </w:pPr>
      <w:r>
        <w:rPr>
          <w:b/>
          <w:u w:val="single"/>
          <w:lang w:val="en-US"/>
        </w:rPr>
        <w:t>3)</w:t>
      </w:r>
    </w:p>
    <w:p w:rsidR="008230A8" w:rsidRDefault="008230A8">
      <w:pPr>
        <w:ind w:firstLine="720"/>
        <w:rPr>
          <w:b/>
          <w:u w:val="single"/>
          <w:lang w:val="en-US"/>
        </w:rPr>
      </w:pPr>
    </w:p>
    <w:p w:rsidR="008230A8" w:rsidRDefault="008230A8">
      <w:pPr>
        <w:ind w:firstLine="720"/>
        <w:jc w:val="center"/>
        <w:rPr>
          <w:b/>
          <w:u w:val="single"/>
        </w:rPr>
      </w:pPr>
      <w:r>
        <w:rPr>
          <w:b/>
          <w:u w:val="single"/>
        </w:rPr>
        <w:t>Партийные системы.</w:t>
      </w:r>
    </w:p>
    <w:p w:rsidR="008230A8" w:rsidRDefault="008230A8">
      <w:pPr>
        <w:pStyle w:val="2"/>
      </w:pPr>
      <w:r>
        <w:t>Критерии типологии партийных систем</w:t>
      </w:r>
    </w:p>
    <w:p w:rsidR="008230A8" w:rsidRDefault="008230A8">
      <w:pPr>
        <w:ind w:firstLine="720"/>
        <w:jc w:val="center"/>
        <w:rPr>
          <w:b/>
          <w:i/>
        </w:rPr>
      </w:pPr>
    </w:p>
    <w:p w:rsidR="008230A8" w:rsidRDefault="008230A8">
      <w:pPr>
        <w:pStyle w:val="a4"/>
      </w:pPr>
      <w:r>
        <w:t>Обычно в конкретной стране существует несколько партий. Совокупность политических партий и взаимосвязи между ними составляют партийную систему. Количество партий в конкретной стране является результатом действия множество факторов: культурно-религиозной среды, традиций, экономического развития, социальной структуры и т.д.</w:t>
      </w:r>
    </w:p>
    <w:p w:rsidR="008230A8" w:rsidRDefault="008230A8">
      <w:pPr>
        <w:ind w:firstLine="720"/>
        <w:jc w:val="both"/>
      </w:pPr>
      <w:r>
        <w:t>Партийные системы различаются по колличественному и качественному критериям.</w:t>
      </w:r>
    </w:p>
    <w:p w:rsidR="008230A8" w:rsidRDefault="008230A8">
      <w:pPr>
        <w:ind w:firstLine="720"/>
        <w:jc w:val="both"/>
      </w:pPr>
    </w:p>
    <w:p w:rsidR="008230A8" w:rsidRDefault="008230A8">
      <w:pPr>
        <w:ind w:firstLine="720"/>
        <w:jc w:val="center"/>
        <w:rPr>
          <w:b/>
          <w:i/>
        </w:rPr>
      </w:pPr>
      <w:r>
        <w:rPr>
          <w:b/>
          <w:i/>
        </w:rPr>
        <w:t>Типология партий и партийных систем</w:t>
      </w:r>
    </w:p>
    <w:p w:rsidR="008230A8" w:rsidRDefault="008230A8">
      <w:pPr>
        <w:pStyle w:val="a4"/>
        <w:jc w:val="center"/>
        <w:rPr>
          <w:b/>
          <w:i/>
        </w:rPr>
      </w:pPr>
      <w:r>
        <w:rPr>
          <w:b/>
          <w:i/>
        </w:rPr>
        <w:t>по количественному критерию.</w:t>
      </w:r>
    </w:p>
    <w:p w:rsidR="008230A8" w:rsidRDefault="008230A8">
      <w:pPr>
        <w:pStyle w:val="a4"/>
        <w:jc w:val="center"/>
        <w:rPr>
          <w:b/>
          <w:i/>
        </w:rPr>
      </w:pPr>
    </w:p>
    <w:p w:rsidR="008230A8" w:rsidRDefault="008230A8">
      <w:pPr>
        <w:pStyle w:val="a4"/>
      </w:pPr>
      <w:r>
        <w:t>По количествому критерию выделяют:</w:t>
      </w:r>
    </w:p>
    <w:p w:rsidR="008230A8" w:rsidRDefault="008230A8">
      <w:pPr>
        <w:pStyle w:val="a4"/>
        <w:numPr>
          <w:ilvl w:val="0"/>
          <w:numId w:val="1"/>
        </w:numPr>
      </w:pPr>
      <w:r>
        <w:t>однопартийную систему, где существует одна монопольно властвующая партия. Обычно эта система характерна для тоталитарных и авторитарных режимов. Примером может служить партийная система в бывшем СССР с Коммунистической партией;</w:t>
      </w:r>
    </w:p>
    <w:p w:rsidR="008230A8" w:rsidRDefault="008230A8">
      <w:pPr>
        <w:pStyle w:val="a4"/>
        <w:numPr>
          <w:ilvl w:val="0"/>
          <w:numId w:val="1"/>
        </w:numPr>
      </w:pPr>
      <w:r>
        <w:t>Двухпартийную систему, состоящую из нескольких партий, однако с заметным преобладанием двух, наиболее влиятельных. Так, классическим примером двухпартийной системы является Великобритания с чередованием у власти лейбористской и консервативной партии. Хотя в стране существует и социалдемократическая, и коммунестическая, и другие партии, однако их влияние на общество очень ограничено;</w:t>
      </w:r>
    </w:p>
    <w:p w:rsidR="008230A8" w:rsidRDefault="008230A8">
      <w:pPr>
        <w:pStyle w:val="a4"/>
        <w:numPr>
          <w:ilvl w:val="0"/>
          <w:numId w:val="1"/>
        </w:numPr>
      </w:pPr>
      <w:r>
        <w:t xml:space="preserve">Многопартийную систему, которая предпологает активную роль в политической жизни двух и более партий отражает наличие разветвлённой системы социальных интересов. Такая партийная система стремится к поиску компромиссов (лат. </w:t>
      </w:r>
      <w:r>
        <w:rPr>
          <w:lang w:val="en-US"/>
        </w:rPr>
        <w:t>Compromissum</w:t>
      </w:r>
      <w:r>
        <w:t>- соглашение, достигнутое путём взаимных уступок), поскольку ни одна из партий не обладает явным политическим доминированием. Примером многопартийности являются партийные системы стран Западной Европы. Так, в Италии насчитывается 14 партий, в Голландии- более 20 и т.д.</w:t>
      </w:r>
    </w:p>
    <w:p w:rsidR="008230A8" w:rsidRDefault="008230A8">
      <w:pPr>
        <w:pStyle w:val="a4"/>
      </w:pPr>
    </w:p>
    <w:p w:rsidR="008230A8" w:rsidRDefault="008230A8">
      <w:pPr>
        <w:pStyle w:val="a4"/>
        <w:jc w:val="left"/>
        <w:rPr>
          <w:b/>
          <w:u w:val="single"/>
          <w:lang w:val="en-US"/>
        </w:rPr>
      </w:pPr>
    </w:p>
    <w:p w:rsidR="008230A8" w:rsidRDefault="008230A8">
      <w:pPr>
        <w:pStyle w:val="a4"/>
        <w:jc w:val="center"/>
        <w:rPr>
          <w:b/>
          <w:u w:val="single"/>
        </w:rPr>
      </w:pPr>
      <w:r>
        <w:rPr>
          <w:b/>
          <w:u w:val="single"/>
        </w:rPr>
        <w:t>Типология партий и партий и партийных систем по качественному критерию (по политическому весу).</w:t>
      </w: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r>
        <w:t>Действующие на политической сцене партии различаются масштабом влияния на общество и власть. Политическое влияние партии складывается из трёх переменных:</w:t>
      </w:r>
    </w:p>
    <w:p w:rsidR="008230A8" w:rsidRDefault="008230A8">
      <w:pPr>
        <w:pStyle w:val="a4"/>
        <w:numPr>
          <w:ilvl w:val="0"/>
          <w:numId w:val="2"/>
        </w:numPr>
        <w:tabs>
          <w:tab w:val="clear" w:pos="360"/>
          <w:tab w:val="num" w:pos="1080"/>
        </w:tabs>
        <w:ind w:left="1080"/>
      </w:pPr>
      <w:r>
        <w:t>из числа членов партии;</w:t>
      </w:r>
    </w:p>
    <w:p w:rsidR="008230A8" w:rsidRDefault="008230A8">
      <w:pPr>
        <w:pStyle w:val="a4"/>
        <w:numPr>
          <w:ilvl w:val="0"/>
          <w:numId w:val="2"/>
        </w:numPr>
        <w:tabs>
          <w:tab w:val="clear" w:pos="360"/>
          <w:tab w:val="num" w:pos="1080"/>
        </w:tabs>
        <w:ind w:left="1080"/>
      </w:pPr>
      <w:r>
        <w:t>из количества избирателей, проголосовавших за неё;</w:t>
      </w:r>
    </w:p>
    <w:p w:rsidR="008230A8" w:rsidRDefault="008230A8">
      <w:pPr>
        <w:pStyle w:val="a4"/>
        <w:numPr>
          <w:ilvl w:val="0"/>
          <w:numId w:val="2"/>
        </w:numPr>
        <w:tabs>
          <w:tab w:val="clear" w:pos="360"/>
          <w:tab w:val="num" w:pos="1080"/>
        </w:tabs>
        <w:ind w:left="1080"/>
      </w:pPr>
      <w:r>
        <w:t>из числа депутатских мандатов, полученных партией на выборах. В зависимости от распределения депутатских мест в парламенте различаются по степени их влияния на процесс принятия политических решений, т.е. по политическому весу.</w:t>
      </w:r>
    </w:p>
    <w:p w:rsidR="008230A8" w:rsidRDefault="008230A8">
      <w:pPr>
        <w:pStyle w:val="a4"/>
      </w:pPr>
      <w:r>
        <w:t>По политическому весу выделяют четыре типа партий;</w:t>
      </w:r>
    </w:p>
    <w:p w:rsidR="008230A8" w:rsidRDefault="008230A8">
      <w:pPr>
        <w:pStyle w:val="a4"/>
        <w:numPr>
          <w:ilvl w:val="0"/>
          <w:numId w:val="6"/>
        </w:numPr>
      </w:pPr>
      <w:r>
        <w:t>мажоритарная партия, т.е. получившая абсолютное большинство мандатов и право на проведение собственного политического курса;</w:t>
      </w:r>
    </w:p>
    <w:p w:rsidR="008230A8" w:rsidRDefault="008230A8">
      <w:pPr>
        <w:pStyle w:val="a4"/>
        <w:numPr>
          <w:ilvl w:val="0"/>
          <w:numId w:val="6"/>
        </w:numPr>
      </w:pPr>
      <w:r>
        <w:t>партия с мажоритарным призванием, т.е. в ситуации чередования у власти она способна победить на следующих выборах;</w:t>
      </w:r>
    </w:p>
    <w:p w:rsidR="008230A8" w:rsidRDefault="008230A8">
      <w:pPr>
        <w:pStyle w:val="a4"/>
        <w:numPr>
          <w:ilvl w:val="0"/>
          <w:numId w:val="6"/>
        </w:numPr>
      </w:pPr>
      <w:r>
        <w:t>доминирующая партия, т.е. получившая относительное большинство депутатских мест;</w:t>
      </w:r>
    </w:p>
    <w:p w:rsidR="008230A8" w:rsidRDefault="008230A8">
      <w:pPr>
        <w:pStyle w:val="a4"/>
        <w:numPr>
          <w:ilvl w:val="0"/>
          <w:numId w:val="6"/>
        </w:numPr>
      </w:pPr>
      <w:r>
        <w:t>миноритарная партия, т.е. имеющая минимальное число мандатов.</w:t>
      </w:r>
    </w:p>
    <w:p w:rsidR="008230A8" w:rsidRDefault="008230A8">
      <w:pPr>
        <w:pStyle w:val="a4"/>
      </w:pPr>
      <w:r>
        <w:t>Доминирование в политической жизни по влиянию той или иной партии определяет и тип партийной системы. Выделяются партийные системы, основанные на партиях с можоритарным призванием, т.е. стабильным доминированием в течении долгого времени одной правящей партии (например, либерально-демократической партии в Японии, консервативной партии в Великобритании в 70-80-х годах). Кроме того, можно отметить партийные системы с присутствием  доминирующей партии (такой, к примеру, как христианские демократы в Германии), вынужденной искать союзников в лице других партий для поддержки своего политического курса. Наконец, партийная система может представлять собой коалицию миноритарных партий (это присуще партийным системам Бельгии, Нидерландов). Подобная партийная система не является предпосылкой стабильных и эффективных правительств.</w:t>
      </w:r>
    </w:p>
    <w:p w:rsidR="008230A8" w:rsidRDefault="008230A8">
      <w:pPr>
        <w:pStyle w:val="a4"/>
      </w:pPr>
    </w:p>
    <w:p w:rsidR="008230A8" w:rsidRDefault="008230A8">
      <w:pPr>
        <w:pStyle w:val="a4"/>
        <w:rPr>
          <w:b/>
          <w:lang w:val="en-US"/>
        </w:rPr>
      </w:pPr>
      <w:r>
        <w:rPr>
          <w:b/>
          <w:lang w:val="en-US"/>
        </w:rPr>
        <w:t>4)</w:t>
      </w:r>
    </w:p>
    <w:p w:rsidR="008230A8" w:rsidRDefault="008230A8">
      <w:pPr>
        <w:pStyle w:val="a4"/>
        <w:rPr>
          <w:b/>
          <w:lang w:val="en-US"/>
        </w:rPr>
      </w:pPr>
    </w:p>
    <w:p w:rsidR="008230A8" w:rsidRDefault="008230A8">
      <w:pPr>
        <w:pStyle w:val="a4"/>
        <w:jc w:val="center"/>
        <w:rPr>
          <w:b/>
          <w:u w:val="single"/>
        </w:rPr>
      </w:pPr>
      <w:r>
        <w:rPr>
          <w:b/>
          <w:u w:val="single"/>
        </w:rPr>
        <w:t>Партийная система в России: Особенности формирования и специфика функций.</w:t>
      </w:r>
    </w:p>
    <w:p w:rsidR="008230A8" w:rsidRDefault="008230A8">
      <w:pPr>
        <w:pStyle w:val="a4"/>
      </w:pPr>
    </w:p>
    <w:p w:rsidR="008230A8" w:rsidRDefault="008230A8">
      <w:pPr>
        <w:pStyle w:val="a4"/>
        <w:jc w:val="center"/>
        <w:rPr>
          <w:b/>
          <w:i/>
        </w:rPr>
      </w:pPr>
      <w:r>
        <w:rPr>
          <w:b/>
          <w:i/>
        </w:rPr>
        <w:t>Особенности партийной системы: природа и функции.</w:t>
      </w:r>
    </w:p>
    <w:p w:rsidR="008230A8" w:rsidRDefault="008230A8">
      <w:pPr>
        <w:pStyle w:val="a4"/>
        <w:ind w:left="720" w:firstLine="0"/>
      </w:pPr>
      <w:r>
        <w:t>Среди политических сил, которые реально действуют на политической сцене России, казалось бы, самыми влиятельными должны быть партии. Тем более что в стране их насчитывается около шестидесяти. Уход с политической сцены КПСС вызвал партийный бум. Однако возникающая многопартийность иллюзорна, в политическое влияние партий минимально. Партии в России, пожалуй за исключением КПРФ, не являются партиями в строгом смысле слова, поэтому и не могут выполнять те политические функции, которые призваны осуществлять. Это обусловлено особенностями процесса формирования партий.</w:t>
      </w:r>
    </w:p>
    <w:p w:rsidR="008230A8" w:rsidRDefault="008230A8">
      <w:pPr>
        <w:pStyle w:val="a4"/>
        <w:ind w:left="720" w:firstLine="0"/>
      </w:pPr>
      <w:r>
        <w:tab/>
        <w:t xml:space="preserve">Партии в демократических системах являются одной из форм представительства и выражение интересов широких слоёв гражданского общества. Они обобщают потребности достаточно разнородных социальных общностей и формулируют их в виде требований к власти. Однако в силу отсутствия гражданского общества партии в России возникают не как каналы связи гражданского общества и власти, а как клиентелы, выражающие групповые интересы.  Они представляют собой объединение сторонников вокруг политического деятеля. Эти сподвижники являются клиентами конкретного лидера, требование которых он представляет в структурах власти. Не случайно многие высшие чиновники из правительства и администрации президента возглавляют партии или входят в их руководство. </w:t>
      </w:r>
    </w:p>
    <w:p w:rsidR="008230A8" w:rsidRDefault="008230A8">
      <w:pPr>
        <w:pStyle w:val="a4"/>
        <w:ind w:left="720" w:firstLine="0"/>
      </w:pPr>
      <w:r>
        <w:tab/>
        <w:t>Клиентальный характер связи внутри Российских партий указывает на то, что между членами партий существуют отношения личной лояльности и преданности. Подобный характер партийных связей естественнен для обществ, где политика не отделена от личных отношений. В силу незрелости гражданского общества численность вновь образующихся партий часто ограничевается руководством. Процесс формирования партий имеет обратную логику. Обычно возникающие в гражданском обществе групповые и коллективные интересы нуждаются в организационном представительстве их требований к властным структурам. Собственно, этим и определяется потребность в создании партий. Оннако в России первоначально складывается руководство партий, которое затем ищет потенциальных членов и избирателей, оттого и представительность групп интересов, которую осуществляют партии, очень незначительна. В современных условиях партии не представляют даже 0,5% населения страны. Отчасти не желание связывать себя с партиями обыватель объясняет недавним прошлым, когда монопольно властвующая Коммунистическая партия была формой представительства интересов номенклатуры, но не рядовых членов.</w:t>
      </w:r>
    </w:p>
    <w:p w:rsidR="008230A8" w:rsidRDefault="008230A8">
      <w:pPr>
        <w:pStyle w:val="a4"/>
        <w:ind w:left="720" w:firstLine="0"/>
      </w:pPr>
      <w:r>
        <w:tab/>
        <w:t>Размытость социальных интересов, их неустойчивость, обусловленные разрушением привычных форм идентификации личности и медленным становлением новых социальных связей, вызывают подвижность и условность границ между социальными группами и классами,значительный удельный вес маргинальных слоёв. Это вынуждает партии искать свою социальную базу не внутри классов, а на стыках социальной структуры. Однако недифференцированность социальных интересов осложняет формирование идеологии, программ партий, поскольку оказывается сложным выразить специфику потребностей маргинальных групп. Вероятно, поэтому многие партии не имеют программ,  не могут чётко определить свою социальную базу.</w:t>
      </w:r>
    </w:p>
    <w:p w:rsidR="008230A8" w:rsidRDefault="008230A8">
      <w:pPr>
        <w:pStyle w:val="a4"/>
        <w:ind w:left="720" w:firstLine="0"/>
      </w:pPr>
    </w:p>
    <w:p w:rsidR="008230A8" w:rsidRDefault="008230A8">
      <w:pPr>
        <w:pStyle w:val="a4"/>
        <w:ind w:left="720" w:firstLine="0"/>
        <w:jc w:val="center"/>
        <w:rPr>
          <w:b/>
          <w:u w:val="single"/>
        </w:rPr>
      </w:pPr>
      <w:r>
        <w:rPr>
          <w:b/>
          <w:u w:val="single"/>
        </w:rPr>
        <w:t>Тенденции развития партийной системы России.</w:t>
      </w:r>
    </w:p>
    <w:p w:rsidR="008230A8" w:rsidRDefault="008230A8">
      <w:pPr>
        <w:pStyle w:val="a4"/>
        <w:ind w:left="720" w:firstLine="0"/>
        <w:jc w:val="center"/>
        <w:rPr>
          <w:b/>
          <w:u w:val="single"/>
        </w:rPr>
      </w:pPr>
    </w:p>
    <w:p w:rsidR="008230A8" w:rsidRDefault="008230A8">
      <w:pPr>
        <w:pStyle w:val="a4"/>
        <w:ind w:left="720" w:firstLine="0"/>
      </w:pPr>
      <w:r>
        <w:tab/>
        <w:t>В целом формирование конкурентной партийной системы является предметом отдалённого будущего, которое органично связано с процессом становления гражданского общества. В ближайшее же время вполне вероятно увеличение числа политических партий в России не без заметного повышения их политического веса в жизни общества. Однако по мере кристаллизации социально-экономических интересов очевидно сокращение числа партий. При этом возможны активные попытки правящего класса контролировать формы политической социализации путём создания первоначально двух политических объединений, а затем двух альтернативных партий, поочерёдно сменяющих друг друга у власти. Подобный сценарий означает попытку перенесения опыта американской двухпартийной системы в России. С одной стороны, такая попытка отражает стремление преодолеть засилье мелких политических партий на политической арене, с другой- в этих действиях правящей элиты обнаружевается её желание к максимальной концентрации политического господства, что составляет устойчивую традицию российской политической жизни.</w:t>
      </w:r>
    </w:p>
    <w:p w:rsidR="008230A8" w:rsidRDefault="008230A8">
      <w:pPr>
        <w:pStyle w:val="a4"/>
        <w:ind w:left="720" w:firstLine="0"/>
      </w:pPr>
      <w:r>
        <w:tab/>
        <w:t>Однако действительная, а не мнимая двухпартийная (или многопартийная) система в Российском обществе возможна в том случае, если в нём сложатся устойчивые группы интересов населения, которые и востребуют своё представительство в структурах власти. Этот процесс должен естественным следствием развития в обществе различных форм в собственности, а не навязываться сверху.</w:t>
      </w: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rPr>
          <w:rFonts w:ascii="Arial Black" w:hAnsi="Arial Black"/>
          <w:b/>
          <w:i/>
          <w:u w:val="single"/>
        </w:rPr>
      </w:pPr>
    </w:p>
    <w:p w:rsidR="008230A8" w:rsidRDefault="008230A8">
      <w:pPr>
        <w:pStyle w:val="a4"/>
        <w:ind w:left="720" w:firstLine="0"/>
        <w:rPr>
          <w:rFonts w:ascii="Arial Black" w:hAnsi="Arial Black"/>
          <w:b/>
          <w:i/>
          <w:u w:val="single"/>
        </w:rPr>
      </w:pPr>
    </w:p>
    <w:p w:rsidR="008230A8" w:rsidRDefault="008230A8">
      <w:pPr>
        <w:pStyle w:val="a4"/>
        <w:ind w:left="720" w:firstLine="0"/>
        <w:rPr>
          <w:rFonts w:ascii="Arial Black" w:hAnsi="Arial Black"/>
          <w:b/>
          <w:i/>
          <w:u w:val="single"/>
        </w:rPr>
      </w:pPr>
    </w:p>
    <w:p w:rsidR="008230A8" w:rsidRDefault="008230A8">
      <w:pPr>
        <w:pStyle w:val="a4"/>
        <w:ind w:left="720" w:firstLine="0"/>
        <w:rPr>
          <w:rFonts w:ascii="Arial Black" w:hAnsi="Arial Black"/>
          <w:b/>
          <w:i/>
          <w:u w:val="single"/>
        </w:rPr>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rPr>
          <w:b/>
          <w:i/>
          <w:sz w:val="36"/>
          <w:u w:val="single"/>
        </w:rPr>
      </w:pPr>
    </w:p>
    <w:p w:rsidR="008230A8" w:rsidRDefault="008230A8">
      <w:pPr>
        <w:pStyle w:val="a4"/>
        <w:ind w:left="720" w:firstLine="0"/>
        <w:rPr>
          <w:b/>
          <w:i/>
          <w:sz w:val="36"/>
          <w:u w:val="single"/>
        </w:rPr>
      </w:pPr>
    </w:p>
    <w:p w:rsidR="008230A8" w:rsidRDefault="008230A8">
      <w:pPr>
        <w:pStyle w:val="a4"/>
        <w:ind w:left="720" w:firstLine="0"/>
        <w:rPr>
          <w:b/>
          <w:i/>
          <w:sz w:val="36"/>
          <w:u w:val="single"/>
        </w:rPr>
      </w:pPr>
    </w:p>
    <w:p w:rsidR="008230A8" w:rsidRDefault="008230A8">
      <w:pPr>
        <w:pStyle w:val="a4"/>
        <w:ind w:left="720" w:firstLine="0"/>
        <w:rPr>
          <w:b/>
          <w:i/>
          <w:sz w:val="36"/>
          <w:u w:val="single"/>
        </w:rPr>
      </w:pPr>
    </w:p>
    <w:p w:rsidR="008230A8" w:rsidRDefault="008230A8">
      <w:pPr>
        <w:pStyle w:val="a4"/>
        <w:ind w:left="720" w:firstLine="0"/>
        <w:rPr>
          <w:b/>
          <w:i/>
          <w:sz w:val="36"/>
          <w:u w:val="single"/>
        </w:rPr>
      </w:pPr>
    </w:p>
    <w:p w:rsidR="008230A8" w:rsidRDefault="008230A8">
      <w:pPr>
        <w:pStyle w:val="a4"/>
        <w:ind w:left="720" w:firstLine="0"/>
        <w:rPr>
          <w:b/>
          <w:i/>
          <w:sz w:val="36"/>
          <w:u w:val="single"/>
        </w:rPr>
      </w:pPr>
      <w:r>
        <w:rPr>
          <w:b/>
          <w:i/>
          <w:sz w:val="36"/>
          <w:u w:val="single"/>
        </w:rPr>
        <w:t>Литература:</w:t>
      </w: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rPr>
          <w:b/>
          <w:sz w:val="28"/>
        </w:rPr>
      </w:pPr>
      <w:r>
        <w:rPr>
          <w:b/>
          <w:sz w:val="28"/>
        </w:rPr>
        <w:t>1. А.А. Радугина К.А. Радугин «Социология»: курс лекций М.1995 г.</w:t>
      </w:r>
    </w:p>
    <w:p w:rsidR="008230A8" w:rsidRDefault="008230A8">
      <w:pPr>
        <w:pStyle w:val="a4"/>
        <w:ind w:left="720" w:firstLine="0"/>
      </w:pPr>
    </w:p>
    <w:p w:rsidR="008230A8" w:rsidRDefault="008230A8">
      <w:pPr>
        <w:pStyle w:val="a4"/>
        <w:ind w:left="720" w:firstLine="0"/>
        <w:rPr>
          <w:b/>
          <w:sz w:val="28"/>
        </w:rPr>
      </w:pPr>
      <w:r>
        <w:rPr>
          <w:b/>
          <w:sz w:val="28"/>
        </w:rPr>
        <w:t>2. В.С. Харчёва «Основы социологии» М.1998 г.</w:t>
      </w:r>
    </w:p>
    <w:p w:rsidR="008230A8" w:rsidRDefault="008230A8">
      <w:pPr>
        <w:pStyle w:val="a4"/>
        <w:ind w:left="720" w:firstLine="0"/>
        <w:rPr>
          <w:b/>
          <w:sz w:val="28"/>
        </w:rPr>
      </w:pPr>
    </w:p>
    <w:p w:rsidR="008230A8" w:rsidRDefault="008230A8">
      <w:pPr>
        <w:pStyle w:val="a4"/>
        <w:numPr>
          <w:ilvl w:val="0"/>
          <w:numId w:val="12"/>
        </w:numPr>
        <w:rPr>
          <w:b/>
          <w:sz w:val="28"/>
        </w:rPr>
      </w:pPr>
      <w:r>
        <w:rPr>
          <w:b/>
          <w:sz w:val="28"/>
        </w:rPr>
        <w:t>Р.Т. Мухаев «Основы политологии».</w:t>
      </w:r>
    </w:p>
    <w:p w:rsidR="008230A8" w:rsidRDefault="008230A8">
      <w:pPr>
        <w:pStyle w:val="a4"/>
        <w:ind w:left="720" w:firstLine="0"/>
        <w:rPr>
          <w:b/>
          <w:sz w:val="28"/>
        </w:rPr>
      </w:pPr>
    </w:p>
    <w:p w:rsidR="008230A8" w:rsidRDefault="008230A8">
      <w:pPr>
        <w:pStyle w:val="a4"/>
        <w:numPr>
          <w:ilvl w:val="0"/>
          <w:numId w:val="12"/>
        </w:numPr>
        <w:rPr>
          <w:b/>
          <w:sz w:val="28"/>
        </w:rPr>
      </w:pPr>
      <w:r>
        <w:rPr>
          <w:b/>
          <w:sz w:val="28"/>
        </w:rPr>
        <w:t>А.А. Радугина «Политология»: курс лекций.</w:t>
      </w: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p>
    <w:p w:rsidR="008230A8" w:rsidRDefault="008230A8">
      <w:pPr>
        <w:pStyle w:val="a4"/>
        <w:ind w:left="720" w:firstLine="0"/>
      </w:pPr>
      <w:r>
        <w:tab/>
      </w:r>
      <w:bookmarkStart w:id="0" w:name="_GoBack"/>
      <w:bookmarkEnd w:id="0"/>
    </w:p>
    <w:sectPr w:rsidR="008230A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106"/>
    <w:multiLevelType w:val="singleLevel"/>
    <w:tmpl w:val="04190017"/>
    <w:lvl w:ilvl="0">
      <w:start w:val="1"/>
      <w:numFmt w:val="lowerLetter"/>
      <w:lvlText w:val="%1)"/>
      <w:lvlJc w:val="left"/>
      <w:pPr>
        <w:tabs>
          <w:tab w:val="num" w:pos="360"/>
        </w:tabs>
        <w:ind w:left="360" w:hanging="360"/>
      </w:pPr>
    </w:lvl>
  </w:abstractNum>
  <w:abstractNum w:abstractNumId="1">
    <w:nsid w:val="0AF47717"/>
    <w:multiLevelType w:val="singleLevel"/>
    <w:tmpl w:val="0419000F"/>
    <w:lvl w:ilvl="0">
      <w:start w:val="1"/>
      <w:numFmt w:val="decimal"/>
      <w:lvlText w:val="%1."/>
      <w:lvlJc w:val="left"/>
      <w:pPr>
        <w:tabs>
          <w:tab w:val="num" w:pos="360"/>
        </w:tabs>
        <w:ind w:left="360" w:hanging="360"/>
      </w:pPr>
    </w:lvl>
  </w:abstractNum>
  <w:abstractNum w:abstractNumId="2">
    <w:nsid w:val="0D9F2D4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DFF25DD"/>
    <w:multiLevelType w:val="singleLevel"/>
    <w:tmpl w:val="04190017"/>
    <w:lvl w:ilvl="0">
      <w:start w:val="1"/>
      <w:numFmt w:val="lowerLetter"/>
      <w:lvlText w:val="%1)"/>
      <w:lvlJc w:val="left"/>
      <w:pPr>
        <w:tabs>
          <w:tab w:val="num" w:pos="360"/>
        </w:tabs>
        <w:ind w:left="360" w:hanging="360"/>
      </w:pPr>
    </w:lvl>
  </w:abstractNum>
  <w:abstractNum w:abstractNumId="4">
    <w:nsid w:val="123F1D51"/>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DE80F47"/>
    <w:multiLevelType w:val="singleLevel"/>
    <w:tmpl w:val="0419000F"/>
    <w:lvl w:ilvl="0">
      <w:start w:val="1"/>
      <w:numFmt w:val="decimal"/>
      <w:lvlText w:val="%1."/>
      <w:lvlJc w:val="left"/>
      <w:pPr>
        <w:tabs>
          <w:tab w:val="num" w:pos="360"/>
        </w:tabs>
        <w:ind w:left="360" w:hanging="360"/>
      </w:pPr>
    </w:lvl>
  </w:abstractNum>
  <w:abstractNum w:abstractNumId="6">
    <w:nsid w:val="202F7099"/>
    <w:multiLevelType w:val="singleLevel"/>
    <w:tmpl w:val="F5E88BC0"/>
    <w:lvl w:ilvl="0">
      <w:start w:val="3"/>
      <w:numFmt w:val="decimal"/>
      <w:lvlText w:val="%1."/>
      <w:lvlJc w:val="left"/>
      <w:pPr>
        <w:tabs>
          <w:tab w:val="num" w:pos="1080"/>
        </w:tabs>
        <w:ind w:left="1080" w:hanging="360"/>
      </w:pPr>
      <w:rPr>
        <w:rFonts w:hint="default"/>
      </w:rPr>
    </w:lvl>
  </w:abstractNum>
  <w:abstractNum w:abstractNumId="7">
    <w:nsid w:val="272617D8"/>
    <w:multiLevelType w:val="singleLevel"/>
    <w:tmpl w:val="04190017"/>
    <w:lvl w:ilvl="0">
      <w:start w:val="1"/>
      <w:numFmt w:val="lowerLetter"/>
      <w:lvlText w:val="%1)"/>
      <w:lvlJc w:val="left"/>
      <w:pPr>
        <w:tabs>
          <w:tab w:val="num" w:pos="360"/>
        </w:tabs>
        <w:ind w:left="360" w:hanging="360"/>
      </w:pPr>
    </w:lvl>
  </w:abstractNum>
  <w:abstractNum w:abstractNumId="8">
    <w:nsid w:val="278C5D4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6A33968"/>
    <w:multiLevelType w:val="singleLevel"/>
    <w:tmpl w:val="F25EA890"/>
    <w:lvl w:ilvl="0">
      <w:start w:val="1"/>
      <w:numFmt w:val="decimal"/>
      <w:lvlText w:val="%1)"/>
      <w:lvlJc w:val="left"/>
      <w:pPr>
        <w:tabs>
          <w:tab w:val="num" w:pos="1080"/>
        </w:tabs>
        <w:ind w:left="1080" w:hanging="360"/>
      </w:pPr>
      <w:rPr>
        <w:rFonts w:hint="default"/>
      </w:rPr>
    </w:lvl>
  </w:abstractNum>
  <w:abstractNum w:abstractNumId="10">
    <w:nsid w:val="3E03364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8ED01AF"/>
    <w:multiLevelType w:val="singleLevel"/>
    <w:tmpl w:val="0419000F"/>
    <w:lvl w:ilvl="0">
      <w:start w:val="1"/>
      <w:numFmt w:val="decimal"/>
      <w:lvlText w:val="%1."/>
      <w:lvlJc w:val="left"/>
      <w:pPr>
        <w:tabs>
          <w:tab w:val="num" w:pos="360"/>
        </w:tabs>
        <w:ind w:left="360" w:hanging="360"/>
      </w:pPr>
    </w:lvl>
  </w:abstractNum>
  <w:abstractNum w:abstractNumId="12">
    <w:nsid w:val="4D4F176F"/>
    <w:multiLevelType w:val="singleLevel"/>
    <w:tmpl w:val="04190011"/>
    <w:lvl w:ilvl="0">
      <w:start w:val="1"/>
      <w:numFmt w:val="decimal"/>
      <w:lvlText w:val="%1)"/>
      <w:lvlJc w:val="left"/>
      <w:pPr>
        <w:tabs>
          <w:tab w:val="num" w:pos="360"/>
        </w:tabs>
        <w:ind w:left="360" w:hanging="360"/>
      </w:pPr>
    </w:lvl>
  </w:abstractNum>
  <w:abstractNum w:abstractNumId="13">
    <w:nsid w:val="659F47CF"/>
    <w:multiLevelType w:val="singleLevel"/>
    <w:tmpl w:val="938AB25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0"/>
  </w:num>
  <w:num w:numId="3">
    <w:abstractNumId w:val="7"/>
  </w:num>
  <w:num w:numId="4">
    <w:abstractNumId w:val="13"/>
  </w:num>
  <w:num w:numId="5">
    <w:abstractNumId w:val="3"/>
  </w:num>
  <w:num w:numId="6">
    <w:abstractNumId w:val="12"/>
  </w:num>
  <w:num w:numId="7">
    <w:abstractNumId w:val="5"/>
  </w:num>
  <w:num w:numId="8">
    <w:abstractNumId w:val="11"/>
  </w:num>
  <w:num w:numId="9">
    <w:abstractNumId w:val="10"/>
  </w:num>
  <w:num w:numId="10">
    <w:abstractNumId w:val="2"/>
  </w:num>
  <w:num w:numId="11">
    <w:abstractNumId w:val="8"/>
  </w:num>
  <w:num w:numId="12">
    <w:abstractNumId w:val="6"/>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FC2"/>
    <w:rsid w:val="00213FC2"/>
    <w:rsid w:val="0028028A"/>
    <w:rsid w:val="008230A8"/>
    <w:rsid w:val="00FA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797C2-E6DA-4E9A-A155-4547A85B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firstLine="720"/>
      <w:jc w:val="both"/>
      <w:outlineLvl w:val="0"/>
    </w:pPr>
    <w:rPr>
      <w:b/>
      <w:u w:val="single"/>
    </w:rPr>
  </w:style>
  <w:style w:type="paragraph" w:styleId="2">
    <w:name w:val="heading 2"/>
    <w:basedOn w:val="a"/>
    <w:next w:val="a"/>
    <w:qFormat/>
    <w:pPr>
      <w:keepNext/>
      <w:ind w:firstLine="720"/>
      <w:jc w:val="center"/>
      <w:outlineLvl w:val="1"/>
    </w:pPr>
    <w:rPr>
      <w:b/>
      <w:i/>
    </w:rPr>
  </w:style>
  <w:style w:type="paragraph" w:styleId="3">
    <w:name w:val="heading 3"/>
    <w:basedOn w:val="a"/>
    <w:next w:val="a"/>
    <w:qFormat/>
    <w:pPr>
      <w:keepNext/>
      <w:jc w:val="center"/>
      <w:outlineLvl w:val="2"/>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20"/>
      <w:jc w:val="both"/>
    </w:pPr>
  </w:style>
  <w:style w:type="paragraph" w:styleId="a5">
    <w:name w:val="Document Map"/>
    <w:basedOn w:val="a"/>
    <w:semiHidden/>
    <w:pPr>
      <w:shd w:val="clear" w:color="auto" w:fill="000080"/>
    </w:pPr>
    <w:rPr>
      <w:rFonts w:ascii="Tahoma" w:hAnsi="Tahoma"/>
    </w:rPr>
  </w:style>
  <w:style w:type="paragraph" w:styleId="20">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36833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Партии и партийные системы</vt:lpstr>
    </vt:vector>
  </TitlesOfParts>
  <Company> </Company>
  <LinksUpToDate>false</LinksUpToDate>
  <CharactersWithSpaces>43208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Партии и партийные системы</dc:title>
  <dc:subject/>
  <dc:creator>Женя</dc:creator>
  <cp:keywords/>
  <dc:description/>
  <cp:lastModifiedBy>admin</cp:lastModifiedBy>
  <cp:revision>2</cp:revision>
  <cp:lastPrinted>2004-12-15T10:41:00Z</cp:lastPrinted>
  <dcterms:created xsi:type="dcterms:W3CDTF">2014-02-08T07:10:00Z</dcterms:created>
  <dcterms:modified xsi:type="dcterms:W3CDTF">2014-02-08T07:10:00Z</dcterms:modified>
</cp:coreProperties>
</file>