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9A8" w:rsidRDefault="007C69A8" w:rsidP="007C69A8">
      <w:pPr>
        <w:pStyle w:val="11"/>
        <w:spacing w:line="360" w:lineRule="auto"/>
        <w:jc w:val="both"/>
      </w:pPr>
      <w:bookmarkStart w:id="0" w:name="_Toc117349431"/>
      <w:r>
        <w:t xml:space="preserve">Воды Беларуси приносят не только пользу населению и отраслям экономики, но могут быть и источником опасности. Прежде всего, это относится к весенним и летне-осенним паводкам в бассейнах Припяти и Западного Буга. Ущерб от затоплений и подтоплений весьма велик. Кроме того, на затапливаемых и подтапливаемых территориях происходит загрязнение источников сельскохозяйственного питьевого водоснабжения. Поэтому весьма важны как прогнозирование катастрофических расходов воды, так и осуществление противопаводочных мероприятий. </w:t>
      </w:r>
    </w:p>
    <w:p w:rsidR="007C69A8" w:rsidRDefault="007C69A8" w:rsidP="007C69A8">
      <w:pPr>
        <w:pStyle w:val="ad"/>
        <w:spacing w:before="0" w:after="0" w:line="360" w:lineRule="auto"/>
        <w:ind w:firstLine="709"/>
        <w:jc w:val="both"/>
      </w:pPr>
    </w:p>
    <w:p w:rsidR="007C69A8" w:rsidRDefault="007C69A8" w:rsidP="007C69A8">
      <w:pPr>
        <w:pStyle w:val="ad"/>
        <w:spacing w:before="0" w:after="0" w:line="360" w:lineRule="auto"/>
        <w:ind w:firstLine="709"/>
        <w:jc w:val="both"/>
      </w:pPr>
      <w:r>
        <w:t>ОБЩИЕ СВЕДЕНИЯ О НАВОДНЕНИЯХ</w:t>
      </w:r>
      <w:bookmarkEnd w:id="0"/>
    </w:p>
    <w:p w:rsidR="007C69A8" w:rsidRDefault="007C69A8" w:rsidP="007C69A8">
      <w:pPr>
        <w:pStyle w:val="11"/>
        <w:spacing w:line="360" w:lineRule="auto"/>
        <w:jc w:val="both"/>
        <w:rPr>
          <w:b/>
          <w:i/>
        </w:rPr>
      </w:pPr>
    </w:p>
    <w:p w:rsidR="007C69A8" w:rsidRDefault="007C69A8" w:rsidP="007C69A8">
      <w:pPr>
        <w:pStyle w:val="11"/>
        <w:spacing w:line="360" w:lineRule="auto"/>
        <w:jc w:val="both"/>
      </w:pPr>
      <w:r>
        <w:rPr>
          <w:b/>
          <w:i/>
        </w:rPr>
        <w:t>Наводнение</w:t>
      </w:r>
      <w:r>
        <w:t xml:space="preserve"> - это интенсивное затопление большой территории водой выше ежегодных уровней, одно из стихийных бедствий. Отмечается при половодьях, паводках, прорывах дамб и плотин.  </w:t>
      </w:r>
    </w:p>
    <w:p w:rsidR="007C69A8" w:rsidRDefault="007C69A8" w:rsidP="007C69A8">
      <w:pPr>
        <w:pStyle w:val="11"/>
        <w:spacing w:line="360" w:lineRule="auto"/>
        <w:jc w:val="both"/>
      </w:pPr>
      <w:r>
        <w:t>Возникновению весенних наводнений содействуют многоснежные зимы без оттепелей, позднее в дружное таяние снега одновременно со значительным выпадением осадков. Наводнения такого типа наблюдались на Немане в 1958 (самое значительное за последние 150 лет), на Припяти в 1977 и 1979 годах, в верховьях Днепра и Западной Двины в 1908 и 1931 годах. Летне-осенние наводнения вызываются интенсивными осадками. Большие осенние наводнения отмечены в 1948, 1950, 1958, 1960, 1974 годах; наибольшее за последние 120 лет осеннее наводнение в 1974 охватило бассейны Западного Буга и Припяти; количество осадков при этом в отдельных пунктах за октябрь было в 3 - 6 раз больше обычного. Зимние наводнения чаще всего отмечаются в бассейне Припяти, и также бывают в бассейнах Немана и Западного Буга при сильных оттепелях. Борьба с наводнениями включает регулирование стока.</w:t>
      </w:r>
    </w:p>
    <w:p w:rsidR="007C69A8" w:rsidRDefault="007C69A8" w:rsidP="007C69A8">
      <w:pPr>
        <w:pStyle w:val="11"/>
        <w:spacing w:line="360" w:lineRule="auto"/>
        <w:jc w:val="both"/>
      </w:pPr>
      <w:r>
        <w:t>Ущерб, причиняемый наводнением, связан с целым рядом поражающих</w:t>
      </w:r>
      <w:r>
        <w:rPr>
          <w:b/>
        </w:rPr>
        <w:t xml:space="preserve"> </w:t>
      </w:r>
      <w:r>
        <w:t>факторов, важнейшими из которых являются:</w:t>
      </w:r>
    </w:p>
    <w:p w:rsidR="007C69A8" w:rsidRDefault="007C69A8" w:rsidP="007C69A8">
      <w:pPr>
        <w:pStyle w:val="11"/>
        <w:spacing w:line="360" w:lineRule="auto"/>
        <w:jc w:val="both"/>
      </w:pPr>
      <w:r>
        <w:rPr>
          <w:i/>
        </w:rPr>
        <w:t xml:space="preserve">- быстрый подъем воды и резкое увеличение скорости течения, </w:t>
      </w:r>
      <w:r>
        <w:t>приводящие к затоплению территории, гибели людей и скота, уничтожению имущества, сырья, продовольствия, посевов, огородов и т. п.;</w:t>
      </w:r>
    </w:p>
    <w:p w:rsidR="007C69A8" w:rsidRDefault="007C69A8" w:rsidP="007C69A8">
      <w:pPr>
        <w:pStyle w:val="11"/>
        <w:spacing w:line="360" w:lineRule="auto"/>
        <w:jc w:val="both"/>
      </w:pPr>
      <w:r>
        <w:rPr>
          <w:i/>
        </w:rPr>
        <w:t xml:space="preserve">- низкая температура воды, </w:t>
      </w:r>
      <w:r>
        <w:t>пребывание в которой людей может приводить к заболеваниям и гибели;</w:t>
      </w:r>
    </w:p>
    <w:p w:rsidR="007C69A8" w:rsidRDefault="007C69A8" w:rsidP="007C69A8">
      <w:pPr>
        <w:pStyle w:val="11"/>
        <w:spacing w:line="360" w:lineRule="auto"/>
        <w:jc w:val="both"/>
      </w:pPr>
      <w:r>
        <w:rPr>
          <w:i/>
        </w:rPr>
        <w:t>- снижение прочности и срока службы жилых и производственных зданий;</w:t>
      </w:r>
    </w:p>
    <w:p w:rsidR="007C69A8" w:rsidRDefault="007C69A8" w:rsidP="007C69A8">
      <w:pPr>
        <w:pStyle w:val="11"/>
        <w:spacing w:line="360" w:lineRule="auto"/>
        <w:jc w:val="both"/>
        <w:rPr>
          <w:i/>
        </w:rPr>
      </w:pPr>
      <w:r>
        <w:rPr>
          <w:i/>
        </w:rPr>
        <w:t>- смыв плодородной почвы и заиливание посевов.</w:t>
      </w:r>
    </w:p>
    <w:p w:rsidR="007C69A8" w:rsidRDefault="007C69A8" w:rsidP="007C69A8">
      <w:pPr>
        <w:pStyle w:val="11"/>
        <w:spacing w:line="360" w:lineRule="auto"/>
        <w:jc w:val="both"/>
      </w:pPr>
      <w:r>
        <w:rPr>
          <w:b/>
          <w:i/>
        </w:rPr>
        <w:t>Половодье</w:t>
      </w:r>
      <w:r>
        <w:t xml:space="preserve"> - это относительно продолжительное увеличение водности реки; которое ежегодно повторяется в один и тот же сезон и сопровождается высоким и длительным подъёмом воды, обычно выходом её из русла на пойму. В Беларуси бывает весной вследствие таянья снежного покрова. Начинается на юго-западе в начале, на севере в третьей декаде марта. Заканчивается в бассейне Немана в конце апреля - начале мая, в бассейнах Западного Буга и Припяти в конце мая - начале июня. Продолжительность (30 - 120 суток) зависит от запасов снега, глубины промерзания почвы, температуры воздуха, размеров реки, заболоченности, лесистости и озёрности водосбора и других факторов. На севере и северо-востоке максимальные уровни подъёма на средних реках 4 - 6,5 м, на малых 2,5 - 3,5 м, подъём длится 15 - 20, спад 36 - 40 суток, на западе соответственно 2 - 3 и 1,5-2 м, 8-12 и 25-30 суток. На юго-западе и юге половодье растянутое и сглаженное, длится 60 - 80 суток, превышение над минимальными летними уровнями 1,5 - 3 м. В поймах малых рек на юге в половодье вода стоит в среднем 25 - 30 суток, средних и больших - 45 - 60 суток, преобладающая ширина разлива 1,5 - 2 км, глубина на пойме обычно 0,3 - 0,8 м. В бассейнах Немана, Березины, Сожа вода на пойме стоит 8 - 12 суток, ширина разлива на малых и средних их притоках 0,3 - 0,5 км, на больших 2 - 3 км, глубина затопления поймы 0,5 - 1 м. На реках бассейна Западной Двины пойма затопляется реже, глубина затопления 1 - 1,5 м. На озёрах период половодья в 2 - 3 раза продолжительнее, чем на соседних реках, колебания уровней в 2 - 3 раза меньше. Средняя величина слоя стока половодья 43 - 167 мм. Характерно общее уменьшение весеннего стока с севера на юг и с северо-востока на юго-запад. На период половодья приходится 36 - 77 % годового стока рек Беларуси. </w:t>
      </w:r>
    </w:p>
    <w:p w:rsidR="007C69A8" w:rsidRDefault="007C69A8" w:rsidP="007C69A8">
      <w:pPr>
        <w:pStyle w:val="11"/>
        <w:spacing w:line="360" w:lineRule="auto"/>
        <w:jc w:val="both"/>
      </w:pPr>
      <w:r>
        <w:t xml:space="preserve">В половодье повреждаются сооружения в поймах рек, размываются берега, иногда покрываются песком ценные сельскохозяйственные угодья. Наибольшие половодья приводят к наводнениям, считаются стихийными бедствиями. В Беларуси максимальные половодья отмечены в 1931, 1956 и 1958 на всех реках, в 1947 и 1970 годах в бассейнах Немана и Днепра, в 1979, в бассейне Припяти. Чтобы избежать затопления, осуществляют обвалование рек, строительство польдеров, плотин и водохранилищ. Учёт весеннего подъёма уровней рек необходим при проектировании и эксплуатации мостов, плотин, дамб и других народно-хозяйственных объектов в долинах рек, при эксплуатации водохранилищ и водопользовании. </w:t>
      </w:r>
    </w:p>
    <w:p w:rsidR="007C69A8" w:rsidRDefault="007C69A8" w:rsidP="007C69A8">
      <w:pPr>
        <w:pStyle w:val="11"/>
        <w:spacing w:line="360" w:lineRule="auto"/>
        <w:jc w:val="both"/>
      </w:pPr>
      <w:r>
        <w:rPr>
          <w:b/>
          <w:i/>
        </w:rPr>
        <w:t>Паводки</w:t>
      </w:r>
      <w:r>
        <w:t xml:space="preserve"> - это сравнительно кратковременные и непериодические (в отличие от половодья) резкие подъёмы уровней и увеличение стока рек после больших дождей или при продолжительных оттепелях. Максимальную высоту и продолжительность в Беларуси имеют в конце лета и осенью, когда идут затяжные дожди. Подъём воды над самым низким летним уровнем достигает на малых реках 3 - 3,5 м на северо-востоке, 1 м на юге, 1,5 - 2,5 м на остальной территории. Продолжительность летне-осенних паводков обычно 20 - 30 суток, на большей части территории они бывают 1 - 2 раза за лето и осень. Наибольшие дождевые паводки на реках Беларуси отмечены в 1962; катастрофический, бывающий примерно раз в 100 лет, паводок охватил осенью 1974 бассейны Западного Буга и Припяти. Зимние паводки чаще бывают на всех реках, но наводнения встречаются в бассейне Припяти и Западного Буга. Большие паводки вызывают наводнения, меньшие сносят сено с лугов, повреждают посевы на поймах и прочее.</w:t>
      </w:r>
    </w:p>
    <w:p w:rsidR="007C69A8" w:rsidRDefault="007C69A8" w:rsidP="007C69A8">
      <w:pPr>
        <w:pStyle w:val="11"/>
        <w:spacing w:line="360" w:lineRule="auto"/>
        <w:jc w:val="both"/>
      </w:pPr>
    </w:p>
    <w:p w:rsidR="007C69A8" w:rsidRDefault="007C69A8" w:rsidP="007C69A8">
      <w:pPr>
        <w:pStyle w:val="ad"/>
        <w:spacing w:before="0" w:after="0" w:line="360" w:lineRule="auto"/>
        <w:ind w:firstLine="709"/>
        <w:jc w:val="both"/>
      </w:pPr>
      <w:bookmarkStart w:id="1" w:name="_Toc117349432"/>
      <w:r>
        <w:br w:type="page"/>
        <w:t>Размер и ущерб, наносимый наводнениями</w:t>
      </w:r>
      <w:bookmarkEnd w:id="1"/>
    </w:p>
    <w:p w:rsidR="007C69A8" w:rsidRDefault="007C69A8" w:rsidP="007C69A8">
      <w:pPr>
        <w:pStyle w:val="11"/>
        <w:spacing w:line="360" w:lineRule="auto"/>
        <w:jc w:val="both"/>
      </w:pPr>
    </w:p>
    <w:p w:rsidR="007C69A8" w:rsidRDefault="007C69A8" w:rsidP="007C69A8">
      <w:pPr>
        <w:pStyle w:val="11"/>
        <w:spacing w:line="360" w:lineRule="auto"/>
        <w:jc w:val="both"/>
      </w:pPr>
      <w:r>
        <w:t>По размерам и наносимому им ущербу</w:t>
      </w:r>
      <w:r>
        <w:rPr>
          <w:b/>
        </w:rPr>
        <w:t xml:space="preserve"> </w:t>
      </w:r>
      <w:r>
        <w:t>различают небольшие, большие, выдающиеся и катастрофические наводнения.</w:t>
      </w:r>
    </w:p>
    <w:p w:rsidR="007C69A8" w:rsidRDefault="007C69A8" w:rsidP="007C69A8">
      <w:pPr>
        <w:pStyle w:val="11"/>
        <w:spacing w:line="360" w:lineRule="auto"/>
        <w:jc w:val="both"/>
      </w:pPr>
      <w:r>
        <w:rPr>
          <w:i/>
        </w:rPr>
        <w:t>Небольшое наводнение</w:t>
      </w:r>
      <w:r>
        <w:t xml:space="preserve"> наносит незначительный материальный ущерб и почти не нарушает нормального течения жизни людей. Повторяемость их примерно один раз в 5 – 8 лет и характерны они для малых рек.</w:t>
      </w:r>
    </w:p>
    <w:p w:rsidR="007C69A8" w:rsidRDefault="007C69A8" w:rsidP="007C69A8">
      <w:pPr>
        <w:pStyle w:val="11"/>
        <w:spacing w:line="360" w:lineRule="auto"/>
        <w:jc w:val="both"/>
      </w:pPr>
      <w:r>
        <w:rPr>
          <w:i/>
        </w:rPr>
        <w:t xml:space="preserve">Большое наводнение </w:t>
      </w:r>
      <w:r>
        <w:t>сопровождается значительным материальным ущербом, в том числе и причиняемым населению. Часть населения, материальных ценностей и скота эвакуируется. Повторяемость – примерно 1 раз в 10 – 25 лет.</w:t>
      </w:r>
    </w:p>
    <w:p w:rsidR="007C69A8" w:rsidRDefault="007C69A8" w:rsidP="007C69A8">
      <w:pPr>
        <w:pStyle w:val="11"/>
        <w:spacing w:line="360" w:lineRule="auto"/>
        <w:jc w:val="both"/>
      </w:pPr>
      <w:r>
        <w:rPr>
          <w:i/>
        </w:rPr>
        <w:t xml:space="preserve">Выдающееся наводнение </w:t>
      </w:r>
      <w:r>
        <w:t>охватывает крупную речную систему, почти полностью парализует хозяйственную деятельность региона и наносит большой материальный и моральный ущерб. Возникает необходимость массовой эвакуации населения. Повторяемость таких наводнений – примерно 1 раз в 50 – 100 лет.</w:t>
      </w:r>
    </w:p>
    <w:p w:rsidR="007C69A8" w:rsidRDefault="007C69A8" w:rsidP="007C69A8">
      <w:pPr>
        <w:pStyle w:val="11"/>
        <w:spacing w:line="360" w:lineRule="auto"/>
        <w:jc w:val="both"/>
      </w:pPr>
      <w:r>
        <w:t xml:space="preserve">Паводок 1999 года стал выдающимся по ряду причин. Обильные дожди осенью, зимняя оттепель и двойная норма осадков в самом начале половодья – в итоге Припять и ее притоки (Уборть, Горынь, Словечно и Стырь) за пару дней прибавили на 4—5 метров и затопили все Полесье. </w:t>
      </w:r>
    </w:p>
    <w:p w:rsidR="007C69A8" w:rsidRDefault="007C69A8" w:rsidP="007C69A8">
      <w:pPr>
        <w:pStyle w:val="11"/>
        <w:spacing w:line="360" w:lineRule="auto"/>
        <w:jc w:val="both"/>
      </w:pPr>
      <w:r>
        <w:rPr>
          <w:i/>
        </w:rPr>
        <w:t xml:space="preserve">Катастрофическое наводнение </w:t>
      </w:r>
      <w:r>
        <w:t xml:space="preserve">распространяется на несколько крупных речных бассейнов. Оно надолго парализует хозяйственную деятельность человека. Сопровождается человеческими жертвами. Повторяемость – 1 раз в 100 – 200 лет и реже. </w:t>
      </w:r>
    </w:p>
    <w:p w:rsidR="007C69A8" w:rsidRDefault="007C69A8" w:rsidP="007C69A8">
      <w:pPr>
        <w:pStyle w:val="11"/>
        <w:spacing w:line="360" w:lineRule="auto"/>
        <w:jc w:val="both"/>
      </w:pPr>
      <w:r>
        <w:t>В 1931-м наводнение и вправду стало катастрофой: в районе Орши вода тогда поднялась на 9 метров от предпаводкового уровня, в Полоцке – на 12, в Витебске – до 13… Дело в том, что осенью 1930 года выпало много осадков, почва глубоко промерзла, и к концу зимы запасы воды в снеге достигли 200 процентов. К тому же весной еще добавились ливневые дожди</w:t>
      </w:r>
    </w:p>
    <w:p w:rsidR="007C69A8" w:rsidRDefault="007C69A8" w:rsidP="007C69A8">
      <w:pPr>
        <w:pStyle w:val="11"/>
        <w:spacing w:line="360" w:lineRule="auto"/>
        <w:jc w:val="both"/>
      </w:pPr>
      <w:r>
        <w:t>Одним из наиболее опасных является наводнение, причина которого в прорыве плотины, дамбы или другого гидротехнического сооружения, либо в переливе воды через плотину из-за переполнения водохранилища. Затопление местности, расположенной ниже сооружения, осуществляется в этом случае внезапно, с приходом так называемой волны прорыва (вытеснения, пропуска), высота которой может достигать нескольких десятков метров, а скорость движения – нескольких десятков м/с.</w:t>
      </w:r>
    </w:p>
    <w:p w:rsidR="007C69A8" w:rsidRDefault="007C69A8" w:rsidP="007C69A8">
      <w:pPr>
        <w:pStyle w:val="11"/>
        <w:spacing w:line="360" w:lineRule="auto"/>
        <w:jc w:val="both"/>
        <w:rPr>
          <w:b/>
          <w:i/>
          <w:color w:val="5B5B5B"/>
        </w:rPr>
      </w:pPr>
    </w:p>
    <w:p w:rsidR="007C69A8" w:rsidRDefault="007C69A8" w:rsidP="007C69A8">
      <w:pPr>
        <w:pStyle w:val="ad"/>
        <w:spacing w:before="0" w:after="0" w:line="360" w:lineRule="auto"/>
        <w:ind w:firstLine="709"/>
        <w:jc w:val="both"/>
      </w:pPr>
      <w:bookmarkStart w:id="2" w:name="_Toc117349434"/>
      <w:r>
        <w:rPr>
          <w:rStyle w:val="a6"/>
          <w:rFonts w:ascii="Palatino Linotype" w:hAnsi="Palatino Linotype" w:cs="Times New Roman"/>
          <w:b/>
          <w:bCs w:val="0"/>
          <w:i/>
          <w:iCs w:val="0"/>
          <w:sz w:val="32"/>
        </w:rPr>
        <w:t>Воздействие наводнения на население и окружающую среду.</w:t>
      </w:r>
      <w:bookmarkEnd w:id="2"/>
    </w:p>
    <w:p w:rsidR="007C69A8" w:rsidRDefault="007C69A8" w:rsidP="007C69A8">
      <w:pPr>
        <w:pStyle w:val="11"/>
        <w:spacing w:line="360" w:lineRule="auto"/>
        <w:jc w:val="both"/>
      </w:pPr>
    </w:p>
    <w:p w:rsidR="007C69A8" w:rsidRPr="007C69A8" w:rsidRDefault="007C69A8" w:rsidP="007C69A8">
      <w:pPr>
        <w:pStyle w:val="11"/>
        <w:spacing w:line="360" w:lineRule="auto"/>
        <w:jc w:val="both"/>
      </w:pPr>
      <w:r>
        <w:t xml:space="preserve">Наводнения наносят прямой и косвенный ущерб. </w:t>
      </w:r>
    </w:p>
    <w:p w:rsidR="007C69A8" w:rsidRDefault="007C69A8" w:rsidP="007C69A8">
      <w:pPr>
        <w:pStyle w:val="11"/>
        <w:spacing w:line="360" w:lineRule="auto"/>
        <w:jc w:val="both"/>
      </w:pPr>
      <w:r>
        <w:t>К прямому ущербу относятся гибель, переохлаждение и травмы людей, повреждения и разрушение жилых и производственных зданий, дорог, линий электропередач и связи, гибель скота и урожая, уничтожение и порча сырья, топлива, продовольствия, кормов и удобрений, затраты на временную эвакуацию населения, уничтожение плодородного слоя почвы. При этом гибель людей может явиться следствием утопления, тяжелых травм и переохлаждения (</w:t>
      </w:r>
      <w:r>
        <w:rPr>
          <w:i/>
        </w:rPr>
        <w:t>табл.1)</w:t>
      </w:r>
      <w:r>
        <w:t>; переохлаждение может явиться также причиной многих заболеваний, травмы могут наноситься тяжелыми плавающими предметами или возникнуть от ударов о преграды при движении в быстром потоке.</w:t>
      </w:r>
    </w:p>
    <w:p w:rsidR="007C69A8" w:rsidRDefault="007C69A8" w:rsidP="007C69A8">
      <w:pPr>
        <w:pStyle w:val="11"/>
        <w:spacing w:line="360" w:lineRule="auto"/>
        <w:jc w:val="both"/>
        <w:rPr>
          <w:b/>
          <w:i/>
        </w:rPr>
      </w:pPr>
      <w:r>
        <w:rPr>
          <w:b/>
          <w:i/>
        </w:rPr>
        <w:t>Таблица 1</w:t>
      </w:r>
    </w:p>
    <w:p w:rsidR="007C69A8" w:rsidRDefault="007C69A8" w:rsidP="007C69A8">
      <w:pPr>
        <w:pStyle w:val="11"/>
        <w:spacing w:line="360" w:lineRule="auto"/>
        <w:jc w:val="both"/>
      </w:pPr>
      <w:r>
        <w:t>Допустимое время пребывания человека в воде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945"/>
        <w:gridCol w:w="1245"/>
        <w:gridCol w:w="1207"/>
        <w:gridCol w:w="1007"/>
      </w:tblGrid>
      <w:tr w:rsidR="007C69A8">
        <w:trPr>
          <w:jc w:val="center"/>
        </w:trPr>
        <w:tc>
          <w:tcPr>
            <w:tcW w:w="0" w:type="auto"/>
            <w:vAlign w:val="center"/>
          </w:tcPr>
          <w:p w:rsidR="007C69A8" w:rsidRDefault="007C69A8" w:rsidP="007C69A8">
            <w:pPr>
              <w:pStyle w:val="11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воды</w:t>
            </w:r>
          </w:p>
        </w:tc>
        <w:tc>
          <w:tcPr>
            <w:tcW w:w="0" w:type="auto"/>
            <w:vAlign w:val="center"/>
          </w:tcPr>
          <w:p w:rsidR="007C69A8" w:rsidRDefault="007C69A8" w:rsidP="007C69A8">
            <w:pPr>
              <w:pStyle w:val="11"/>
              <w:spacing w:line="360" w:lineRule="auto"/>
              <w:ind w:firstLine="0"/>
              <w:jc w:val="both"/>
              <w:rPr>
                <w:rFonts w:ascii="Bookdings" w:hAnsi="Bookdings"/>
                <w:sz w:val="20"/>
                <w:szCs w:val="20"/>
              </w:rPr>
            </w:pPr>
            <w:r>
              <w:rPr>
                <w:sz w:val="20"/>
                <w:szCs w:val="20"/>
              </w:rPr>
              <w:t>+24</w:t>
            </w:r>
            <w:r>
              <w:rPr>
                <w:sz w:val="20"/>
                <w:szCs w:val="20"/>
              </w:rPr>
              <w:sym w:font="Symbol" w:char="F0B0"/>
            </w:r>
          </w:p>
        </w:tc>
        <w:tc>
          <w:tcPr>
            <w:tcW w:w="0" w:type="auto"/>
            <w:vAlign w:val="center"/>
          </w:tcPr>
          <w:p w:rsidR="007C69A8" w:rsidRDefault="007C69A8" w:rsidP="007C69A8">
            <w:pPr>
              <w:pStyle w:val="11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 – 15</w:t>
            </w:r>
            <w:r>
              <w:rPr>
                <w:sz w:val="20"/>
                <w:szCs w:val="20"/>
              </w:rPr>
              <w:sym w:font="Symbol" w:char="F0B0"/>
            </w:r>
          </w:p>
        </w:tc>
        <w:tc>
          <w:tcPr>
            <w:tcW w:w="0" w:type="auto"/>
            <w:vAlign w:val="center"/>
          </w:tcPr>
          <w:p w:rsidR="007C69A8" w:rsidRDefault="007C69A8" w:rsidP="007C69A8">
            <w:pPr>
              <w:pStyle w:val="11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 – 3</w:t>
            </w:r>
            <w:r>
              <w:rPr>
                <w:sz w:val="20"/>
                <w:szCs w:val="20"/>
              </w:rPr>
              <w:sym w:font="Symbol" w:char="F0B0"/>
            </w:r>
          </w:p>
        </w:tc>
        <w:tc>
          <w:tcPr>
            <w:tcW w:w="0" w:type="auto"/>
            <w:vAlign w:val="center"/>
          </w:tcPr>
          <w:p w:rsidR="007C69A8" w:rsidRDefault="007C69A8" w:rsidP="007C69A8">
            <w:pPr>
              <w:pStyle w:val="11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sym w:font="Symbol" w:char="F0B0"/>
            </w:r>
          </w:p>
        </w:tc>
      </w:tr>
      <w:tr w:rsidR="007C69A8">
        <w:trPr>
          <w:jc w:val="center"/>
        </w:trPr>
        <w:tc>
          <w:tcPr>
            <w:tcW w:w="0" w:type="auto"/>
            <w:vAlign w:val="center"/>
          </w:tcPr>
          <w:p w:rsidR="007C69A8" w:rsidRDefault="007C69A8" w:rsidP="007C69A8">
            <w:pPr>
              <w:pStyle w:val="11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пребывания</w:t>
            </w:r>
          </w:p>
        </w:tc>
        <w:tc>
          <w:tcPr>
            <w:tcW w:w="0" w:type="auto"/>
            <w:vAlign w:val="center"/>
          </w:tcPr>
          <w:p w:rsidR="007C69A8" w:rsidRDefault="007C69A8" w:rsidP="007C69A8">
            <w:pPr>
              <w:pStyle w:val="11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– 9 час</w:t>
            </w:r>
          </w:p>
        </w:tc>
        <w:tc>
          <w:tcPr>
            <w:tcW w:w="0" w:type="auto"/>
            <w:vAlign w:val="center"/>
          </w:tcPr>
          <w:p w:rsidR="007C69A8" w:rsidRDefault="007C69A8" w:rsidP="007C69A8">
            <w:pPr>
              <w:pStyle w:val="11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 – 4,5 час</w:t>
            </w:r>
          </w:p>
        </w:tc>
        <w:tc>
          <w:tcPr>
            <w:tcW w:w="0" w:type="auto"/>
            <w:vAlign w:val="center"/>
          </w:tcPr>
          <w:p w:rsidR="007C69A8" w:rsidRDefault="007C69A8" w:rsidP="007C69A8">
            <w:pPr>
              <w:pStyle w:val="11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15 мин</w:t>
            </w:r>
          </w:p>
        </w:tc>
        <w:tc>
          <w:tcPr>
            <w:tcW w:w="0" w:type="auto"/>
            <w:vAlign w:val="center"/>
          </w:tcPr>
          <w:p w:rsidR="007C69A8" w:rsidRDefault="007C69A8" w:rsidP="007C69A8">
            <w:pPr>
              <w:pStyle w:val="11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8 мин</w:t>
            </w:r>
          </w:p>
        </w:tc>
      </w:tr>
    </w:tbl>
    <w:p w:rsidR="007C69A8" w:rsidRDefault="007C69A8" w:rsidP="007C69A8">
      <w:pPr>
        <w:pStyle w:val="11"/>
        <w:spacing w:line="360" w:lineRule="auto"/>
        <w:jc w:val="both"/>
      </w:pPr>
    </w:p>
    <w:p w:rsidR="007C69A8" w:rsidRDefault="007C69A8" w:rsidP="007C69A8">
      <w:pPr>
        <w:pStyle w:val="11"/>
        <w:spacing w:line="360" w:lineRule="auto"/>
        <w:jc w:val="both"/>
      </w:pPr>
      <w:r>
        <w:t>Видами косвенного ущерба являются затраты на приобретение и доставку в районы бедствия продуктов питания, кормов и необходимых материальных средств, сокращение выработки продукции вследствие затопления предприятий, ухудшение условий жизни населения, невозможность рационального использования территорий в зоне затопления и другие.</w:t>
      </w:r>
    </w:p>
    <w:p w:rsidR="007C69A8" w:rsidRDefault="007C69A8" w:rsidP="007C69A8">
      <w:pPr>
        <w:pStyle w:val="11"/>
        <w:spacing w:line="360" w:lineRule="auto"/>
        <w:jc w:val="both"/>
      </w:pPr>
      <w:r>
        <w:t>Наводнения в большинстве случаев доступны для прогнозирования, что позволяет предотвратить массовые жертвы среди населения и сократить ущерб.</w:t>
      </w:r>
    </w:p>
    <w:p w:rsidR="007C69A8" w:rsidRDefault="007C69A8" w:rsidP="007C69A8">
      <w:pPr>
        <w:pStyle w:val="ad"/>
        <w:spacing w:before="0" w:after="0" w:line="360" w:lineRule="auto"/>
        <w:ind w:firstLine="709"/>
        <w:jc w:val="both"/>
      </w:pPr>
      <w:bookmarkStart w:id="3" w:name="_Toc117349436"/>
    </w:p>
    <w:p w:rsidR="007C69A8" w:rsidRDefault="007C69A8" w:rsidP="007C69A8">
      <w:pPr>
        <w:pStyle w:val="ad"/>
        <w:spacing w:before="0" w:after="0" w:line="360" w:lineRule="auto"/>
        <w:ind w:firstLine="709"/>
        <w:jc w:val="both"/>
      </w:pPr>
      <w:r>
        <w:t>Мероприятия по защите населения и территорий, проводимые заблаговременно в режиме повседневной деятельности</w:t>
      </w:r>
      <w:bookmarkEnd w:id="3"/>
    </w:p>
    <w:p w:rsidR="007C69A8" w:rsidRDefault="007C69A8" w:rsidP="007C69A8">
      <w:pPr>
        <w:pStyle w:val="11"/>
        <w:spacing w:line="360" w:lineRule="auto"/>
        <w:jc w:val="both"/>
        <w:rPr>
          <w:b/>
          <w:bCs/>
        </w:rPr>
      </w:pPr>
      <w:bookmarkStart w:id="4" w:name="_Toc117349438"/>
    </w:p>
    <w:p w:rsidR="007C69A8" w:rsidRDefault="007C69A8" w:rsidP="007C69A8">
      <w:pPr>
        <w:pStyle w:val="11"/>
        <w:spacing w:line="360" w:lineRule="auto"/>
        <w:jc w:val="both"/>
        <w:rPr>
          <w:b/>
          <w:bCs/>
        </w:rPr>
      </w:pPr>
      <w:r>
        <w:rPr>
          <w:b/>
          <w:bCs/>
        </w:rPr>
        <w:t>Организационные мероприятия</w:t>
      </w:r>
      <w:bookmarkEnd w:id="4"/>
    </w:p>
    <w:p w:rsidR="007C69A8" w:rsidRDefault="007C69A8" w:rsidP="007C69A8">
      <w:pPr>
        <w:pStyle w:val="11"/>
        <w:spacing w:line="360" w:lineRule="auto"/>
        <w:jc w:val="both"/>
        <w:rPr>
          <w:i/>
        </w:rPr>
      </w:pPr>
    </w:p>
    <w:p w:rsidR="007C69A8" w:rsidRDefault="007C69A8" w:rsidP="007C69A8">
      <w:pPr>
        <w:pStyle w:val="11"/>
        <w:spacing w:line="360" w:lineRule="auto"/>
        <w:jc w:val="both"/>
      </w:pPr>
      <w:r>
        <w:rPr>
          <w:i/>
        </w:rPr>
        <w:t xml:space="preserve">Планирование защиты населения и территорий </w:t>
      </w:r>
      <w:r>
        <w:t>в условиях наводнения осуществляется в соответствии с общими положениями с учетом специфики наводнений. Особое внимание уделяется планированию эвакуации населения из зон затопления.</w:t>
      </w:r>
    </w:p>
    <w:p w:rsidR="007C69A8" w:rsidRDefault="007C69A8" w:rsidP="007C69A8">
      <w:pPr>
        <w:pStyle w:val="11"/>
        <w:spacing w:line="360" w:lineRule="auto"/>
        <w:jc w:val="both"/>
      </w:pPr>
      <w:r>
        <w:rPr>
          <w:i/>
        </w:rPr>
        <w:t xml:space="preserve">Создание и поддержание в постоянной готовности сил и средств </w:t>
      </w:r>
      <w:r>
        <w:t>для проведения спасательных работ. Силы – в соответствии с общими положениями с обязательным наличием инженерных, оснащенных плавсредствами, и вертолетных подразделений. Средства: поисковые вертолеты, скоростные катера, глиссеры и другие средства разведки; спасательные плавсредства для эвакуации населения; инженерная техника для укрепления дамб и других сооружений по берегам водоемов; средства для восстановления мостов, линий электропередач и связи.</w:t>
      </w:r>
    </w:p>
    <w:p w:rsidR="007C69A8" w:rsidRDefault="007C69A8" w:rsidP="007C69A8">
      <w:pPr>
        <w:pStyle w:val="11"/>
        <w:spacing w:line="360" w:lineRule="auto"/>
        <w:jc w:val="both"/>
      </w:pPr>
      <w:r>
        <w:rPr>
          <w:i/>
        </w:rPr>
        <w:t xml:space="preserve">Создание повышенных запасов спасательных средств: </w:t>
      </w:r>
      <w:r>
        <w:t>изолирующих противогазов, аквалангов, спасательных жилетов, пробковых поясов и т. п., а также термических грелок, индивидуальных аптечек и других средств оказания помощи пострадавшим на воде и от переохлаждения.</w:t>
      </w:r>
    </w:p>
    <w:p w:rsidR="007C69A8" w:rsidRDefault="007C69A8" w:rsidP="007C69A8">
      <w:pPr>
        <w:pStyle w:val="11"/>
        <w:spacing w:line="360" w:lineRule="auto"/>
        <w:jc w:val="both"/>
      </w:pPr>
      <w:r>
        <w:rPr>
          <w:i/>
        </w:rPr>
        <w:t xml:space="preserve">Контроль за состоянием рек и водоемов, прогнозирование возможных наводнений и их последствий, </w:t>
      </w:r>
      <w:r>
        <w:t>осуществляемый путем постоянного взаимодействия с гидрологическими службами РФ.</w:t>
      </w:r>
    </w:p>
    <w:p w:rsidR="007C69A8" w:rsidRDefault="007C69A8" w:rsidP="007C69A8">
      <w:pPr>
        <w:pStyle w:val="11"/>
        <w:spacing w:line="360" w:lineRule="auto"/>
        <w:jc w:val="both"/>
      </w:pPr>
      <w:r>
        <w:rPr>
          <w:i/>
        </w:rPr>
        <w:t xml:space="preserve">Поддержание в постоянной готовности системы оповещения населения, </w:t>
      </w:r>
      <w:r>
        <w:t>в том числе с использованием плавательных средств, при нарушениях линий связи.</w:t>
      </w:r>
    </w:p>
    <w:p w:rsidR="007C69A8" w:rsidRDefault="007C69A8" w:rsidP="007C69A8">
      <w:pPr>
        <w:pStyle w:val="11"/>
        <w:spacing w:line="360" w:lineRule="auto"/>
        <w:jc w:val="both"/>
      </w:pPr>
      <w:r>
        <w:rPr>
          <w:i/>
        </w:rPr>
        <w:t xml:space="preserve">Подготовка населения к действиям в условиях наводнений </w:t>
      </w:r>
      <w:r>
        <w:t>проводится в соответствии с общими положениями обучения и спецификой данной ЧС.</w:t>
      </w:r>
    </w:p>
    <w:p w:rsidR="007C69A8" w:rsidRDefault="007C69A8" w:rsidP="007C69A8">
      <w:pPr>
        <w:pStyle w:val="11"/>
        <w:spacing w:line="360" w:lineRule="auto"/>
        <w:jc w:val="both"/>
        <w:rPr>
          <w:b/>
          <w:bCs/>
        </w:rPr>
      </w:pPr>
      <w:bookmarkStart w:id="5" w:name="_Toc117349439"/>
      <w:r>
        <w:rPr>
          <w:b/>
          <w:bCs/>
        </w:rPr>
        <w:t>Рекомендации населению, проживающему в зонах возможных наводнений</w:t>
      </w:r>
      <w:bookmarkEnd w:id="5"/>
    </w:p>
    <w:p w:rsidR="007C69A8" w:rsidRDefault="007C69A8" w:rsidP="007C69A8">
      <w:pPr>
        <w:pStyle w:val="11"/>
        <w:spacing w:line="360" w:lineRule="auto"/>
        <w:jc w:val="both"/>
      </w:pPr>
      <w:r>
        <w:rPr>
          <w:i/>
        </w:rPr>
        <w:t xml:space="preserve">При получении оповещения об угрозе наводнения: </w:t>
      </w:r>
      <w:r>
        <w:t>перенести на верхний этаж, чердак или в другое безопасное место ценные вещи и продукты питания; подготовить и упаковать ценности, продукты питания на 2 – 3 дня и необходимые вещи, которые нужно взять с собой в эвакуацию (документы и деньги упаковать в водонепроницаемый пакет). На случай, если своевременно эвакуироваться не удастся, подготовить средства для самоспасения и самопомощи (надувные матрасы, камеры, пластмассовые канистры или бутылки, веревки, ножи), а также для самообозначения (днем – простыни или яркие ткани, ночью – фонарик); разъяснить членам семьи порядок эвакуации, действий при внезапном подъеме воды и определить место сбора семьи после эвакуации. При получении команды на упреждающую эвакуацию – организованно или самостоятельно эвакуироваться в безопасный район.</w:t>
      </w:r>
    </w:p>
    <w:p w:rsidR="007C69A8" w:rsidRDefault="007C69A8" w:rsidP="007C69A8">
      <w:pPr>
        <w:pStyle w:val="11"/>
        <w:spacing w:line="360" w:lineRule="auto"/>
        <w:jc w:val="both"/>
      </w:pPr>
      <w:r>
        <w:rPr>
          <w:i/>
        </w:rPr>
        <w:t xml:space="preserve">При внезапном начале наводнения с быстрым подъемом уровня воды или при приближении волны прорыва: </w:t>
      </w:r>
      <w:r>
        <w:t>при наличии возможности – эвакуироваться в безопасный район; при невозможности эвакуации – подняться на верхний этаж здания, чердак или крышу либо на возвышенный участок местности, запасшись средствами самоэвакуации и обозначения местонахождения; с тем чтобы не быть смытым волной, целесообразно привязаться к прочным предметам, вместе с тем, необходимо иметь при себе острый нож, чтобы быстро освободиться от пут при необходимости; уходя из квартиры не забыть выключить свет, газ, воду, плотно закрыть окна и двери. С места укрытия подавать сигналы местонахождения людей: днем – путем вывешивания флага из яркой ткани, ночью – короткими вспышками фонарика; до прибытия помощи оставаться на месте, экономно расходовать имеющиеся продукты питания; самоэвакуацию предпринимать только в случае необходимости в срочной медицинской помощи или опасности для жизни из-за дальнейшего подъема воды; при необходимости самоэвакуации прежде, чем плыть, проследить направление течения, наметить маршрут движения, плыть только по течению, прибиваясь к берегу или намеченному объекту; внезапно оказавшись в воде, сбросить с себя тяжелую одежду и обувь, использовать любые плавающие поблизости средства и, экономя силы, ожидать помощи; при внезапном приближении волны прорыва целесообразно набрать воздух в легкие и нырнуть в глубину ее основания, стараясь вплавь или с помощью подручных средств выбраться на сухое место.</w:t>
      </w:r>
    </w:p>
    <w:p w:rsidR="007C69A8" w:rsidRDefault="007C69A8" w:rsidP="007C69A8">
      <w:pPr>
        <w:pStyle w:val="ad"/>
        <w:spacing w:before="0" w:after="0" w:line="360" w:lineRule="auto"/>
        <w:ind w:firstLine="709"/>
        <w:jc w:val="both"/>
      </w:pPr>
      <w:bookmarkStart w:id="6" w:name="_Toc117349440"/>
    </w:p>
    <w:p w:rsidR="007C69A8" w:rsidRDefault="007C69A8" w:rsidP="007C69A8">
      <w:pPr>
        <w:pStyle w:val="ad"/>
        <w:spacing w:before="0" w:after="0" w:line="360" w:lineRule="auto"/>
        <w:ind w:firstLine="709"/>
        <w:jc w:val="both"/>
      </w:pPr>
      <w:r>
        <w:t>Инженерно-технические мероприятия</w:t>
      </w:r>
      <w:bookmarkEnd w:id="6"/>
    </w:p>
    <w:p w:rsidR="007C69A8" w:rsidRDefault="007C69A8" w:rsidP="007C69A8">
      <w:pPr>
        <w:pStyle w:val="11"/>
        <w:spacing w:line="360" w:lineRule="auto"/>
        <w:jc w:val="both"/>
        <w:rPr>
          <w:i/>
        </w:rPr>
      </w:pPr>
    </w:p>
    <w:p w:rsidR="007C69A8" w:rsidRDefault="007C69A8" w:rsidP="007C69A8">
      <w:pPr>
        <w:pStyle w:val="11"/>
        <w:spacing w:line="360" w:lineRule="auto"/>
        <w:jc w:val="both"/>
      </w:pPr>
      <w:r>
        <w:rPr>
          <w:i/>
        </w:rPr>
        <w:t xml:space="preserve">Регулирование паводкового стока </w:t>
      </w:r>
      <w:r>
        <w:t>с помощью гидротехнических сооружений (плотин, дамб),</w:t>
      </w:r>
      <w:r>
        <w:rPr>
          <w:i/>
        </w:rPr>
        <w:t xml:space="preserve"> укрепление берегов рек, спрямление русел рек и подсыпка низменных участков территорий.</w:t>
      </w:r>
    </w:p>
    <w:p w:rsidR="007C69A8" w:rsidRDefault="007C69A8" w:rsidP="007C69A8">
      <w:pPr>
        <w:pStyle w:val="11"/>
        <w:spacing w:line="360" w:lineRule="auto"/>
        <w:jc w:val="both"/>
      </w:pPr>
      <w:r>
        <w:rPr>
          <w:i/>
        </w:rPr>
        <w:t xml:space="preserve">Проектирование и строительство жилых районов и промышленных объектов, </w:t>
      </w:r>
      <w:r>
        <w:t>особенно потенциально-опасных, вне мест возможного затопления с высокими уровнями паводка с учетом норм запаса их прочности в условиях затопления.</w:t>
      </w:r>
    </w:p>
    <w:p w:rsidR="007C69A8" w:rsidRDefault="007C69A8" w:rsidP="007C69A8">
      <w:pPr>
        <w:pStyle w:val="11"/>
        <w:spacing w:line="360" w:lineRule="auto"/>
        <w:jc w:val="both"/>
      </w:pPr>
      <w:r>
        <w:rPr>
          <w:i/>
        </w:rPr>
        <w:t>Рациональное размещение элементов инфраструктуры</w:t>
      </w:r>
      <w:r>
        <w:t xml:space="preserve"> с учетом возможных зон катастрофических затоплений.</w:t>
      </w:r>
    </w:p>
    <w:p w:rsidR="007C69A8" w:rsidRDefault="007C69A8" w:rsidP="007C69A8">
      <w:pPr>
        <w:pStyle w:val="11"/>
        <w:spacing w:line="360" w:lineRule="auto"/>
        <w:jc w:val="both"/>
      </w:pPr>
      <w:r>
        <w:rPr>
          <w:i/>
        </w:rPr>
        <w:t xml:space="preserve">Обеспечение необходимой устойчивости функционирования мостов, линий связи и линий передач электроэнергии </w:t>
      </w:r>
      <w:r>
        <w:t>на случай наводнения.</w:t>
      </w:r>
    </w:p>
    <w:p w:rsidR="007C69A8" w:rsidRDefault="007C69A8" w:rsidP="007C69A8">
      <w:pPr>
        <w:pStyle w:val="11"/>
        <w:spacing w:line="360" w:lineRule="auto"/>
        <w:jc w:val="both"/>
      </w:pPr>
      <w:r>
        <w:rPr>
          <w:i/>
        </w:rPr>
        <w:t>Строительство домов на сваях и использование в зонах возможного затопления помещений нижних этажей жилых зданий для административных целей.</w:t>
      </w:r>
    </w:p>
    <w:p w:rsidR="007C69A8" w:rsidRDefault="007C69A8" w:rsidP="007C69A8">
      <w:pPr>
        <w:pStyle w:val="ad"/>
        <w:spacing w:before="0" w:after="0" w:line="360" w:lineRule="auto"/>
        <w:ind w:firstLine="709"/>
        <w:jc w:val="both"/>
      </w:pPr>
      <w:bookmarkStart w:id="7" w:name="_Toc117349441"/>
      <w:r>
        <w:t>Мероприятия по защите населения и территорий, проводимые заблаговременно в режиме повышенной готовности (при непосредственной угрозе наводнения).</w:t>
      </w:r>
      <w:bookmarkEnd w:id="7"/>
    </w:p>
    <w:p w:rsidR="007C69A8" w:rsidRDefault="007C69A8" w:rsidP="007C69A8">
      <w:pPr>
        <w:pStyle w:val="11"/>
        <w:spacing w:line="360" w:lineRule="auto"/>
        <w:jc w:val="both"/>
      </w:pPr>
      <w:r>
        <w:rPr>
          <w:i/>
        </w:rPr>
        <w:t xml:space="preserve">Усиление органами управления ГОЧС, с помощью гидрометеорологических служб, контроля за подъемом уровня воды в водоемах, </w:t>
      </w:r>
      <w:r>
        <w:t xml:space="preserve">прогнозирование возможных районов и площади затопления, предполагаемых максимальных уровней воды, масштабов и степени вероятного ущерба для населения и территорий. Подготовка данных для принятия КЧС решения на защиту населения. </w:t>
      </w:r>
    </w:p>
    <w:p w:rsidR="007C69A8" w:rsidRDefault="007C69A8" w:rsidP="007C69A8">
      <w:pPr>
        <w:pStyle w:val="11"/>
        <w:spacing w:line="360" w:lineRule="auto"/>
        <w:jc w:val="both"/>
      </w:pPr>
      <w:r>
        <w:rPr>
          <w:i/>
        </w:rPr>
        <w:t xml:space="preserve">Определение (уточнение) руководителем (председателем КЧС) мер по защите населения и территорий на основании данных прогноза, </w:t>
      </w:r>
      <w:r>
        <w:t>постановка задач исполнителям.</w:t>
      </w:r>
    </w:p>
    <w:p w:rsidR="007C69A8" w:rsidRDefault="007C69A8" w:rsidP="007C69A8">
      <w:pPr>
        <w:pStyle w:val="11"/>
        <w:spacing w:line="360" w:lineRule="auto"/>
        <w:jc w:val="both"/>
      </w:pPr>
      <w:r>
        <w:rPr>
          <w:i/>
        </w:rPr>
        <w:t>Организация выполнения подготовительных мер по защите населения и территорий</w:t>
      </w:r>
      <w:r>
        <w:t>:</w:t>
      </w:r>
    </w:p>
    <w:p w:rsidR="007C69A8" w:rsidRDefault="007C69A8" w:rsidP="007C69A8">
      <w:pPr>
        <w:pStyle w:val="11"/>
        <w:spacing w:line="360" w:lineRule="auto"/>
        <w:jc w:val="both"/>
      </w:pPr>
      <w:r>
        <w:t>приведение в готовность сил и средств ликвидации последствий наводнения;</w:t>
      </w:r>
    </w:p>
    <w:p w:rsidR="007C69A8" w:rsidRDefault="007C69A8" w:rsidP="007C69A8">
      <w:pPr>
        <w:pStyle w:val="11"/>
        <w:spacing w:line="360" w:lineRule="auto"/>
        <w:jc w:val="both"/>
      </w:pPr>
      <w:r>
        <w:t>проведение срочных инженерно-технических мероприятий по дополнительному укреплению дамб, валов и других сооружений для локализации водных и селевых потоков в районах возможного наводнения; накопление аварийных материалов для заделывания промоин, прорывов и наращивания высоты дамб;</w:t>
      </w:r>
    </w:p>
    <w:p w:rsidR="007C69A8" w:rsidRDefault="007C69A8" w:rsidP="007C69A8">
      <w:pPr>
        <w:pStyle w:val="11"/>
        <w:spacing w:line="360" w:lineRule="auto"/>
        <w:jc w:val="both"/>
      </w:pPr>
      <w:r>
        <w:t>проведение на объектах экономики подготовительных мероприятий по приостановке или изменению технологических процессов, защите энергетических и технологических сетей, а также вызову материальных ценностей; подготовка транспорта для эвакуации населения и материальных ценностей;</w:t>
      </w:r>
    </w:p>
    <w:p w:rsidR="007C69A8" w:rsidRDefault="007C69A8" w:rsidP="007C69A8">
      <w:pPr>
        <w:pStyle w:val="11"/>
        <w:spacing w:line="360" w:lineRule="auto"/>
        <w:jc w:val="both"/>
      </w:pPr>
      <w:r>
        <w:t>подготовка временного жилого фонда и медицинских учреждений в районах, куда планируется эвакуировать население;</w:t>
      </w:r>
    </w:p>
    <w:p w:rsidR="007C69A8" w:rsidRDefault="007C69A8" w:rsidP="007C69A8">
      <w:pPr>
        <w:pStyle w:val="11"/>
        <w:spacing w:line="360" w:lineRule="auto"/>
        <w:jc w:val="both"/>
      </w:pPr>
      <w:r>
        <w:t>организация спасательных постов из состава формирований;</w:t>
      </w:r>
    </w:p>
    <w:p w:rsidR="007C69A8" w:rsidRDefault="007C69A8" w:rsidP="007C69A8">
      <w:pPr>
        <w:pStyle w:val="11"/>
        <w:spacing w:line="360" w:lineRule="auto"/>
        <w:jc w:val="both"/>
      </w:pPr>
      <w:r>
        <w:t>подготовка к решению задач по защите населения в районах возможного затопления при прорыве плотин. С возникновением такой угрозы помимо обычных мероприятий проводятся: определение границ зон затопления с параметрами волны прорыва по высоте более 1,5 м и по скорости движения – свыше 2 м/с; осуществление подготовки и поддержания в проезжем состоянии маршрутов движения в эвакуацию; принятие мер к ограждению шлагбаумами и указателями объездов участков дорог, по которым может пройти волна прорыва, а при непосредственной угрозе – выставление на них комендантских постов; определение возвышенных участков  в районах вероятного затопления, на которых может укрыться населения при невозможности эвакуации (информация об этих участках доводится при оповещении).</w:t>
      </w:r>
    </w:p>
    <w:p w:rsidR="007C69A8" w:rsidRDefault="007C69A8" w:rsidP="007C69A8">
      <w:pPr>
        <w:pStyle w:val="11"/>
        <w:spacing w:line="360" w:lineRule="auto"/>
        <w:jc w:val="both"/>
      </w:pPr>
      <w:r>
        <w:rPr>
          <w:i/>
        </w:rPr>
        <w:t xml:space="preserve">Оповещение жителей </w:t>
      </w:r>
      <w:r>
        <w:t>прогнозируемых районов затопления об угрозе наводнения, возможной эвакуации, районах временного расселения и маршрутах следования к ним, с использованием всех возможных средств, включая подвижные.</w:t>
      </w:r>
    </w:p>
    <w:p w:rsidR="007C69A8" w:rsidRDefault="007C69A8" w:rsidP="007C69A8">
      <w:pPr>
        <w:pStyle w:val="11"/>
        <w:spacing w:line="360" w:lineRule="auto"/>
        <w:jc w:val="both"/>
      </w:pPr>
      <w:r>
        <w:t xml:space="preserve">При необходимости, </w:t>
      </w:r>
      <w:r>
        <w:rPr>
          <w:i/>
        </w:rPr>
        <w:t xml:space="preserve">проведение упреждающей эвакуации населения. </w:t>
      </w:r>
      <w:r>
        <w:t>Она проводится на автотранспорте, а при необходимости может использоваться и вывод людей пешим порядком.</w:t>
      </w:r>
    </w:p>
    <w:p w:rsidR="007C69A8" w:rsidRDefault="007C69A8" w:rsidP="007C69A8">
      <w:pPr>
        <w:pStyle w:val="ad"/>
        <w:spacing w:before="0" w:after="0" w:line="360" w:lineRule="auto"/>
        <w:ind w:firstLine="709"/>
        <w:jc w:val="both"/>
      </w:pPr>
      <w:bookmarkStart w:id="8" w:name="_Toc117349442"/>
      <w:r>
        <w:t>Мероприятия по защите населения и территорий, проводимые при возникновении наводнения в чрезвычайном режиме</w:t>
      </w:r>
      <w:bookmarkEnd w:id="8"/>
    </w:p>
    <w:p w:rsidR="007C69A8" w:rsidRDefault="007C69A8" w:rsidP="007C69A8">
      <w:pPr>
        <w:pStyle w:val="11"/>
        <w:spacing w:line="360" w:lineRule="auto"/>
        <w:jc w:val="both"/>
      </w:pPr>
      <w:r>
        <w:rPr>
          <w:i/>
        </w:rPr>
        <w:t>Оценка</w:t>
      </w:r>
      <w:r>
        <w:t xml:space="preserve"> органами управления ГОЧС (ОШ, ОГ) </w:t>
      </w:r>
      <w:r>
        <w:rPr>
          <w:i/>
        </w:rPr>
        <w:t>фактической обстановки, прогнозирование</w:t>
      </w:r>
      <w:r>
        <w:t xml:space="preserve"> совместно с органами гидрометеослужбы характера </w:t>
      </w:r>
      <w:r>
        <w:rPr>
          <w:i/>
        </w:rPr>
        <w:t xml:space="preserve">развития и последствий наводнения </w:t>
      </w:r>
      <w:r>
        <w:t>и подготовка предложений по решению для КЧС.</w:t>
      </w:r>
    </w:p>
    <w:p w:rsidR="007C69A8" w:rsidRDefault="007C69A8" w:rsidP="007C69A8">
      <w:pPr>
        <w:pStyle w:val="11"/>
        <w:spacing w:line="360" w:lineRule="auto"/>
        <w:jc w:val="both"/>
      </w:pPr>
      <w:r>
        <w:t>В ходе оценки обстановки определяются: уровень воды на момент оценки, скорость подъема воды и максимальный уровень, который может быть достигнут в ходе развития ЧС; возможные районы затопления с опасными уровнями подъема воды; скорость потока; возможность продолжения стояния опасных уровней воды и метеоусловия.</w:t>
      </w:r>
    </w:p>
    <w:p w:rsidR="007C69A8" w:rsidRDefault="007C69A8" w:rsidP="007C69A8">
      <w:pPr>
        <w:pStyle w:val="11"/>
        <w:spacing w:line="360" w:lineRule="auto"/>
        <w:jc w:val="both"/>
      </w:pPr>
      <w:r>
        <w:t>Оценке подлежат также количество населения в зоне затопления; наличие транспортных средств, необходимых для проведения эвакуации; наличие и укомплектованность спасательных формирований, наличие плавсредств и инженерно-технических средств для проведения АС и ДНР.</w:t>
      </w:r>
    </w:p>
    <w:p w:rsidR="007C69A8" w:rsidRDefault="007C69A8" w:rsidP="007C69A8">
      <w:pPr>
        <w:pStyle w:val="11"/>
        <w:spacing w:line="360" w:lineRule="auto"/>
        <w:jc w:val="both"/>
      </w:pPr>
      <w:r>
        <w:t>В результате оценки обстановки делаются выводы: о необходимости, районных и сроках проведения экстренной эвакуации; силах и средствах для ее проведения, районах размещения эвакуированных и их жизнеобеспечения; районах проведения АС и НДР, участках сосредоточения основных усилий по спасению людей в затопленных районах; распределении спасательных формирований и средств по участкам работ и другие вопросы.</w:t>
      </w:r>
    </w:p>
    <w:p w:rsidR="007C69A8" w:rsidRDefault="007C69A8" w:rsidP="007C69A8">
      <w:pPr>
        <w:pStyle w:val="11"/>
        <w:spacing w:line="360" w:lineRule="auto"/>
        <w:jc w:val="both"/>
      </w:pPr>
      <w:r>
        <w:rPr>
          <w:i/>
        </w:rPr>
        <w:t>Принятие (уточнение) решения по мерам защиты населения и территорий и на проведение спасательных работ.</w:t>
      </w:r>
    </w:p>
    <w:p w:rsidR="007C69A8" w:rsidRDefault="007C69A8" w:rsidP="007C69A8">
      <w:pPr>
        <w:pStyle w:val="11"/>
        <w:spacing w:line="360" w:lineRule="auto"/>
        <w:jc w:val="both"/>
      </w:pPr>
      <w:r>
        <w:rPr>
          <w:i/>
        </w:rPr>
        <w:t xml:space="preserve">Оповещение населения о наводнении, </w:t>
      </w:r>
      <w:r>
        <w:t>при этом указываются: ожидаемое время начала и скорость подъема уровня воды; возможные районы и ожидаемы сроки их затопления; порядок эвакуации населения и материальных ценностей.</w:t>
      </w:r>
    </w:p>
    <w:p w:rsidR="007C69A8" w:rsidRDefault="007C69A8" w:rsidP="007C69A8">
      <w:pPr>
        <w:pStyle w:val="11"/>
        <w:spacing w:line="360" w:lineRule="auto"/>
        <w:jc w:val="both"/>
      </w:pPr>
      <w:r>
        <w:rPr>
          <w:i/>
        </w:rPr>
        <w:t>Приведение в полную готовность сил и средств ликвидации наводнения, обеспечение быстрого выхода их в районы спасательных работ.</w:t>
      </w:r>
    </w:p>
    <w:p w:rsidR="007C69A8" w:rsidRDefault="007C69A8" w:rsidP="007C69A8">
      <w:pPr>
        <w:pStyle w:val="11"/>
        <w:spacing w:line="360" w:lineRule="auto"/>
        <w:jc w:val="both"/>
        <w:rPr>
          <w:i/>
        </w:rPr>
      </w:pPr>
      <w:r>
        <w:rPr>
          <w:i/>
        </w:rPr>
        <w:t>Ликвидация чрезвычайной ситуации</w:t>
      </w:r>
      <w:r>
        <w:t>, основной задачей которой является проведение спасательных работ в зоне затопления.</w:t>
      </w:r>
    </w:p>
    <w:p w:rsidR="007C69A8" w:rsidRDefault="007C69A8" w:rsidP="007C69A8">
      <w:pPr>
        <w:pStyle w:val="11"/>
        <w:spacing w:line="360" w:lineRule="auto"/>
        <w:jc w:val="both"/>
      </w:pPr>
      <w:r>
        <w:t>Спасательные работы при наводнении имеют целью поиск людей на затопленной территории и эвакуацию их в безопасные места. Для проведения спасательных работ привлекаются спасательные формирования, оснащенные плавсредствами, санитарные дружины, формирования механизации работ, автотранспортные и охраны общественного порядка.</w:t>
      </w:r>
    </w:p>
    <w:p w:rsidR="007C69A8" w:rsidRDefault="007C69A8" w:rsidP="007C69A8">
      <w:pPr>
        <w:pStyle w:val="11"/>
        <w:spacing w:line="360" w:lineRule="auto"/>
        <w:jc w:val="both"/>
      </w:pPr>
      <w:r>
        <w:t>Организованная эвакуация населения из зон возможного затопления осуществляется на автотранспорте, которого требуется обычно больше, чем при других ЧС, так как население эвакуируется с наиболее ценными домашними вещами, скотом и птицей. Решение задачи обеспечения транспортом облегчается тем, что эвакуация осуществляется не на большие расстояния (в ближайшие незатопляемые районы), что дает возможность делать по несколько рейсов.</w:t>
      </w:r>
    </w:p>
    <w:p w:rsidR="007C69A8" w:rsidRDefault="007C69A8" w:rsidP="007C69A8">
      <w:pPr>
        <w:pStyle w:val="11"/>
        <w:spacing w:line="360" w:lineRule="auto"/>
        <w:jc w:val="both"/>
      </w:pPr>
      <w:r>
        <w:t>Эвакуация пострадавших из зоны начавшегося затопления проводится по бродам и на плавсредствах, а в наиболее сложных случаях – на вертолетах. Вывод пострадавших по бродам осуществляется только летом при высоте воды не более 1 м и скорости потока менее 2 м/с. группы спасаемых обязательно сопровождаются проводниками со средствами оказания помощи.</w:t>
      </w:r>
    </w:p>
    <w:p w:rsidR="007C69A8" w:rsidRDefault="007C69A8" w:rsidP="007C69A8">
      <w:pPr>
        <w:pStyle w:val="11"/>
        <w:spacing w:line="360" w:lineRule="auto"/>
        <w:jc w:val="both"/>
      </w:pPr>
      <w:r>
        <w:t>В районах затопления, откуда вывести людей по бродам невозможно, разведгруппы, действующие на быстроходных плавсредствах и вертолетах, определяют места нахождения спасающихся людей, их количество и состояние и передают данные в ОШ (ОГ) ГОЧС. На основании этих данных к объектам бедствия выдвигаются спасательные формирования на плавсредствах. При этом небольшие плавсредства (лодки) объединяются в группы. Во главе каждой такой группы действует катер, плавающий автомобиль или другое быстроходное судно, командир которого управляет действиями спасателей. В каждой группе плавсредств должны быть необходимые средства оказания помощи, 1 – 2 изолирующих противогаза (акваланга) для работы под водой и медработник.</w:t>
      </w:r>
    </w:p>
    <w:p w:rsidR="007C69A8" w:rsidRDefault="007C69A8" w:rsidP="007C69A8">
      <w:pPr>
        <w:pStyle w:val="11"/>
        <w:spacing w:line="360" w:lineRule="auto"/>
        <w:jc w:val="both"/>
      </w:pPr>
      <w:r>
        <w:t>Небольшим группам людей, находящимся на воде, с учетом направления течения и ветра выбрасываются спасательные круги, шары, резиновые камеры, подаются шесты и концы веревок. Затем их поднимают на плавсредства и доставляют на сушу. Для спасения и эвакуации из затопленной зоны больших групп людей и домашних животных (скота) используются теплоходы, баржи, баркасы и амфибии.</w:t>
      </w:r>
    </w:p>
    <w:p w:rsidR="007C69A8" w:rsidRDefault="007C69A8" w:rsidP="007C69A8">
      <w:pPr>
        <w:pStyle w:val="11"/>
        <w:spacing w:line="360" w:lineRule="auto"/>
        <w:jc w:val="both"/>
      </w:pPr>
      <w:r>
        <w:t>При спасении людей, находящихся в проломе льда, используют концы веревки, доски, лестницы и другие предметы. Приближаться к людям, находящимся в полынье, следует ползком с раскинутыми руками и ногами, опираясь на доски и другие предметы.</w:t>
      </w:r>
    </w:p>
    <w:p w:rsidR="007C69A8" w:rsidRDefault="007C69A8" w:rsidP="007C69A8">
      <w:pPr>
        <w:pStyle w:val="11"/>
        <w:spacing w:line="360" w:lineRule="auto"/>
        <w:jc w:val="both"/>
      </w:pPr>
      <w:r>
        <w:t>Первую медицинскую помощь пострадавшим оказывают спасательные подразделения и санитарные дружины непосредственно в зоне затопления. После доставки на причал оказывается первая врачебная помощь.</w:t>
      </w:r>
    </w:p>
    <w:p w:rsidR="007C69A8" w:rsidRDefault="007C69A8" w:rsidP="007C69A8">
      <w:pPr>
        <w:pStyle w:val="11"/>
        <w:spacing w:line="360" w:lineRule="auto"/>
        <w:jc w:val="both"/>
      </w:pPr>
      <w:r>
        <w:t>Локализация наводнения осуществляется путем проведения силами, привлекаемыми для ликвидации ЧС, различных аварийно-восстановительных и других неотложных работ с целью уменьшения уровня подъема воды, быстрейшего ее спада и защиты элементов инфраструктуры затопленного района.</w:t>
      </w:r>
    </w:p>
    <w:p w:rsidR="007C69A8" w:rsidRDefault="007C69A8" w:rsidP="007C69A8">
      <w:pPr>
        <w:pStyle w:val="11"/>
        <w:spacing w:line="360" w:lineRule="auto"/>
        <w:jc w:val="both"/>
      </w:pPr>
      <w:r>
        <w:t>К аварийно-спасательным и другим неотложным работам при наводнениях относятся также проведение противоэпидемических мероприятий; медицинское обеспечение пострадавших; снабжение пострадавшего населения продовольствием, одеждой, предметами первой необходимости, финансами, жильем, теплом и другими коммунальными услугами.</w:t>
      </w:r>
    </w:p>
    <w:p w:rsidR="007C69A8" w:rsidRDefault="007C69A8" w:rsidP="007C69A8">
      <w:pPr>
        <w:pStyle w:val="11"/>
        <w:spacing w:line="360" w:lineRule="auto"/>
        <w:jc w:val="both"/>
      </w:pPr>
      <w:r>
        <w:t xml:space="preserve">За последние полсотни лет в нашей стране произошло 12 серьезных наводнений, которые нанесли довольно внушительный ущерб. Одно из последних глобальных половодий произошло в 1999 году, когда площадь подтопления составила 255 тыс. гектаров, а материальный ущерб от паводка был равен 5,4 млрд рублей. При этом необходимо отметить, что окончательно устраняются последствия буйства водной стихии только через 3-4 года. </w:t>
      </w:r>
    </w:p>
    <w:p w:rsidR="007C69A8" w:rsidRDefault="007C69A8" w:rsidP="007C69A8">
      <w:pPr>
        <w:pStyle w:val="ad"/>
        <w:spacing w:before="0" w:after="0" w:line="360" w:lineRule="auto"/>
        <w:jc w:val="both"/>
      </w:pPr>
      <w:r>
        <w:rPr>
          <w:rFonts w:ascii="Times New Roman" w:hAnsi="Times New Roman" w:cs="Arial"/>
          <w:b w:val="0"/>
          <w:i w:val="0"/>
          <w:sz w:val="28"/>
          <w:szCs w:val="28"/>
        </w:rPr>
        <w:br w:type="page"/>
      </w:r>
      <w:r>
        <w:t>Список использованной литературы</w:t>
      </w:r>
    </w:p>
    <w:p w:rsidR="007C69A8" w:rsidRDefault="007C69A8" w:rsidP="007C69A8">
      <w:pPr>
        <w:pStyle w:val="ad"/>
        <w:spacing w:before="0" w:after="0" w:line="360" w:lineRule="auto"/>
        <w:jc w:val="both"/>
      </w:pPr>
    </w:p>
    <w:p w:rsidR="007C69A8" w:rsidRDefault="007C69A8" w:rsidP="007C69A8">
      <w:pPr>
        <w:pStyle w:val="11"/>
        <w:spacing w:line="360" w:lineRule="auto"/>
        <w:ind w:firstLine="0"/>
        <w:jc w:val="both"/>
      </w:pPr>
      <w:r>
        <w:t xml:space="preserve">1. </w:t>
      </w:r>
      <w:r w:rsidRPr="00635C80">
        <w:t>http://enrin.grida.no/htmls/belarus/water2003ru/Text/ch3-1.htm</w:t>
      </w:r>
    </w:p>
    <w:p w:rsidR="007C69A8" w:rsidRDefault="007C69A8" w:rsidP="007C69A8">
      <w:pPr>
        <w:pStyle w:val="11"/>
        <w:spacing w:line="360" w:lineRule="auto"/>
        <w:ind w:firstLine="0"/>
        <w:jc w:val="both"/>
        <w:rPr>
          <w:b/>
          <w:i/>
          <w:color w:val="5B5B5B"/>
        </w:rPr>
      </w:pPr>
      <w:r>
        <w:t>2.http://www.library.by/portalus/modules/different/readme.php</w:t>
      </w:r>
    </w:p>
    <w:p w:rsidR="007C69A8" w:rsidRDefault="007C69A8" w:rsidP="007C69A8">
      <w:pPr>
        <w:pStyle w:val="11"/>
        <w:spacing w:line="360" w:lineRule="auto"/>
        <w:ind w:firstLine="0"/>
        <w:jc w:val="both"/>
      </w:pPr>
      <w:r>
        <w:t>3.Защита населения и объектов народного хозяйства в чрезвычайных ситуациях: Учебник для вузов/ А. Г. Богданов, С. В. Бондарев, В. Н. Колобков, М. И. Постник; Под ред. М. И. Постника. – Мн.: Ун</w:t>
      </w:r>
      <w:r>
        <w:rPr>
          <w:lang w:val="en-US"/>
        </w:rPr>
        <w:t>i</w:t>
      </w:r>
      <w:r>
        <w:t>верс</w:t>
      </w:r>
      <w:r>
        <w:rPr>
          <w:lang w:val="en-US"/>
        </w:rPr>
        <w:t>i</w:t>
      </w:r>
      <w:r>
        <w:t>тэцкае, 1997. – 278 с.: ил.</w:t>
      </w:r>
    </w:p>
    <w:p w:rsidR="007C69A8" w:rsidRDefault="007C69A8" w:rsidP="007C69A8">
      <w:pPr>
        <w:pStyle w:val="11"/>
        <w:spacing w:line="360" w:lineRule="auto"/>
        <w:ind w:firstLine="0"/>
        <w:jc w:val="both"/>
      </w:pPr>
      <w:r>
        <w:t xml:space="preserve">4.Гавриленко В. Н., Скрыпниченко О. А., Шереметова О. В. Защита населения и хозяйственных объектов в чрезвычайных ситуациях. Радиационная безопасность: Пособие для студентов экономических специальностей. – Гомель: УО «Белорусский торгово-экономический университет потребительской кооперации», 2004г. – 136с. </w:t>
      </w:r>
    </w:p>
    <w:p w:rsidR="007C69A8" w:rsidRDefault="007C69A8" w:rsidP="007C69A8">
      <w:pPr>
        <w:pStyle w:val="11"/>
        <w:spacing w:line="360" w:lineRule="auto"/>
        <w:ind w:firstLine="0"/>
        <w:jc w:val="both"/>
      </w:pPr>
    </w:p>
    <w:p w:rsidR="007C69A8" w:rsidRDefault="007C69A8" w:rsidP="007C69A8">
      <w:pPr>
        <w:spacing w:line="360" w:lineRule="auto"/>
        <w:jc w:val="both"/>
        <w:rPr>
          <w:b/>
          <w:i/>
          <w:color w:val="5B5B5B"/>
        </w:rPr>
      </w:pPr>
    </w:p>
    <w:p w:rsidR="007C69A8" w:rsidRDefault="007C69A8" w:rsidP="007C69A8">
      <w:pPr>
        <w:spacing w:line="360" w:lineRule="auto"/>
        <w:jc w:val="both"/>
        <w:rPr>
          <w:b/>
          <w:i/>
          <w:color w:val="5B5B5B"/>
        </w:rPr>
      </w:pPr>
    </w:p>
    <w:p w:rsidR="007C69A8" w:rsidRDefault="007C69A8" w:rsidP="007C69A8">
      <w:pPr>
        <w:spacing w:line="360" w:lineRule="auto"/>
        <w:jc w:val="both"/>
        <w:rPr>
          <w:b/>
          <w:i/>
          <w:color w:val="5B5B5B"/>
        </w:rPr>
      </w:pPr>
    </w:p>
    <w:p w:rsidR="007C69A8" w:rsidRDefault="007C69A8" w:rsidP="007C69A8">
      <w:pPr>
        <w:spacing w:line="360" w:lineRule="auto"/>
        <w:jc w:val="both"/>
        <w:rPr>
          <w:b/>
          <w:i/>
          <w:color w:val="5B5B5B"/>
        </w:rPr>
      </w:pPr>
    </w:p>
    <w:p w:rsidR="007C69A8" w:rsidRDefault="007C69A8" w:rsidP="007C69A8">
      <w:pPr>
        <w:spacing w:line="360" w:lineRule="auto"/>
        <w:ind w:firstLine="709"/>
        <w:jc w:val="both"/>
        <w:rPr>
          <w:i/>
          <w:sz w:val="32"/>
          <w:szCs w:val="32"/>
        </w:rPr>
      </w:pPr>
      <w:bookmarkStart w:id="9" w:name="_GoBack"/>
      <w:bookmarkEnd w:id="9"/>
    </w:p>
    <w:sectPr w:rsidR="007C69A8" w:rsidSect="007C69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041" w:rsidRDefault="00E11041">
      <w:r>
        <w:separator/>
      </w:r>
    </w:p>
  </w:endnote>
  <w:endnote w:type="continuationSeparator" w:id="0">
    <w:p w:rsidR="00E11041" w:rsidRDefault="00E1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rte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dings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041" w:rsidRDefault="00E11041">
      <w:r>
        <w:separator/>
      </w:r>
    </w:p>
  </w:footnote>
  <w:footnote w:type="continuationSeparator" w:id="0">
    <w:p w:rsidR="00E11041" w:rsidRDefault="00E11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3022"/>
    <w:multiLevelType w:val="hybridMultilevel"/>
    <w:tmpl w:val="6DE4622C"/>
    <w:lvl w:ilvl="0" w:tplc="F01041B2">
      <w:start w:val="1"/>
      <w:numFmt w:val="bullet"/>
      <w:lvlText w:val=""/>
      <w:lvlJc w:val="left"/>
      <w:pPr>
        <w:tabs>
          <w:tab w:val="num" w:pos="340"/>
        </w:tabs>
        <w:ind w:left="397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53FD4"/>
    <w:multiLevelType w:val="hybridMultilevel"/>
    <w:tmpl w:val="B7F25FA8"/>
    <w:lvl w:ilvl="0" w:tplc="51FA49B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938C8BE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4D4BF5"/>
    <w:multiLevelType w:val="hybridMultilevel"/>
    <w:tmpl w:val="8DAA2182"/>
    <w:lvl w:ilvl="0" w:tplc="C9AA28B6">
      <w:start w:val="1"/>
      <w:numFmt w:val="decimal"/>
      <w:lvlText w:val="%1."/>
      <w:lvlJc w:val="left"/>
      <w:pPr>
        <w:tabs>
          <w:tab w:val="num" w:pos="35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E475DA"/>
    <w:multiLevelType w:val="hybridMultilevel"/>
    <w:tmpl w:val="A61AB2BC"/>
    <w:lvl w:ilvl="0" w:tplc="C9AA28B6">
      <w:start w:val="1"/>
      <w:numFmt w:val="decimal"/>
      <w:lvlText w:val="%1."/>
      <w:lvlJc w:val="left"/>
      <w:pPr>
        <w:tabs>
          <w:tab w:val="num" w:pos="35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EC16583"/>
    <w:multiLevelType w:val="hybridMultilevel"/>
    <w:tmpl w:val="D032BD82"/>
    <w:lvl w:ilvl="0" w:tplc="C3866B16">
      <w:start w:val="1"/>
      <w:numFmt w:val="bullet"/>
      <w:lvlText w:val=""/>
      <w:lvlJc w:val="left"/>
      <w:pPr>
        <w:tabs>
          <w:tab w:val="num" w:pos="340"/>
        </w:tabs>
        <w:ind w:left="397" w:hanging="57"/>
      </w:pPr>
      <w:rPr>
        <w:rFonts w:ascii="Symbol" w:hAnsi="Symbol" w:hint="default"/>
      </w:rPr>
    </w:lvl>
    <w:lvl w:ilvl="1" w:tplc="0320345A">
      <w:start w:val="1"/>
      <w:numFmt w:val="decimal"/>
      <w:lvlText w:val="%2."/>
      <w:lvlJc w:val="left"/>
      <w:pPr>
        <w:tabs>
          <w:tab w:val="num" w:pos="1364"/>
        </w:tabs>
        <w:ind w:left="108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2C26F3"/>
    <w:multiLevelType w:val="hybridMultilevel"/>
    <w:tmpl w:val="B6B6159C"/>
    <w:lvl w:ilvl="0" w:tplc="C9AA28B6">
      <w:start w:val="1"/>
      <w:numFmt w:val="decimal"/>
      <w:lvlText w:val="%1."/>
      <w:lvlJc w:val="left"/>
      <w:pPr>
        <w:tabs>
          <w:tab w:val="num" w:pos="357"/>
        </w:tabs>
        <w:ind w:firstLine="357"/>
      </w:pPr>
      <w:rPr>
        <w:rFonts w:cs="Times New Roman" w:hint="default"/>
      </w:rPr>
    </w:lvl>
    <w:lvl w:ilvl="1" w:tplc="B9F09D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EFB1F23"/>
    <w:multiLevelType w:val="hybridMultilevel"/>
    <w:tmpl w:val="F9720FC0"/>
    <w:lvl w:ilvl="0" w:tplc="AA144D6A">
      <w:start w:val="1"/>
      <w:numFmt w:val="decimal"/>
      <w:lvlText w:val="%1."/>
      <w:lvlJc w:val="left"/>
      <w:pPr>
        <w:tabs>
          <w:tab w:val="num" w:pos="454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9A8"/>
    <w:rsid w:val="00076E91"/>
    <w:rsid w:val="003E449D"/>
    <w:rsid w:val="00635C80"/>
    <w:rsid w:val="007C69A8"/>
    <w:rsid w:val="00E1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D597EC-A265-4BAA-9453-F3CA8BFA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-900"/>
      <w:jc w:val="center"/>
      <w:outlineLvl w:val="3"/>
    </w:pPr>
    <w:rPr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semiHidden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Pr>
      <w:rFonts w:cs="Times New Roman"/>
      <w:vertAlign w:val="superscript"/>
    </w:rPr>
  </w:style>
  <w:style w:type="character" w:customStyle="1" w:styleId="a6">
    <w:name w:val="Знак Знак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7">
    <w:name w:val="Normal (Web)"/>
    <w:basedOn w:val="a"/>
    <w:uiPriority w:val="99"/>
    <w:semiHidden/>
    <w:pPr>
      <w:spacing w:before="100" w:beforeAutospacing="1" w:after="100" w:afterAutospacing="1"/>
    </w:pPr>
  </w:style>
  <w:style w:type="character" w:styleId="a8">
    <w:name w:val="Hyperlink"/>
    <w:uiPriority w:val="99"/>
    <w:semiHidden/>
    <w:rPr>
      <w:rFonts w:cs="Times New Roman"/>
      <w:color w:val="0000FF"/>
      <w:u w:val="single"/>
    </w:rPr>
  </w:style>
  <w:style w:type="paragraph" w:customStyle="1" w:styleId="a00">
    <w:name w:val="a0"/>
    <w:basedOn w:val="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  <w:style w:type="paragraph" w:styleId="ab">
    <w:name w:val="foot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paragraph" w:customStyle="1" w:styleId="11">
    <w:name w:val="Стиль1"/>
    <w:basedOn w:val="a"/>
    <w:pPr>
      <w:ind w:firstLine="709"/>
    </w:pPr>
    <w:rPr>
      <w:rFonts w:cs="Arial"/>
      <w:sz w:val="28"/>
      <w:szCs w:val="28"/>
    </w:rPr>
  </w:style>
  <w:style w:type="paragraph" w:customStyle="1" w:styleId="21">
    <w:name w:val="Стиль2"/>
    <w:basedOn w:val="11"/>
    <w:pPr>
      <w:spacing w:line="360" w:lineRule="auto"/>
      <w:jc w:val="center"/>
    </w:pPr>
    <w:rPr>
      <w:rFonts w:ascii="Forte" w:hAnsi="Forte"/>
      <w:i/>
      <w:iCs/>
      <w:sz w:val="32"/>
    </w:rPr>
  </w:style>
  <w:style w:type="paragraph" w:customStyle="1" w:styleId="ad">
    <w:name w:val="Ю"/>
    <w:basedOn w:val="a"/>
    <w:pPr>
      <w:spacing w:before="120" w:after="120"/>
      <w:jc w:val="center"/>
    </w:pPr>
    <w:rPr>
      <w:rFonts w:ascii="Palatino Linotype" w:hAnsi="Palatino Linotype"/>
      <w:b/>
      <w:i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3387</Words>
  <Characters>19309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22651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</dc:creator>
  <cp:keywords/>
  <dc:description/>
  <cp:lastModifiedBy>admin</cp:lastModifiedBy>
  <cp:revision>2</cp:revision>
  <cp:lastPrinted>2008-05-19T16:48:00Z</cp:lastPrinted>
  <dcterms:created xsi:type="dcterms:W3CDTF">2014-03-13T17:37:00Z</dcterms:created>
  <dcterms:modified xsi:type="dcterms:W3CDTF">2014-03-13T17:37:00Z</dcterms:modified>
</cp:coreProperties>
</file>