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7E" w:rsidRPr="00C35A46" w:rsidRDefault="00C70DC8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Toc185584780"/>
      <w:r w:rsidRPr="00C35A46">
        <w:rPr>
          <w:rFonts w:ascii="Times New Roman" w:hAnsi="Times New Roman" w:cs="Times New Roman"/>
          <w:kern w:val="0"/>
          <w:sz w:val="28"/>
          <w:szCs w:val="28"/>
        </w:rPr>
        <w:t>Содержание</w:t>
      </w:r>
      <w:bookmarkEnd w:id="0"/>
    </w:p>
    <w:p w:rsidR="00C35A46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3DB8" w:rsidRPr="00C35A46" w:rsidRDefault="006B3DB8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040B8">
        <w:rPr>
          <w:rStyle w:val="a6"/>
          <w:noProof/>
          <w:color w:val="auto"/>
          <w:sz w:val="28"/>
          <w:szCs w:val="28"/>
          <w:u w:val="none"/>
        </w:rPr>
        <w:t>Введение</w:t>
      </w:r>
      <w:r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2</w:t>
      </w:r>
    </w:p>
    <w:p w:rsidR="006B3DB8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35A46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1. </w:t>
      </w:r>
      <w:r w:rsidR="006B3DB8" w:rsidRPr="000040B8">
        <w:rPr>
          <w:rStyle w:val="a6"/>
          <w:noProof/>
          <w:color w:val="auto"/>
          <w:sz w:val="28"/>
          <w:szCs w:val="28"/>
          <w:u w:val="none"/>
        </w:rPr>
        <w:t>Сочинение как один из видов обучения письменной речи</w:t>
      </w:r>
      <w:r w:rsidR="006B3DB8"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3</w:t>
      </w:r>
    </w:p>
    <w:p w:rsidR="006B3DB8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35A46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2. </w:t>
      </w:r>
      <w:r w:rsidR="006B3DB8" w:rsidRPr="000040B8">
        <w:rPr>
          <w:rStyle w:val="a6"/>
          <w:noProof/>
          <w:color w:val="auto"/>
          <w:sz w:val="28"/>
          <w:szCs w:val="28"/>
          <w:u w:val="none"/>
        </w:rPr>
        <w:t>Из опыта методики обучения сочинению</w:t>
      </w:r>
      <w:r w:rsidR="006B3DB8"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4</w:t>
      </w:r>
    </w:p>
    <w:p w:rsidR="006B3DB8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35A46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3. </w:t>
      </w:r>
      <w:r w:rsidR="006B3DB8" w:rsidRPr="000040B8">
        <w:rPr>
          <w:rStyle w:val="a6"/>
          <w:noProof/>
          <w:color w:val="auto"/>
          <w:sz w:val="28"/>
          <w:szCs w:val="28"/>
          <w:u w:val="none"/>
        </w:rPr>
        <w:t>Методика обучения сочинению-повествованию</w:t>
      </w:r>
      <w:r w:rsidR="006B3DB8"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8</w:t>
      </w:r>
    </w:p>
    <w:p w:rsidR="006B3DB8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35A46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4. </w:t>
      </w:r>
      <w:r w:rsidR="006B3DB8" w:rsidRPr="000040B8">
        <w:rPr>
          <w:rStyle w:val="a6"/>
          <w:noProof/>
          <w:color w:val="auto"/>
          <w:sz w:val="28"/>
          <w:szCs w:val="28"/>
          <w:u w:val="none"/>
        </w:rPr>
        <w:t>Проверка сочинений.</w:t>
      </w:r>
      <w:r w:rsidR="006B3DB8"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15</w:t>
      </w:r>
    </w:p>
    <w:p w:rsidR="006B3DB8" w:rsidRPr="00C35A46" w:rsidRDefault="00C35A46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35A46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5. </w:t>
      </w:r>
      <w:r w:rsidR="006B3DB8" w:rsidRPr="000040B8">
        <w:rPr>
          <w:rStyle w:val="a6"/>
          <w:noProof/>
          <w:color w:val="auto"/>
          <w:sz w:val="28"/>
          <w:szCs w:val="28"/>
          <w:u w:val="none"/>
        </w:rPr>
        <w:t>Анализ сочинений</w:t>
      </w:r>
      <w:r w:rsidR="006B3DB8"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16</w:t>
      </w:r>
    </w:p>
    <w:p w:rsidR="006B3DB8" w:rsidRPr="00C35A46" w:rsidRDefault="006B3DB8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040B8">
        <w:rPr>
          <w:rStyle w:val="a6"/>
          <w:noProof/>
          <w:color w:val="auto"/>
          <w:sz w:val="28"/>
          <w:szCs w:val="28"/>
          <w:u w:val="none"/>
        </w:rPr>
        <w:t>Заключение</w:t>
      </w:r>
      <w:r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17</w:t>
      </w:r>
    </w:p>
    <w:p w:rsidR="006B3DB8" w:rsidRPr="00C35A46" w:rsidRDefault="006B3DB8" w:rsidP="002A0AD9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040B8">
        <w:rPr>
          <w:rStyle w:val="a6"/>
          <w:noProof/>
          <w:color w:val="auto"/>
          <w:sz w:val="28"/>
          <w:szCs w:val="28"/>
          <w:u w:val="none"/>
        </w:rPr>
        <w:t>Список литературы</w:t>
      </w:r>
      <w:r w:rsidRPr="00C35A46">
        <w:rPr>
          <w:noProof/>
          <w:webHidden/>
          <w:sz w:val="28"/>
          <w:szCs w:val="28"/>
        </w:rPr>
        <w:tab/>
      </w:r>
      <w:r w:rsidR="002A0AD9">
        <w:rPr>
          <w:noProof/>
          <w:webHidden/>
          <w:sz w:val="28"/>
          <w:szCs w:val="28"/>
        </w:rPr>
        <w:t>18</w:t>
      </w:r>
    </w:p>
    <w:p w:rsidR="00C35A46" w:rsidRPr="00C35A46" w:rsidRDefault="00C35A46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801" w:rsidRPr="00C35A46" w:rsidRDefault="00C70DC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A46">
        <w:rPr>
          <w:sz w:val="28"/>
          <w:szCs w:val="28"/>
        </w:rPr>
        <w:br w:type="page"/>
      </w:r>
      <w:bookmarkStart w:id="1" w:name="_Toc185584781"/>
      <w:r w:rsidRPr="00C35A46">
        <w:rPr>
          <w:b/>
          <w:bCs/>
          <w:sz w:val="28"/>
          <w:szCs w:val="28"/>
        </w:rPr>
        <w:t>Введение</w:t>
      </w:r>
      <w:bookmarkEnd w:id="1"/>
    </w:p>
    <w:p w:rsidR="00CA137E" w:rsidRPr="00C35A46" w:rsidRDefault="00CA137E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DC8" w:rsidRPr="00C35A46" w:rsidRDefault="00C70DC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Работа по развитию речи учащихся - обязательная часть школьного курса русского языка. Эта работа многоаспектна. В частности, она предполагает последовательную подготовку к сочинениям различных жанров с учетом возрастных особенностей школьников конкретного класса, специфики каждого жанра, взаимосвязи, отношений преемственности между жанрами в рамках программного обучения</w:t>
      </w:r>
      <w:r w:rsidR="00CA137E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[8]. Необходимо различать понятия «жанр», «речевой жанр» и «жанр школьных сочинений». Первые два понятия являются лингвистическими, последнее принадлежит теории и практике обучения русскому языку. Традиционно для раскрытия содержания термина «жанр» в лингвистике используется определение, данное М.М. Бахтиным: «Жанром называется форма организации речевого материала, выделяемого в рамках того или иного функционального стиля, вид высказываний, создающийся на основе устойчивых, повторяющихся …моделей и структур в речевой ситуации» [</w:t>
      </w:r>
      <w:r w:rsidR="00CA137E" w:rsidRPr="00C35A46">
        <w:rPr>
          <w:sz w:val="28"/>
          <w:szCs w:val="28"/>
        </w:rPr>
        <w:t>6</w:t>
      </w:r>
      <w:r w:rsidRPr="00C35A46">
        <w:rPr>
          <w:sz w:val="28"/>
          <w:szCs w:val="28"/>
        </w:rPr>
        <w:t>]. Под «речевым жанром» понимается «класс текстов, традиционно использующихся для достижения определенных коммуникативных целей общения в конкретных условиях общения» [</w:t>
      </w:r>
      <w:r w:rsidR="00CA137E" w:rsidRPr="00C35A46">
        <w:rPr>
          <w:sz w:val="28"/>
          <w:szCs w:val="28"/>
        </w:rPr>
        <w:t>9</w:t>
      </w:r>
      <w:r w:rsidRPr="00C35A46">
        <w:rPr>
          <w:sz w:val="28"/>
          <w:szCs w:val="28"/>
        </w:rPr>
        <w:t>]. Жанром в методике преподавания русского языка называют разновидности самостоятельных высказываний (сочинений) учащихся. На начальном этапе обучения (5-</w:t>
      </w:r>
      <w:r w:rsidR="00CA137E" w:rsidRPr="00C35A46">
        <w:rPr>
          <w:sz w:val="28"/>
          <w:szCs w:val="28"/>
        </w:rPr>
        <w:t>6</w:t>
      </w:r>
      <w:r w:rsidRPr="00C35A46">
        <w:rPr>
          <w:sz w:val="28"/>
          <w:szCs w:val="28"/>
        </w:rPr>
        <w:t xml:space="preserve"> классы) под «жанрами школьных сочинений» подразумеваются самостоятельные высказывания учащихся в соответствии с функционально-смысловыми типами речи, положенными в их основу [</w:t>
      </w:r>
      <w:r w:rsidR="00CA137E" w:rsidRPr="00C35A46">
        <w:rPr>
          <w:sz w:val="28"/>
          <w:szCs w:val="28"/>
        </w:rPr>
        <w:t>1</w:t>
      </w:r>
      <w:r w:rsidRPr="00C35A46">
        <w:rPr>
          <w:sz w:val="28"/>
          <w:szCs w:val="28"/>
        </w:rPr>
        <w:t>]. Это сочинения-описания, сочинения-повествования, сочинения-рассуждения.</w:t>
      </w:r>
    </w:p>
    <w:p w:rsidR="00C70DC8" w:rsidRPr="00C35A46" w:rsidRDefault="00C70DC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данной работе мы остановимся подробнее на методике обучения школьников 5-6 класса сочинению-повествованию.</w:t>
      </w:r>
    </w:p>
    <w:p w:rsidR="00C70DC8" w:rsidRPr="00C35A46" w:rsidRDefault="00C70DC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C35A46" w:rsidRDefault="00C70DC8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5A46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2" w:name="_Toc185584782"/>
      <w:r w:rsidR="00C35A46" w:rsidRPr="00C35A46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1A001B" w:rsidRPr="00C35A46">
        <w:rPr>
          <w:rFonts w:ascii="Times New Roman" w:hAnsi="Times New Roman" w:cs="Times New Roman"/>
          <w:kern w:val="0"/>
          <w:sz w:val="28"/>
          <w:szCs w:val="28"/>
        </w:rPr>
        <w:t>Сочинение как один из видов обучения письменной речи</w:t>
      </w:r>
      <w:bookmarkEnd w:id="2"/>
    </w:p>
    <w:p w:rsidR="00C35A46" w:rsidRPr="002A0AD9" w:rsidRDefault="00C35A46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Сочинение – один из видов обучения письменной речи, школьное упражнение в правильном изложении мыслей на заданную тему (толковый словарь русского языка Ушакова). Сочинение-повествование - это рассказ о событии, построенный по схеме: завязка-кульминация-развязка.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Сочинения, как и другие виды работ различаются:</w:t>
      </w:r>
    </w:p>
    <w:p w:rsidR="001A001B" w:rsidRPr="00C35A46" w:rsidRDefault="001A001B" w:rsidP="002A0AD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 цели: обучающие (подготовительные) и проверочные (контрольные)</w:t>
      </w:r>
    </w:p>
    <w:p w:rsidR="001A001B" w:rsidRPr="00C35A46" w:rsidRDefault="001A001B" w:rsidP="002A0AD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 месту оформления: классные и домашние</w:t>
      </w:r>
    </w:p>
    <w:p w:rsidR="001A001B" w:rsidRPr="00C35A46" w:rsidRDefault="001A001B" w:rsidP="002A0AD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 форме словесного выражения: устные и письменные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A46">
        <w:rPr>
          <w:sz w:val="28"/>
          <w:szCs w:val="28"/>
        </w:rPr>
        <w:t xml:space="preserve">Сочинения, проводимые на уроках русского языка, по тематике делятся на </w:t>
      </w:r>
      <w:r w:rsidRPr="00C35A46">
        <w:rPr>
          <w:b/>
          <w:bCs/>
          <w:sz w:val="28"/>
          <w:szCs w:val="28"/>
        </w:rPr>
        <w:t>две большие группы:</w:t>
      </w:r>
    </w:p>
    <w:p w:rsidR="001A001B" w:rsidRPr="00C35A46" w:rsidRDefault="001A001B" w:rsidP="002A0AD9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 на лингвистические темы (например «Для чего нужно изучать фонетику?», «Самая интересная тема программы по русскому языку»)</w:t>
      </w:r>
    </w:p>
    <w:p w:rsidR="001A001B" w:rsidRPr="00C35A46" w:rsidRDefault="001A001B" w:rsidP="002A0AD9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 на темы из жизни (т.н. свободные темы). В современной практике сочинения на темы из жизни занимают в практике работы учителя-словесника большое место, что объясняется их широкими воспитательно-образовательными возможностями.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A46">
        <w:rPr>
          <w:b/>
          <w:bCs/>
          <w:sz w:val="28"/>
          <w:szCs w:val="28"/>
        </w:rPr>
        <w:t>По типу создаваемых текстов различаются:</w:t>
      </w:r>
    </w:p>
    <w:p w:rsidR="001A001B" w:rsidRPr="00C35A46" w:rsidRDefault="001A001B" w:rsidP="002A0AD9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Сочинения, традиционно относящиеся к «школьным жанрам» - сочинения-повествования, описания, рассуждения, рассуждения с элементами повествования и т.д.</w:t>
      </w:r>
    </w:p>
    <w:p w:rsidR="001A001B" w:rsidRPr="00C35A46" w:rsidRDefault="001A001B" w:rsidP="002A0AD9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 близкие к тем речевым произведениям, которые существуют в реальной речевой практике: рассказ, заметка, статья, репортаж, очерк, доклад.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A46">
        <w:rPr>
          <w:b/>
          <w:bCs/>
          <w:sz w:val="28"/>
          <w:szCs w:val="28"/>
        </w:rPr>
        <w:t>По стилю различаются:</w:t>
      </w:r>
    </w:p>
    <w:p w:rsidR="001A001B" w:rsidRPr="00C35A46" w:rsidRDefault="001A001B" w:rsidP="002A0AD9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 разговорного стиля (рассказ о случае из жизни)</w:t>
      </w:r>
    </w:p>
    <w:p w:rsidR="001A001B" w:rsidRPr="00C35A46" w:rsidRDefault="001A001B" w:rsidP="002A0AD9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Сочинения книжных стилей: делового, научного, учебно-научного, публицистического, художественного.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b/>
          <w:bCs/>
          <w:sz w:val="28"/>
          <w:szCs w:val="28"/>
        </w:rPr>
        <w:t>По источнику получения материала</w:t>
      </w:r>
      <w:r w:rsidRPr="00C35A46">
        <w:rPr>
          <w:sz w:val="28"/>
          <w:szCs w:val="28"/>
        </w:rPr>
        <w:t xml:space="preserve"> различаются сочинения на основе полученного жизненного опыта, прочитанного, произведений живописи, кинофильмов, радио- и телевизионных передач, театрального спектакля, музыкальных впечатлений и др. При этом в сочинении может использоваться как один, так и несколько источников получения материала.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 источникам другого – психологического – ряда относятся память, восприятие, воображение.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b/>
          <w:bCs/>
          <w:sz w:val="28"/>
          <w:szCs w:val="28"/>
        </w:rPr>
        <w:t>По осложнённости дополнительным языковым заданием</w:t>
      </w:r>
      <w:r w:rsidRPr="00C35A46">
        <w:rPr>
          <w:sz w:val="28"/>
          <w:szCs w:val="28"/>
        </w:rPr>
        <w:t xml:space="preserve"> выделяются: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сочинения с лексическими, грамматическими, стилистическими и другими заданиями.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деятельности учителя, связанной с проведением сочинений, выделяют три этапа: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1) подготовка и организация сочинений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2) их проверка и оценка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3) анализ проверенных работ в классе. [3]</w:t>
      </w:r>
    </w:p>
    <w:p w:rsidR="00C35A46" w:rsidRPr="002A0AD9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185584783"/>
    </w:p>
    <w:p w:rsidR="001A001B" w:rsidRPr="00C35A46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5A46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3C7CBF" w:rsidRPr="00C35A46">
        <w:rPr>
          <w:rFonts w:ascii="Times New Roman" w:hAnsi="Times New Roman" w:cs="Times New Roman"/>
          <w:kern w:val="0"/>
          <w:sz w:val="28"/>
          <w:szCs w:val="28"/>
        </w:rPr>
        <w:t>Из опыта методики обучения сочинению</w:t>
      </w:r>
      <w:bookmarkEnd w:id="3"/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2A0AD9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Теории и практике обучения сочинению посвящено немалое число трудов. Фундаментальные концепции сочинения разрабатываются давно и основательно. Усилия учёных и методистов увенчиваются сотнями серьёзных пособий и рекомендаций учителю, как научить школьников создавать собственные речевые произведения на заданную тему. Вместе с тем проблема во многом остаётся нерешённой.</w:t>
      </w:r>
      <w:r w:rsidR="005A4865" w:rsidRPr="002A0AD9">
        <w:rPr>
          <w:sz w:val="28"/>
          <w:szCs w:val="28"/>
        </w:rPr>
        <w:t>[4]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 основе проанализированных в процессе работы над рефератом статей, мы можем сделать вывод, что обучать школьников сочинению следует постепенно, начиная с первых дней пятого класса. Далее мы приведём выдержки из методических разработок Н.А. Филипповой и Т.С. Задуновой.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Н.А. Филиппова в своей статье «Искусство писать сочинение» делится следующим опытом: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«Я обычно беру пятиклассников и веду их 7 лет. Много внимания я уделяю тому, чтобы научить детей выражать свои непосредственные эмоции, впечатления словами.</w:t>
      </w:r>
    </w:p>
    <w:p w:rsidR="001A001B" w:rsidRPr="00C35A46" w:rsidRDefault="001A001B" w:rsidP="002A0AD9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1 сентября мои ученики получают красивые листки с написанным на них предложением: «Ура, я пятиклассник!». Им предлагается продолжить. Немного – 3–4 предложения! Получается интересно.</w:t>
      </w:r>
    </w:p>
    <w:p w:rsidR="001A001B" w:rsidRPr="00C35A46" w:rsidRDefault="001A001B" w:rsidP="002A0AD9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 третий день на доске чертится овал со словом осень внутри – и детям предлагается высказать мысли и чувства, которые вызывает у них это слово. Так в обиход детей вводится слово ассоциация. Позже мы будем расширять это ассоциативное поле, со временем в нем появятся и цитаты.</w:t>
      </w:r>
    </w:p>
    <w:p w:rsidR="001A001B" w:rsidRPr="00C35A46" w:rsidRDefault="001A001B" w:rsidP="002A0AD9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 пятый день мои ученики идут в лес, и там, у костра я их прошу послушать шум ветра в вершинах деревьев, посмотреть, как падают листочки, подставить лицо солнышку и сравнить его тепло с чем-нибудь (с летним солнцем, с поцелуем мамы, бабушки). Назавтра это пригодится для маленькой творческой работы.</w:t>
      </w:r>
    </w:p>
    <w:p w:rsidR="001A001B" w:rsidRPr="00C35A46" w:rsidRDefault="001A001B" w:rsidP="002A0AD9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Через неделю-другую дети идут в театр, а потом им предлагается написать 2–3 предложения вслед за мной: «И вот я в театре. Медленно гаснет свет. Поднимается занавес....». Ученики должны продолжить рассказ, и всегда в каждой работе я нахожу что-то интересное, потому что в ней отражаются душа ребенка, его видение театра, или спектакля, или зрителей.</w:t>
      </w:r>
    </w:p>
    <w:p w:rsidR="001A001B" w:rsidRPr="00C35A46" w:rsidRDefault="001A001B" w:rsidP="002A0AD9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Еще один вид работы – с цветными фотографиями: мы подбираем к ним части речи, словосочетания, составляя предложения и мини-рассказы на темы из экзаменационных пакетов: «Мир вокруг нас», «Как прекрасен этот мир», «Широка страна моя родная» и т.д.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Так начинается долгий путь к «большому» сочинению. А на этом пути столько интересных остановок!»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Также Н.А. Филиппова советует пользоваться дидактическими материалами из различных учебников, где ученикам предлагаются небольшие творческие задания с готовыми зачинами, пример такого задания:</w:t>
      </w:r>
    </w:p>
    <w:p w:rsidR="001A001B" w:rsidRPr="00C35A46" w:rsidRDefault="001A001B" w:rsidP="002A0AD9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одной стране есть такая традиция. Главного врача больницы отправляют в длительную командировку. Если без него все идет так же, как при нем, он возвращается на прежнее место. А если хоть что-нибудь ухудшается, его переводят в рядовые врачи. Продолжите текст, расскажите о своей семье, о своей школе, начав словами: «Вот и у нас...».</w:t>
      </w:r>
      <w:r w:rsidR="005A4865" w:rsidRPr="00C35A46">
        <w:rPr>
          <w:sz w:val="28"/>
          <w:szCs w:val="28"/>
        </w:rPr>
        <w:t>[12]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своих заданиях Н.А. Филиппова предлагает ребятам начинать не с общего, а с частного, не с абстрактного, а с конкретного, что делает задания более понятными для них, более обозримыми.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Схожей точки зрения придерживается Т.С. Задунова. Приведём цитату из её статьи «Искусство писать сочинение»: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«5-й класс - самый важный этап: если сейчас ребенок не познает радость творчества, то позднее вряд ли что удастся. Главная сложность для пятиклассников в том, что они от одного учителя пришли к нескольким, количество предметов выросло. Нужно учитывать так же то, что дети в этом возрасте очень любят рассказывать о себе. Почти на каждом уроке мы писали мини-сочинения (5–6 предложений): зарисовки о природе, времени года, погоде и т.д.; по сюжетным картинкам, о себе, о родных, сочинения-фантазии, анкеты и т.п. Например: «Что я больше всего люблю (не люблю)», «Моя любимая игрушка (телепередача, книга...)», «Как я помогаю дома», «Вечер в моей семье», «Мой путь до школы», «Если б я был... (волшебником, президентом...)», «О чем мне рассказала снежинка (капелька)», «Самое красивое облако», «На что похож(е,а)... цветок, сугроб, лист клена, радуга...». Параллельно происходит первое знакомство с такими понятиями, как тема, идея сочинения, стиль с особенностями построения текста.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Во втором полугодии пишем пореже, но объем увеличивается, и темы постепенно усложняются: «История из семейного альбома», «Мой поселок через 10 лет».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 концу года мои пятиклашки могли без труда «создавать шедевры» на любую тему, и при этом – никакой боязни. Просто нравилось фантазировать и рассказывать о том, что им интересно.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И выявилась еще некоторая особенность: почему-то многим детям больше нравилось писать свои сочинения не в тетрадях, а на отдельных листочках, оформленных особым образом.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Видимо, это напоминало им процесс создания книги, они чувствовали себя писателями и художниками одновременно. Я не переставала удивляться их выдумкам. Например, сочинения «Новогодние приключения...» (ребята сами их выбирали – чьи или кого) были написаны на листах в форме елки, снеговика, снежинки, игрушки, облака, в зависимости от того, о ком шла речь.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Сочиняли мы и на уроках литературы: рассказы по пословицам, сказки с необычными героями, смешные истории, пробовали даже детективы, стихи. Ничего не запрещалось, наоборот, чем необычнее жанр и форма, тем отметка выше.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Особый разговор о «музыкальных» сочинениях. Когда я первый раз сообщила ребятам, что мы будем писать сегодня под музыку, надо было видеть, как загорелись их глазенки. А когда я предупредила, что, слушая первый раз, лучше закрыть глаза и попробовать «увидеть» эту музыку, то они в буквальном смысле замерли, словно ждали чуда. Сначала мы слушали «Вальс цветов» П.И. Чайковского, но о названии я пока ничего не сказала. Многие вспомнили, что где-то слышали эту мелодию. Написали все, и ни одно сочинение не было похоже на другое. Кого только там не было! И прекрасные принцессы, и смелые принцы, и волшебницы, и растения. Оказалось, что цветочная тема тоже была многими угадана. Название произведения они узнали только на следующем уроке.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6-й класс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Мы продолжаем писать так же активно разные сочинения, но все-таки основная тема нашего творчества – нравственно-эстетическая: «Как я понимаю дружбу?», «Красивое и безобразное в жизни», «Можно ли убить словом?», «Что такое милосердие?», «Что значит быть честным человеком?», «Нравлюсь ли я себе?», сочинения-зарисовки по пейзажам Левитана, Поленова, Шишкина и других художников.</w:t>
      </w:r>
    </w:p>
    <w:p w:rsidR="005A4865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Все чаще темы сочинений перекликаются с темами уроков литературы (до изучения произведений и после.)»[2]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Наиболее востребованным видом деятельности на уроках развития речи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является сочинение. Подготовка учащихся к написанию сочинения – работа кропотливая, требующая внимания, терпения, систематичности. Чтобы заинтересовать ученика этой работой,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начинать её на серьёзном уровне следует уже с пятого класса, подмечая и поддерживая робкие стремления учащихся к творчеству, желание выразить свои мысли.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После того как пятиклассники познакомились с понятиями «тема»,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«основная мысль сочинения», узнали, что темы бывают широкие и узкие, начинается их приобщение к лучшим образцам русской речи, к текстам, созданным мастерами русского слова.</w:t>
      </w:r>
    </w:p>
    <w:p w:rsidR="001A001B" w:rsidRPr="00C35A46" w:rsidRDefault="005A4865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Таким образом, делаем вывод, что обучать школьников написанию сочинений следует с первых дней пятого класса, делать это стоит постепенно, начиная с небольших по объёму зарисовок, постепенно объём увеличивая, необходимо в первую очередь научить пятиклассников не бояться высказывать свои</w:t>
      </w:r>
      <w:r w:rsidR="003C7CBF" w:rsidRPr="00C35A46">
        <w:rPr>
          <w:sz w:val="28"/>
          <w:szCs w:val="28"/>
        </w:rPr>
        <w:t xml:space="preserve"> мысли</w:t>
      </w:r>
      <w:r w:rsidRPr="00C35A46">
        <w:rPr>
          <w:sz w:val="28"/>
          <w:szCs w:val="28"/>
        </w:rPr>
        <w:t xml:space="preserve">, не </w:t>
      </w:r>
      <w:r w:rsidR="003C7CBF" w:rsidRPr="00C35A46">
        <w:rPr>
          <w:sz w:val="28"/>
          <w:szCs w:val="28"/>
        </w:rPr>
        <w:t>забывая,</w:t>
      </w:r>
      <w:r w:rsidRPr="00C35A46">
        <w:rPr>
          <w:sz w:val="28"/>
          <w:szCs w:val="28"/>
        </w:rPr>
        <w:t xml:space="preserve"> конечно</w:t>
      </w:r>
      <w:r w:rsidR="003C7CBF" w:rsidRPr="00C35A46">
        <w:rPr>
          <w:sz w:val="28"/>
          <w:szCs w:val="28"/>
        </w:rPr>
        <w:t>,</w:t>
      </w:r>
      <w:r w:rsidRPr="00C35A46">
        <w:rPr>
          <w:sz w:val="28"/>
          <w:szCs w:val="28"/>
        </w:rPr>
        <w:t xml:space="preserve"> о грамматической</w:t>
      </w:r>
      <w:r w:rsidR="003C7CBF" w:rsidRPr="00C35A46">
        <w:rPr>
          <w:sz w:val="28"/>
          <w:szCs w:val="28"/>
        </w:rPr>
        <w:t xml:space="preserve"> и стилистической правильности.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C7CBF" w:rsidRPr="00C35A46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_Toc185584784"/>
      <w:r w:rsidRPr="00C35A46"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3C7CBF" w:rsidRPr="00C35A46">
        <w:rPr>
          <w:rFonts w:ascii="Times New Roman" w:hAnsi="Times New Roman" w:cs="Times New Roman"/>
          <w:kern w:val="0"/>
          <w:sz w:val="28"/>
          <w:szCs w:val="28"/>
        </w:rPr>
        <w:t>Методика обучения сочинению-повествованию</w:t>
      </w:r>
      <w:bookmarkEnd w:id="4"/>
    </w:p>
    <w:p w:rsidR="00E01809" w:rsidRPr="00C35A46" w:rsidRDefault="00E01809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 xml:space="preserve">Программа по развитию речи для пятого класса предполагает обучение рассказу и особенностям его построения, при этом учитывается, что </w:t>
      </w:r>
      <w:r w:rsidRPr="00C35A46">
        <w:rPr>
          <w:rStyle w:val="30"/>
          <w:rFonts w:ascii="Times New Roman" w:hAnsi="Times New Roman" w:cs="Times New Roman"/>
          <w:sz w:val="28"/>
          <w:szCs w:val="28"/>
        </w:rPr>
        <w:t>составление рассказа по картине</w:t>
      </w:r>
      <w:r w:rsidRPr="00C35A46">
        <w:rPr>
          <w:sz w:val="28"/>
          <w:szCs w:val="28"/>
        </w:rPr>
        <w:t xml:space="preserve"> труднее для детей, чем её описание. Составляя рассказ, учащийся должен домыслить, вообразить в соответствии с сюжетом картины то, что предшествовало моменту, запечатлённому художником. Ученик предполагает возможную развязку действия, передаёт не только пространственные отношения между субъектами и предметами, изображёнными на картине, но и временную последовательность действий, событий. Всё это вносит дополнительные трудности в построение рассказа по картине.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Приступая к работе над рассказом,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следует объяснить пятиклассникам, что в его основе лежит какой-то случай, эпизод, происшествие. В рассказе можно выделить три основные части: завязку (событие, с которого начинается действие), кульминацию (самый напряжённый момент в развитии события), развязку (концовка, заключительное действие).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Обучать рассказу лучше всего в форме ролевой игры. Эффективность введения игр в уроки русского языка очень высока. Игра – это самое любимое и естественное занятие детей. Будучи по своей сути социальной, она главным образом учит ребёнка общаться. Введение ролевых игр в обучение повышает интерес учащихся к урокам русского языка, способствует развитию диалогической и монологической речи, даёт возможность наглядно проиллюстрировать, что в зависимости от адресата меняется выбор лексических, синтаксических и стилистически средств языка.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Ролевая игра по картине, захватывая эмоциональную сферу учащихся, побуждает их к самостоятельному поиску необходимых слов, самостоятельному построению предложений, конструированию диалогов, более точному переложению языка живописи на язык словесный.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Для обучения пятиклассников построению рассказа следует использовать жанровые картины с ярко выраженным сюжетом, например «Опять двойка» Ф.П. Решетникова, «Не взяли на рыбалку» К.Н. Успенской-Кологривовой, «Оборона Севастополя» А.А. Дейнеки и др.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Ролевая игра при обучении рассказу повышает активность пятиклассников и их домашние сочинения получаются более яркими и творческими. При работе с картиной учителю следует учитывать культуроведческий аспект, поскольку картина может содержать сведения, непонятные сегодняшним школьникам.</w:t>
      </w:r>
      <w:r w:rsidR="00E01809" w:rsidRPr="00C35A46">
        <w:rPr>
          <w:sz w:val="28"/>
          <w:szCs w:val="28"/>
        </w:rPr>
        <w:t>[11]</w:t>
      </w:r>
    </w:p>
    <w:p w:rsidR="00E01809" w:rsidRPr="00C35A46" w:rsidRDefault="00E01809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Toc185584785"/>
      <w:r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>Сочинение-повествование на основе с</w:t>
      </w:r>
      <w:r w:rsidR="003C7CBF"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>южетны</w:t>
      </w:r>
      <w:r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>х</w:t>
      </w:r>
      <w:r w:rsidR="003C7CBF"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рисунк</w:t>
      </w:r>
      <w:r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>ов</w:t>
      </w:r>
      <w:bookmarkEnd w:id="5"/>
      <w:r w:rsidR="003C7CBF" w:rsidRPr="00C35A46">
        <w:rPr>
          <w:sz w:val="28"/>
          <w:szCs w:val="28"/>
        </w:rPr>
        <w:t xml:space="preserve"> тради</w:t>
      </w:r>
      <w:r w:rsidRPr="00C35A46">
        <w:rPr>
          <w:sz w:val="28"/>
          <w:szCs w:val="28"/>
        </w:rPr>
        <w:t>ционно используются в 5-м.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Методика работы по сюжетным рисункам близка к работе по картине, если последняя используется как наглядное средство для создания сочинений повествовательного характера. Но по сюжетным рисункам учащимся легче составить рассказ, поскольку рисунков, как правило, бывает несколько, и каждый из них соответствует какой-либо композиционной части сочинения-повествования (вступление, развитие действия, кульминация, развязка), а на картине запечатлен только один момент какого-либо события (чаще всего кульминация), а все остальное учениками домысливается в процессе работы над картиной. С такой работой неплохо справляются и слабо подготовленные ученики. Кроме того, эта форма деятельности развивает логическое мышление.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 xml:space="preserve">Далее мы приведём пример, урок в процессе </w:t>
      </w:r>
      <w:r w:rsidR="002A0AD9" w:rsidRPr="00C35A46">
        <w:rPr>
          <w:sz w:val="28"/>
          <w:szCs w:val="28"/>
        </w:rPr>
        <w:t>которого</w:t>
      </w:r>
      <w:r w:rsidRPr="00C35A46">
        <w:rPr>
          <w:sz w:val="28"/>
          <w:szCs w:val="28"/>
        </w:rPr>
        <w:t xml:space="preserve"> ребята учатся основам построения сочинения-повествования по сюжетным рисункам.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данном уроке для создания сочинения учащимися используется один из рассказов в рисунках В.</w:t>
      </w:r>
      <w:r w:rsidR="002A0AD9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Сутеева, известного писателя и художника. Опыт показывает, что творчество этого автора хорошо воспринимается школьниками, которые с удовольствием и интересом работают над созданием рассказов по его рисункам. Веселые рассказы в рисунках позволяют создать хороший эмоциональный настрой на уроке и решить несколько задач: повторить особенности построения текстов повествовательного характера, применить эти знания в новой для школьников ситуации, познакомить учащихся с особенностями построения рассказа. Кроме того, рассказы в рисунках, к которым нет слов автора, обладают хорошими дидактическими возможностями: пятиклассники чувствуют себя сопричастными художнику, получают возможность выступить в роли его «соавтора».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Работа на уроке построена таким образом, что сначала на примере текста-образца ученики определяют, чем руководствуется соавтор художника, составляя рассказ по сюжетным рисункам, а затем применяют полученные знания, работая над другой серией рисунков.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Цели такого урока:</w:t>
      </w:r>
    </w:p>
    <w:p w:rsidR="003C7CBF" w:rsidRPr="00C35A46" w:rsidRDefault="003C7CBF" w:rsidP="002A0AD9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подготовить учащихся к написанию сочинения-повествования в жанре рассказа;</w:t>
      </w:r>
    </w:p>
    <w:p w:rsidR="003C7CBF" w:rsidRPr="00C35A46" w:rsidRDefault="003C7CBF" w:rsidP="002A0AD9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повторить и закрепить знания о композиции сочинения повествовательного характера, дать понятие о композиции рассказа;</w:t>
      </w:r>
    </w:p>
    <w:p w:rsidR="003C7CBF" w:rsidRPr="00C35A46" w:rsidRDefault="003C7CBF" w:rsidP="002A0AD9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активизировать слова, связанные со спецификой работы на уроке: соавтор, экспозиция, композиция, кульминация;</w:t>
      </w:r>
    </w:p>
    <w:p w:rsidR="003C7CBF" w:rsidRPr="00C35A46" w:rsidRDefault="003C7CBF" w:rsidP="002A0AD9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способствовать формированию любви к слову и интереса к творческому труду писателя.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качестве предварительных упражнений творческого характера могут быть использованы следующие упражнения: составление диалога по сюжетным картинкам; редактирование текстов; составление рассказов по опорным словосочетаниям на основе сюжетных рисунков и др.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Итак, пятиклассникам зачитывается текст образец, на его основе в процессе анализа совместно с учениками составляется памятка соавтора: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Памятка авторам рассказов (соавторам художников).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1. Внимательно рассмотрите рисунки, обдумайте тему и основную мысль своего рассказа. Помните о том, что вы соавторы художника: вы озвучиваете то, что нарисовано на картинке.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2. Как соавторы вы имеете право на художественный вымысел: можно домысливать то, что было до момента, изображенного на картинке, что произойдет после того, как сюжет на картинках окажется исчерпанным.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3. Вам не нужно описывать абсолютно все, что изображено художником на картинке. Ваше дело – рассказать о событии картинки.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4. Вы несете ответственность за качество своего рассказа. Перечитайте вслух написанный рассказ, отредактируйте его самостоятельно.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5. Позаботьтесь о своих читателях, постарайтесь написать так, чтобы читать ваш рассказ было интересно.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Теперь ребятам предлагается сюжетный рисунок для составления собственного рассказа.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Далее следует работа над типом речи сочинения.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Какой тип речи характерен для данного рассказа?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Почему именно повествование?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Какова композиция (построение) рассказа?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Найдите в рассказе эти части и разделите его в соответствии с его композицией на абзацы.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Какие вопросы можно задать к этому тексту?</w:t>
      </w:r>
    </w:p>
    <w:p w:rsidR="003C7CBF" w:rsidRPr="00C35A46" w:rsidRDefault="003C7CBF" w:rsidP="002A0AD9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Каковы грамматические особенности рассказа?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Работа над темой и основной мыслью сочинения.</w:t>
      </w:r>
    </w:p>
    <w:p w:rsidR="003C7CBF" w:rsidRPr="00C35A46" w:rsidRDefault="003C7CBF" w:rsidP="002A0AD9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 вы думаете, о чем нам рассказали рисунки?</w:t>
      </w:r>
    </w:p>
    <w:p w:rsidR="003C7CBF" w:rsidRPr="00C35A46" w:rsidRDefault="003C7CBF" w:rsidP="002A0AD9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Какой общий заголовок можно подобрать к рисункам исходя из определенной нами темы?</w:t>
      </w:r>
    </w:p>
    <w:p w:rsidR="003C7CBF" w:rsidRPr="00C35A46" w:rsidRDefault="003C7CBF" w:rsidP="002A0AD9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Какой общей мыслью объединены рисунки?</w:t>
      </w:r>
    </w:p>
    <w:p w:rsidR="003C7CBF" w:rsidRPr="00C35A46" w:rsidRDefault="003C7CBF" w:rsidP="002A0AD9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Можно ли подобрать заголовок, который отражал бы основную мысль рисунков (можно вспомнить и подходящую к данному случаю пословицу)?</w:t>
      </w:r>
    </w:p>
    <w:p w:rsidR="003C7CBF" w:rsidRPr="00C35A46" w:rsidRDefault="003C7CBF" w:rsidP="002A0AD9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Давайте выберем заголовок из тех вариантов, которые вы предлагали.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Составление плана.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Учитель меняет рисунки местами. Видна ли последовательность действий, если расположить рисунки вразброс?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Переставьте рисунки так, чтобы прослеживалась последовательность действий.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Какой композиционной части повествования соответствует каждый рисунок?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Попробуйте озаглавить рисунки.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Что получилось в результате?</w:t>
      </w:r>
    </w:p>
    <w:p w:rsidR="003C7CBF" w:rsidRPr="00C35A46" w:rsidRDefault="003C7CBF" w:rsidP="002A0AD9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 этому плану вы будете писать сочинение, но сначала вспомним основные правила составления рассказов.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Собирание материала по рисункам, работа над языком рассказа.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Какое правило памятки мы уже выполнили?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Мы сказали о том, что как соавторы мы имеем право на вымысел.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Что могло предшествовать событию, изображенному автором на рисунке?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Возможно, что события развивались именно так до начала действия. Можно об этом рассказать в вашей работе?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Все, о чем мы сейчас услышали, происходило до того события, которое изображено на рисунках художника. Мы с вами домыслили, придумали это, опираясь на определенную нами главную мысль рассказа. Такая часть рассказа, в которой характеризуется обстановка, предшествующая действию, называется экспозицией. Поскольку в составленном нами плане не отражена экспозиция, давайте добавим еще один пункт в наш план. В данном случае наш рассказ будет начинаться с экспозиции, но бывает и так, что экспозиция следует за завязкой рассказа.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Расскажите о том, как развиваются события, что происходит.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А где же кульминация и развязка?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Какими словами мы закончим свой рассказ, чтобы главная мысль нашего рассказа была отражена?</w:t>
      </w:r>
    </w:p>
    <w:p w:rsidR="003C7CBF" w:rsidRPr="00C35A46" w:rsidRDefault="003C7CBF" w:rsidP="002A0AD9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Итак, мы составили рассказ по рисункам В.Сутеева, стали его соавторами. Понравилась вам эта работа?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Самостоятельное составление рассказа.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Каждый из ребят должен подобрать заголовок, составить план, написать рассказ, попробовать включить в свою работу экспозицию.</w:t>
      </w:r>
      <w:r w:rsidR="00E01809" w:rsidRPr="00C35A46">
        <w:rPr>
          <w:sz w:val="28"/>
          <w:szCs w:val="28"/>
        </w:rPr>
        <w:t>[5]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Таким образом, можно сделать вывод, что графически оформленные истории дают возможность наглядно показать учащимся развитие действия, выяснить характер героя, обратить внимание на то, как художник мотивирует его поступки.</w:t>
      </w:r>
    </w:p>
    <w:p w:rsidR="003C7CBF" w:rsidRPr="002A0AD9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5A46">
        <w:rPr>
          <w:sz w:val="28"/>
          <w:szCs w:val="28"/>
        </w:rPr>
        <w:t xml:space="preserve">Существует мнение, что повторяющееся из года в год сочинение о лете стало едва ли не символом косности, рутины, педагогической неизобретательности. Л. Петрановская предлагает </w:t>
      </w:r>
      <w:r w:rsidR="002A0AD9">
        <w:rPr>
          <w:rStyle w:val="30"/>
          <w:rFonts w:ascii="Times New Roman" w:hAnsi="Times New Roman" w:cs="Times New Roman"/>
          <w:b w:val="0"/>
          <w:sz w:val="28"/>
          <w:szCs w:val="28"/>
        </w:rPr>
        <w:t>н</w:t>
      </w:r>
      <w:r w:rsidRPr="002A0AD9">
        <w:rPr>
          <w:rStyle w:val="30"/>
          <w:rFonts w:ascii="Times New Roman" w:hAnsi="Times New Roman" w:cs="Times New Roman"/>
          <w:b w:val="0"/>
          <w:sz w:val="28"/>
          <w:szCs w:val="28"/>
        </w:rPr>
        <w:t>овый взгляд на сочинение «Как я провёл лето»</w:t>
      </w:r>
      <w:r w:rsidRPr="002A0AD9">
        <w:rPr>
          <w:b/>
          <w:sz w:val="28"/>
          <w:szCs w:val="28"/>
        </w:rPr>
        <w:t>.</w:t>
      </w:r>
    </w:p>
    <w:p w:rsidR="003C7CBF" w:rsidRPr="00C35A46" w:rsidRDefault="003C7CBF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Цели, которые ставят учителя, давая в первые дни сентября задание, написать сочинение о лете: проверить остаточные знания по русскому языку и настроить школьников на рабочий лад. « Прибавим к этому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хорошее настроение и желание работать у ребят, атмосфера заинтересованной и слаженной совместной деятельности, партнерские отношения между ребятами и учителем и, наконец, последнее, но немаловажное – положительный настрой самого учителя, который может прийти на первый урок года не бездумным продолжателем удобной традиции, а выдумщиком, лидером, интересным человеком. Стоит разрешить себе пофантазировать – и можно превратить набившую оскомину тему в запоминающийся, яркий, полезный урок, задающий тон на весь учебный год. Идей, как это сделать, может быть очень много. Вот только некоторые из них.</w:t>
      </w:r>
    </w:p>
    <w:p w:rsidR="003C7CBF" w:rsidRPr="00C35A46" w:rsidRDefault="003C7CBF" w:rsidP="002A0AD9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Вариант самый простой: пишем обычное сочинение, но не за себя, а за соседа. Все разбиваются на пары. За пятнадцать минут участники пары должны рассказать друг другу о своем лете, ответить на все уточняющие вопросы. Затем каждый пишет сочинение «Как я провел лето» от имени своего соседа. Проверяет сочинение, конечно, его «лирический герой», он оценивает содержание, исправляет замеченные ошибки. Потом учитель может собрать работы и проанализировать ситуацию с правописанием в классе (как легко заметить, информации у него при этом будет больше, чем при традиционной работе: не только способность человека писать без ошибок, но и умение видеть ошибки при проверке текста).</w:t>
      </w:r>
    </w:p>
    <w:p w:rsidR="003C7CBF" w:rsidRPr="00C35A46" w:rsidRDefault="003C7CBF" w:rsidP="002A0AD9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Любой вид работы, даже типовое сочинение о лете, можно обогатить дополнительными заданиями. Например, вызываем одного из учеников читать свое сочинение, а всем остальным даем задание: по мере чтения выписывать все замеченные существительные, определять их падеж. После проверим, что получилось, и дадим новое задание: а кто теперь сможет пересказать сочинение одноклассника как можно ближе к тексту? Удалось ли за поиском грамматических «деревьев» увидеть «лес» повествования?»</w:t>
      </w:r>
      <w:r w:rsidR="00E01809" w:rsidRPr="00C35A46">
        <w:rPr>
          <w:sz w:val="28"/>
          <w:szCs w:val="28"/>
          <w:lang w:val="en-US"/>
        </w:rPr>
        <w:t>[7]</w:t>
      </w:r>
    </w:p>
    <w:p w:rsidR="00C35A46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:rsidR="001A001B" w:rsidRPr="00C35A46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_Toc185584786"/>
      <w:r w:rsidRPr="00C35A46"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="001A001B" w:rsidRPr="00C35A46">
        <w:rPr>
          <w:rFonts w:ascii="Times New Roman" w:hAnsi="Times New Roman" w:cs="Times New Roman"/>
          <w:kern w:val="0"/>
          <w:sz w:val="28"/>
          <w:szCs w:val="28"/>
        </w:rPr>
        <w:t>Проверка сочинений</w:t>
      </w:r>
      <w:bookmarkEnd w:id="6"/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При проверке сочинений учитель отмечает (начиная с пятого класса) тип ошибки на полях работы, пользуясь определёнными обозначениями. При этом он пользуется теми условными знаками, которые даны в учебниках русского языка или вводит свои, в том числе и всякого рода поощрительные замечания типа «Интересная мысль!», «Точно увидел!». Введение своих условных обозначений оправдано, когда с их помощью конкретизируются ошибки. Например буква М против строки обозначает некорректное употребление местоимений, вызывающее двусмысленность речи; буква П – неоправданный повтор слова и т.д. Это основа для организации работы учащихся над ошибками.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Оценивая, созданные учащимися высказывания, учитель принимает во внимание уровень овладения ими умением создавать тот или иной текст. В соответствии с действующими «Нормами оценки…» за сочинение, начиная с 5 класса, ставятся две отметки: первая за содержание и речевое оформление, вторая за грамотность в широком смысле слова.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При выставлении первой отметки принимается во внимание:</w:t>
      </w:r>
    </w:p>
    <w:p w:rsidR="001A001B" w:rsidRPr="00C35A46" w:rsidRDefault="001A001B" w:rsidP="002A0AD9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Соответствие высказывания теме</w:t>
      </w:r>
    </w:p>
    <w:p w:rsidR="001A001B" w:rsidRPr="00C35A46" w:rsidRDefault="001A001B" w:rsidP="002A0AD9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Достоверность и точность излагаемого, соответствие его жизненной правде</w:t>
      </w:r>
    </w:p>
    <w:p w:rsidR="001A001B" w:rsidRPr="00C35A46" w:rsidRDefault="001A001B" w:rsidP="002A0AD9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Последовательность высказывания</w:t>
      </w:r>
    </w:p>
    <w:p w:rsidR="001A001B" w:rsidRPr="00C35A46" w:rsidRDefault="001A001B" w:rsidP="002A0AD9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Речевое оформление, стилевое единство и выразительность речи</w:t>
      </w: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При оценке грамотности учитываются: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орфографические и пунктуационные ошибки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грамматическая правильность речи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соблюдение норм словообразования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норм словоизменения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норм согласования, управления</w:t>
      </w:r>
    </w:p>
    <w:p w:rsidR="001A001B" w:rsidRPr="00C35A46" w:rsidRDefault="001A001B" w:rsidP="002A0AD9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норм построения предложений той или иной структуры [3]</w:t>
      </w:r>
    </w:p>
    <w:p w:rsidR="00C35A46" w:rsidRPr="002A0AD9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7" w:name="_Toc185584787"/>
    </w:p>
    <w:p w:rsidR="001A001B" w:rsidRPr="00C35A46" w:rsidRDefault="00C35A46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5A46"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 w:rsidR="001A001B" w:rsidRPr="00C35A46">
        <w:rPr>
          <w:rFonts w:ascii="Times New Roman" w:hAnsi="Times New Roman" w:cs="Times New Roman"/>
          <w:kern w:val="0"/>
          <w:sz w:val="28"/>
          <w:szCs w:val="28"/>
        </w:rPr>
        <w:t>Анализ сочинений</w:t>
      </w:r>
      <w:bookmarkEnd w:id="7"/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C35A46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 xml:space="preserve">Смысл уроков анализа в том, чтобы подготовить учащихся к переработке созданного текста и к работе над новым сочинением. Поэтому на таких уроках учитель кратко анализирует содержательно-речевую сторону проверенных работ: раскрытие темы сочинения, наличие замысла, степень его реализации и оригинальность, построение и язык ученических сочинений и т.д.; читает 1-2 наиболее удачных сочинения (или их части); организует редактирование (коллективное или самостоятельное) нескольких отрывков из сочинений. Завершается урок самостоятельной переработкой, совершенствованием учащимися своих сочинений (если в этом есть необходимость.) </w:t>
      </w:r>
      <w:r w:rsidRPr="002A0AD9">
        <w:rPr>
          <w:sz w:val="28"/>
          <w:szCs w:val="28"/>
        </w:rPr>
        <w:t>[3]</w:t>
      </w:r>
    </w:p>
    <w:p w:rsidR="001A001B" w:rsidRPr="002A0AD9" w:rsidRDefault="001A001B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5A46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8" w:name="_Toc185584788"/>
      <w:r w:rsidRPr="00C35A46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8"/>
    </w:p>
    <w:p w:rsidR="006B3DB8" w:rsidRPr="002A0AD9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01B" w:rsidRPr="002A0AD9" w:rsidRDefault="001A001B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Сочинение реализует комплекс взаимосвязанных оценочных, эстетических и интеллектуально-речевых действий. Оно возбуждает акры рефлексии и эмпатии, активизирует чувство и воображение, память и мышление, формирует способы речевого самовыражения.</w:t>
      </w:r>
      <w:r w:rsidR="00E01809" w:rsidRPr="00C35A46">
        <w:rPr>
          <w:sz w:val="28"/>
          <w:szCs w:val="28"/>
        </w:rPr>
        <w:t>[4]</w:t>
      </w:r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Наиболее востребованным видом деятельности на уроках развития речи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является сочинение. Подготовка учащихся к написанию сочинения – работа кропотливая, требующая внимания, терпения, систематичности. Чтобы заинтересовать ученика этой работой,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начинать её на серьёзном уровне следует уже с пятого класса, подмечая и поддерживая робкие стремления учащихся к творчеству, желание выразить свои мысли.</w:t>
      </w:r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В данной работе мы остановились подробнее на сочинении-</w:t>
      </w:r>
      <w:r w:rsidR="0021197A" w:rsidRPr="00C35A46">
        <w:rPr>
          <w:sz w:val="28"/>
          <w:szCs w:val="28"/>
        </w:rPr>
        <w:t>повествовании, рассмотрели такие виды сочинений-повествов</w:t>
      </w:r>
      <w:r w:rsidR="00616CD1" w:rsidRPr="00C35A46">
        <w:rPr>
          <w:sz w:val="28"/>
          <w:szCs w:val="28"/>
        </w:rPr>
        <w:t>аний как составление рассказа по картине, составление рассказа по сюжетным рисункам, а так же отметили новый подход к традиционному сочинению о лете; уделили внимание определению и классификации сочинений</w:t>
      </w:r>
      <w:r w:rsidR="00A20F48" w:rsidRPr="00C35A46">
        <w:rPr>
          <w:sz w:val="28"/>
          <w:szCs w:val="28"/>
        </w:rPr>
        <w:t>, а так</w:t>
      </w:r>
      <w:r w:rsidR="00E378CF" w:rsidRPr="00C35A46">
        <w:rPr>
          <w:sz w:val="28"/>
          <w:szCs w:val="28"/>
        </w:rPr>
        <w:t xml:space="preserve"> </w:t>
      </w:r>
      <w:r w:rsidR="00A20F48" w:rsidRPr="00C35A46">
        <w:rPr>
          <w:sz w:val="28"/>
          <w:szCs w:val="28"/>
        </w:rPr>
        <w:t>же проверке и анализу школьных сочинений.</w:t>
      </w:r>
    </w:p>
    <w:p w:rsidR="00A20F48" w:rsidRPr="00C35A46" w:rsidRDefault="00A20F4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При написании реферата использовались различные методические указания для учителей русского языка (Л.М. Рыбченков</w:t>
      </w:r>
      <w:r w:rsidR="00E378CF" w:rsidRPr="00C35A46">
        <w:rPr>
          <w:sz w:val="28"/>
          <w:szCs w:val="28"/>
        </w:rPr>
        <w:t>ой</w:t>
      </w:r>
      <w:r w:rsidRPr="00C35A46">
        <w:rPr>
          <w:sz w:val="28"/>
          <w:szCs w:val="28"/>
        </w:rPr>
        <w:t>,</w:t>
      </w:r>
      <w:r w:rsidR="00E378CF" w:rsidRPr="00C35A46">
        <w:rPr>
          <w:sz w:val="28"/>
          <w:szCs w:val="28"/>
        </w:rPr>
        <w:t xml:space="preserve"> Баранова М.Т., Ладыженской Т.А., Шанского Н.М., Л.А. Ходяковой, Л.И. Новиковой, О.П. Штыркиной, Е.В. Кабановой</w:t>
      </w:r>
      <w:r w:rsidRPr="00C35A46">
        <w:rPr>
          <w:sz w:val="28"/>
          <w:szCs w:val="28"/>
        </w:rPr>
        <w:t>)</w:t>
      </w:r>
      <w:r w:rsidR="00E378CF" w:rsidRPr="00C35A46">
        <w:rPr>
          <w:sz w:val="28"/>
          <w:szCs w:val="28"/>
        </w:rPr>
        <w:t>, учебное пособие по методике преподавания русского языка (М.Т. Баранова, Т.А. Ладыженской), статьи из газеты «Русский язык» (Задуновой Т.С., Новиковой Д.И., Петрановской Л., Филипповой Н.А.) и журнала «Русская словесность» (Мосуновой Л.А.), а так же материалы сайта www.detvora74.ru.</w:t>
      </w:r>
    </w:p>
    <w:p w:rsidR="00CA137E" w:rsidRPr="00C35A46" w:rsidRDefault="00CA137E" w:rsidP="002A0AD9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C35A46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9" w:name="_Toc185584789"/>
      <w:r w:rsidRPr="00C35A46">
        <w:rPr>
          <w:rFonts w:ascii="Times New Roman" w:hAnsi="Times New Roman" w:cs="Times New Roman"/>
          <w:kern w:val="0"/>
          <w:sz w:val="28"/>
          <w:szCs w:val="28"/>
        </w:rPr>
        <w:t>Список литературы</w:t>
      </w:r>
      <w:bookmarkEnd w:id="9"/>
    </w:p>
    <w:p w:rsidR="006B3DB8" w:rsidRPr="00C35A46" w:rsidRDefault="006B3DB8" w:rsidP="002A0AD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Баранов М.Т., Ладыженская Т.А., Шанский Н.М. Программа по русскому языку к учебникам для 5-9 классов // Программы по русскому языку для общеобразовательных школ, гимназий, лицеев: Русский язык. 5-9 / Сост. Л.М. Рыбченкова. М.: Дрофа, 2002. С. 3-49.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Задунова Т.С. Искусство писать сочинение // Русский язык.- 2002.- №19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Методика преподавания русского языка: Учеб. Пособие для студентов пед. институтов / М.Т. Баранов, Т.А. Ладыженская; Под. ред.</w:t>
      </w:r>
      <w:r w:rsidR="00C35A46" w:rsidRPr="00C35A46">
        <w:rPr>
          <w:sz w:val="28"/>
          <w:szCs w:val="28"/>
        </w:rPr>
        <w:t xml:space="preserve"> </w:t>
      </w:r>
      <w:r w:rsidRPr="00C35A46">
        <w:rPr>
          <w:sz w:val="28"/>
          <w:szCs w:val="28"/>
        </w:rPr>
        <w:t>М.Т. Баранова. – М.: Просвещение, 1990. – 368 с.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Мосунова Л.А. Сочинение: структурно-функциональный подход к обучению // Русская словесность. – 2006. - №5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Новикова Д.И. Сочинение-рассказ по сюжетным рисункам В.Сутеева // Русский язык.- 2003.- №6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Педагогическое речеведение. Словарь-справочник. Изд. 2-е, испр. и доп. / Под ред. Т. А. Ладыженской и А. К. Михальской; сост. А. А. Князьков. М.: Флинта. Наука, 1998. С. 56.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 xml:space="preserve">Петрановская Л. «Как я провёл лето» по-новому // Русский язык. – 2001. - 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Программы по русскому языку для общеобразовательных школ, гимназий, лицеев: Русския язык. 5-9 кл. / Сост. Л.М. Рыбченкова. М.: Дрофа, 2002. 160 с.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Синдеева Т.И. Некоторые особенности композиционно-речевой организации жанра «научная рецензия» // Функциональные стили в преподавании иностранных языков. М.: Наука, 1982.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 xml:space="preserve">Собольцева Н. Сочинение без проблем / </w:t>
      </w:r>
      <w:r w:rsidRPr="000040B8">
        <w:rPr>
          <w:sz w:val="28"/>
          <w:szCs w:val="28"/>
        </w:rPr>
        <w:t>http://www.detvora74.ru/</w:t>
      </w:r>
    </w:p>
    <w:p w:rsidR="00CA137E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Сочинение по картине в 5-м классе: метод. пособие / Л.А. Ходякова, Л.И. Новикова, О.П. Штыркина, Е.В. Кабанова; под ред. проф. Л.А. Ходяковой. – М.: АСТ: Астрель, 2007. – 254 с.</w:t>
      </w:r>
    </w:p>
    <w:p w:rsidR="00C70DC8" w:rsidRPr="00C35A46" w:rsidRDefault="00CA137E" w:rsidP="002A0AD9">
      <w:pPr>
        <w:widowControl w:val="0"/>
        <w:numPr>
          <w:ilvl w:val="0"/>
          <w:numId w:val="1"/>
        </w:numPr>
        <w:tabs>
          <w:tab w:val="clear" w:pos="720"/>
          <w:tab w:val="num" w:pos="37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A46">
        <w:rPr>
          <w:sz w:val="28"/>
          <w:szCs w:val="28"/>
        </w:rPr>
        <w:t>Филиппова Н.А. К разговору о сочинениях в школе // Русский язык.- 2007.- №12</w:t>
      </w:r>
      <w:bookmarkStart w:id="10" w:name="_GoBack"/>
      <w:bookmarkEnd w:id="10"/>
    </w:p>
    <w:sectPr w:rsidR="00C70DC8" w:rsidRPr="00C35A46" w:rsidSect="002A0AD9">
      <w:type w:val="nextColumn"/>
      <w:pgSz w:w="11906" w:h="16838"/>
      <w:pgMar w:top="1134" w:right="850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7F" w:rsidRDefault="0045227F">
      <w:r>
        <w:separator/>
      </w:r>
    </w:p>
  </w:endnote>
  <w:endnote w:type="continuationSeparator" w:id="0">
    <w:p w:rsidR="0045227F" w:rsidRDefault="004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7F" w:rsidRDefault="0045227F">
      <w:r>
        <w:separator/>
      </w:r>
    </w:p>
  </w:footnote>
  <w:footnote w:type="continuationSeparator" w:id="0">
    <w:p w:rsidR="0045227F" w:rsidRDefault="0045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0CCB"/>
    <w:multiLevelType w:val="hybridMultilevel"/>
    <w:tmpl w:val="D4984B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A73FB"/>
    <w:multiLevelType w:val="hybridMultilevel"/>
    <w:tmpl w:val="7FA207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00BF2"/>
    <w:multiLevelType w:val="hybridMultilevel"/>
    <w:tmpl w:val="D310BF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412B9"/>
    <w:multiLevelType w:val="hybridMultilevel"/>
    <w:tmpl w:val="DB38B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04BA6"/>
    <w:multiLevelType w:val="hybridMultilevel"/>
    <w:tmpl w:val="B192B2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D09FA"/>
    <w:multiLevelType w:val="hybridMultilevel"/>
    <w:tmpl w:val="BFE07C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C3D13"/>
    <w:multiLevelType w:val="hybridMultilevel"/>
    <w:tmpl w:val="77407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37465"/>
    <w:multiLevelType w:val="hybridMultilevel"/>
    <w:tmpl w:val="156C53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D65A5"/>
    <w:multiLevelType w:val="hybridMultilevel"/>
    <w:tmpl w:val="5366C9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B1085"/>
    <w:multiLevelType w:val="hybridMultilevel"/>
    <w:tmpl w:val="CAB4F7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27FCB"/>
    <w:multiLevelType w:val="hybridMultilevel"/>
    <w:tmpl w:val="BCCE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2B1769"/>
    <w:multiLevelType w:val="hybridMultilevel"/>
    <w:tmpl w:val="78D4E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F60368"/>
    <w:multiLevelType w:val="hybridMultilevel"/>
    <w:tmpl w:val="D3ECA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E553E7"/>
    <w:multiLevelType w:val="hybridMultilevel"/>
    <w:tmpl w:val="23A600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D2114"/>
    <w:multiLevelType w:val="hybridMultilevel"/>
    <w:tmpl w:val="51FA73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14"/>
  </w:num>
  <w:num w:numId="12">
    <w:abstractNumId w:val="0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DC8"/>
    <w:rsid w:val="000040B8"/>
    <w:rsid w:val="0002509A"/>
    <w:rsid w:val="00056D33"/>
    <w:rsid w:val="001A001B"/>
    <w:rsid w:val="001A764A"/>
    <w:rsid w:val="0021197A"/>
    <w:rsid w:val="00213EB3"/>
    <w:rsid w:val="002A0AD9"/>
    <w:rsid w:val="00301801"/>
    <w:rsid w:val="003B2721"/>
    <w:rsid w:val="003C7CBF"/>
    <w:rsid w:val="0045227F"/>
    <w:rsid w:val="00522FD7"/>
    <w:rsid w:val="005A4865"/>
    <w:rsid w:val="00616CD1"/>
    <w:rsid w:val="006B3DB8"/>
    <w:rsid w:val="006C2A18"/>
    <w:rsid w:val="007E297D"/>
    <w:rsid w:val="00844956"/>
    <w:rsid w:val="0093092A"/>
    <w:rsid w:val="009C7400"/>
    <w:rsid w:val="00A20F48"/>
    <w:rsid w:val="00BA3189"/>
    <w:rsid w:val="00C35A46"/>
    <w:rsid w:val="00C70DC8"/>
    <w:rsid w:val="00CA137E"/>
    <w:rsid w:val="00E01809"/>
    <w:rsid w:val="00E378CF"/>
    <w:rsid w:val="00F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04C6E2-A596-42F8-BA41-96CC6224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13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CA137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70D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70DC8"/>
    <w:rPr>
      <w:rFonts w:cs="Times New Roman"/>
    </w:rPr>
  </w:style>
  <w:style w:type="character" w:styleId="a6">
    <w:name w:val="Hyperlink"/>
    <w:uiPriority w:val="99"/>
    <w:rsid w:val="00CA137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01809"/>
  </w:style>
  <w:style w:type="paragraph" w:styleId="31">
    <w:name w:val="toc 3"/>
    <w:basedOn w:val="a"/>
    <w:next w:val="a"/>
    <w:autoRedefine/>
    <w:uiPriority w:val="99"/>
    <w:semiHidden/>
    <w:rsid w:val="00E01809"/>
    <w:pPr>
      <w:ind w:left="480"/>
    </w:pPr>
  </w:style>
  <w:style w:type="paragraph" w:styleId="a7">
    <w:name w:val="header"/>
    <w:basedOn w:val="a"/>
    <w:link w:val="a8"/>
    <w:uiPriority w:val="99"/>
    <w:rsid w:val="006C2A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dc:description/>
  <cp:lastModifiedBy>admin</cp:lastModifiedBy>
  <cp:revision>2</cp:revision>
  <dcterms:created xsi:type="dcterms:W3CDTF">2014-03-01T21:04:00Z</dcterms:created>
  <dcterms:modified xsi:type="dcterms:W3CDTF">2014-03-01T21:04:00Z</dcterms:modified>
</cp:coreProperties>
</file>