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DCF" w:rsidRDefault="00E83DCF" w:rsidP="00BD1991">
      <w:pPr>
        <w:ind w:firstLine="0"/>
        <w:jc w:val="center"/>
        <w:rPr>
          <w:sz w:val="28"/>
          <w:szCs w:val="28"/>
        </w:rPr>
      </w:pPr>
    </w:p>
    <w:p w:rsidR="00BD1991" w:rsidRPr="00BD1991" w:rsidRDefault="00BD1991" w:rsidP="00BD1991">
      <w:pPr>
        <w:ind w:firstLine="0"/>
        <w:jc w:val="center"/>
        <w:rPr>
          <w:sz w:val="28"/>
          <w:szCs w:val="28"/>
        </w:rPr>
      </w:pPr>
      <w:r w:rsidRPr="00BD1991">
        <w:rPr>
          <w:sz w:val="28"/>
          <w:szCs w:val="28"/>
        </w:rPr>
        <w:t>Федеральное государственное образовательное учреждение</w:t>
      </w:r>
    </w:p>
    <w:p w:rsidR="00BD1991" w:rsidRPr="00BD1991" w:rsidRDefault="00BD1991" w:rsidP="00BD1991">
      <w:pPr>
        <w:ind w:firstLine="0"/>
        <w:jc w:val="center"/>
        <w:rPr>
          <w:sz w:val="28"/>
          <w:szCs w:val="28"/>
        </w:rPr>
      </w:pPr>
      <w:r w:rsidRPr="00BD1991">
        <w:rPr>
          <w:sz w:val="28"/>
          <w:szCs w:val="28"/>
        </w:rPr>
        <w:t>среднего профессионального образования</w:t>
      </w:r>
    </w:p>
    <w:p w:rsidR="00BD1991" w:rsidRPr="00BD1991" w:rsidRDefault="00BD1991" w:rsidP="00BD1991">
      <w:pPr>
        <w:ind w:firstLine="0"/>
        <w:jc w:val="center"/>
        <w:rPr>
          <w:sz w:val="28"/>
          <w:szCs w:val="28"/>
        </w:rPr>
      </w:pPr>
      <w:r w:rsidRPr="00BD1991">
        <w:rPr>
          <w:sz w:val="28"/>
          <w:szCs w:val="28"/>
        </w:rPr>
        <w:t>Пермский политехнический колледж</w:t>
      </w:r>
    </w:p>
    <w:p w:rsidR="00BD1991" w:rsidRPr="00BD1991" w:rsidRDefault="00BD1991" w:rsidP="00BD1991">
      <w:pPr>
        <w:ind w:firstLine="0"/>
        <w:jc w:val="center"/>
        <w:rPr>
          <w:sz w:val="28"/>
          <w:szCs w:val="28"/>
        </w:rPr>
      </w:pPr>
      <w:r w:rsidRPr="00BD1991">
        <w:rPr>
          <w:sz w:val="28"/>
          <w:szCs w:val="28"/>
        </w:rPr>
        <w:t>имени Н.Г. Славянова</w:t>
      </w:r>
    </w:p>
    <w:p w:rsidR="00BD1991" w:rsidRPr="00BD1991" w:rsidRDefault="00BD1991" w:rsidP="00BD1991">
      <w:pPr>
        <w:ind w:firstLine="0"/>
        <w:jc w:val="center"/>
        <w:rPr>
          <w:sz w:val="28"/>
          <w:szCs w:val="28"/>
        </w:rPr>
      </w:pPr>
    </w:p>
    <w:p w:rsidR="00BD1991" w:rsidRPr="00BD1991" w:rsidRDefault="00BD1991" w:rsidP="00216B9E">
      <w:pPr>
        <w:ind w:firstLine="0"/>
        <w:outlineLvl w:val="0"/>
        <w:rPr>
          <w:sz w:val="24"/>
          <w:szCs w:val="24"/>
        </w:rPr>
      </w:pPr>
    </w:p>
    <w:p w:rsidR="00BD1991" w:rsidRPr="00BD1991" w:rsidRDefault="00BD1991" w:rsidP="00216B9E">
      <w:pPr>
        <w:ind w:firstLine="0"/>
        <w:outlineLvl w:val="0"/>
        <w:rPr>
          <w:sz w:val="24"/>
          <w:szCs w:val="24"/>
        </w:rPr>
      </w:pPr>
    </w:p>
    <w:p w:rsidR="00BD1991" w:rsidRDefault="00BD1991" w:rsidP="00216B9E">
      <w:pPr>
        <w:ind w:firstLine="0"/>
        <w:outlineLvl w:val="0"/>
        <w:rPr>
          <w:sz w:val="24"/>
          <w:szCs w:val="24"/>
        </w:rPr>
      </w:pPr>
    </w:p>
    <w:p w:rsidR="00BD1991" w:rsidRDefault="00BD1991" w:rsidP="00216B9E">
      <w:pPr>
        <w:ind w:firstLine="0"/>
        <w:outlineLvl w:val="0"/>
        <w:rPr>
          <w:sz w:val="24"/>
          <w:szCs w:val="24"/>
        </w:rPr>
      </w:pPr>
    </w:p>
    <w:p w:rsidR="00BD1991" w:rsidRDefault="00BD1991" w:rsidP="00216B9E">
      <w:pPr>
        <w:ind w:firstLine="0"/>
        <w:outlineLvl w:val="0"/>
        <w:rPr>
          <w:sz w:val="24"/>
          <w:szCs w:val="24"/>
        </w:rPr>
      </w:pPr>
    </w:p>
    <w:p w:rsidR="00BD1991" w:rsidRPr="00BD1991" w:rsidRDefault="00BD1991" w:rsidP="00216B9E">
      <w:pPr>
        <w:ind w:firstLine="0"/>
        <w:outlineLvl w:val="0"/>
        <w:rPr>
          <w:sz w:val="24"/>
          <w:szCs w:val="24"/>
        </w:rPr>
      </w:pPr>
    </w:p>
    <w:p w:rsidR="00BD1991" w:rsidRPr="00BD1991" w:rsidRDefault="00BD1991" w:rsidP="00216B9E">
      <w:pPr>
        <w:ind w:firstLine="0"/>
        <w:outlineLvl w:val="0"/>
        <w:rPr>
          <w:sz w:val="24"/>
          <w:szCs w:val="24"/>
        </w:rPr>
      </w:pPr>
    </w:p>
    <w:p w:rsidR="00BD1991" w:rsidRPr="00BD1991" w:rsidRDefault="00BD1991" w:rsidP="00BD1991">
      <w:pPr>
        <w:ind w:firstLine="0"/>
        <w:jc w:val="center"/>
        <w:outlineLvl w:val="0"/>
        <w:rPr>
          <w:b/>
          <w:sz w:val="44"/>
          <w:szCs w:val="44"/>
        </w:rPr>
      </w:pPr>
      <w:r w:rsidRPr="00BD1991">
        <w:rPr>
          <w:b/>
          <w:sz w:val="44"/>
          <w:szCs w:val="44"/>
        </w:rPr>
        <w:t>Реферат</w:t>
      </w:r>
    </w:p>
    <w:p w:rsidR="00BD1991" w:rsidRPr="00BD1991" w:rsidRDefault="00BD1991" w:rsidP="00216B9E">
      <w:pPr>
        <w:ind w:firstLine="0"/>
        <w:outlineLvl w:val="0"/>
        <w:rPr>
          <w:sz w:val="24"/>
          <w:szCs w:val="24"/>
        </w:rPr>
      </w:pPr>
    </w:p>
    <w:p w:rsidR="00BD1991" w:rsidRPr="00BD1991" w:rsidRDefault="00BD1991" w:rsidP="00BD1991">
      <w:pPr>
        <w:ind w:firstLine="0"/>
        <w:outlineLvl w:val="0"/>
        <w:rPr>
          <w:b/>
          <w:sz w:val="36"/>
          <w:szCs w:val="36"/>
        </w:rPr>
      </w:pPr>
      <w:r w:rsidRPr="00BD1991">
        <w:rPr>
          <w:sz w:val="36"/>
          <w:szCs w:val="36"/>
        </w:rPr>
        <w:t>Тема:</w:t>
      </w:r>
      <w:r>
        <w:rPr>
          <w:sz w:val="36"/>
          <w:szCs w:val="36"/>
        </w:rPr>
        <w:t xml:space="preserve"> </w:t>
      </w:r>
      <w:r w:rsidRPr="00BD1991">
        <w:rPr>
          <w:b/>
          <w:sz w:val="36"/>
          <w:szCs w:val="36"/>
        </w:rPr>
        <w:t xml:space="preserve">«Обязанности работодателя по страхованию </w:t>
      </w:r>
    </w:p>
    <w:p w:rsidR="00BD1991" w:rsidRPr="00BD1991" w:rsidRDefault="00BD1991" w:rsidP="00BD1991">
      <w:pPr>
        <w:ind w:firstLine="0"/>
        <w:outlineLvl w:val="0"/>
        <w:rPr>
          <w:b/>
          <w:sz w:val="36"/>
          <w:szCs w:val="36"/>
        </w:rPr>
      </w:pPr>
      <w:r w:rsidRPr="00BD1991">
        <w:rPr>
          <w:b/>
          <w:sz w:val="36"/>
          <w:szCs w:val="36"/>
        </w:rPr>
        <w:t>несчастных случаев на производстве.</w:t>
      </w:r>
    </w:p>
    <w:p w:rsidR="00BD1991" w:rsidRDefault="00BD1991" w:rsidP="00BD1991">
      <w:pPr>
        <w:ind w:firstLine="0"/>
        <w:outlineLvl w:val="0"/>
        <w:rPr>
          <w:b/>
          <w:sz w:val="36"/>
          <w:szCs w:val="36"/>
        </w:rPr>
      </w:pPr>
    </w:p>
    <w:p w:rsidR="00BD1991" w:rsidRPr="00BD1991" w:rsidRDefault="00BD1991" w:rsidP="00BD1991">
      <w:pPr>
        <w:ind w:firstLine="0"/>
        <w:outlineLvl w:val="0"/>
        <w:rPr>
          <w:b/>
          <w:sz w:val="36"/>
          <w:szCs w:val="36"/>
        </w:rPr>
      </w:pPr>
      <w:r w:rsidRPr="00BD1991">
        <w:rPr>
          <w:b/>
          <w:sz w:val="36"/>
          <w:szCs w:val="36"/>
        </w:rPr>
        <w:t xml:space="preserve">Порядок возмещения труда пострадавшим </w:t>
      </w:r>
    </w:p>
    <w:p w:rsidR="00BD1991" w:rsidRPr="00BD1991" w:rsidRDefault="00BD1991" w:rsidP="00BD1991">
      <w:pPr>
        <w:ind w:firstLine="0"/>
        <w:outlineLvl w:val="0"/>
        <w:rPr>
          <w:b/>
          <w:sz w:val="36"/>
          <w:szCs w:val="36"/>
        </w:rPr>
      </w:pPr>
      <w:r w:rsidRPr="00BD1991">
        <w:rPr>
          <w:b/>
          <w:sz w:val="36"/>
          <w:szCs w:val="36"/>
        </w:rPr>
        <w:t>на производстве</w:t>
      </w:r>
    </w:p>
    <w:p w:rsidR="00BD1991" w:rsidRDefault="00BD1991" w:rsidP="00BD1991">
      <w:pPr>
        <w:ind w:firstLine="0"/>
        <w:outlineLvl w:val="0"/>
        <w:rPr>
          <w:b/>
          <w:sz w:val="36"/>
          <w:szCs w:val="36"/>
        </w:rPr>
      </w:pPr>
    </w:p>
    <w:p w:rsidR="00BD1991" w:rsidRPr="00BD1991" w:rsidRDefault="00BD1991" w:rsidP="00BD1991">
      <w:pPr>
        <w:ind w:firstLine="0"/>
        <w:outlineLvl w:val="0"/>
        <w:rPr>
          <w:b/>
          <w:sz w:val="36"/>
          <w:szCs w:val="36"/>
        </w:rPr>
      </w:pPr>
      <w:r w:rsidRPr="00BD1991">
        <w:rPr>
          <w:b/>
          <w:sz w:val="36"/>
          <w:szCs w:val="36"/>
        </w:rPr>
        <w:t>Классы условий труда»</w:t>
      </w:r>
    </w:p>
    <w:p w:rsidR="00BD1991" w:rsidRDefault="00BD1991" w:rsidP="00BD1991">
      <w:pPr>
        <w:ind w:firstLine="0"/>
        <w:outlineLvl w:val="0"/>
        <w:rPr>
          <w:sz w:val="24"/>
          <w:szCs w:val="24"/>
        </w:rPr>
      </w:pPr>
    </w:p>
    <w:p w:rsidR="00BD1991" w:rsidRPr="00BD1991" w:rsidRDefault="00BD1991" w:rsidP="00BD1991">
      <w:pPr>
        <w:ind w:firstLine="0"/>
        <w:outlineLvl w:val="0"/>
        <w:rPr>
          <w:b/>
          <w:sz w:val="32"/>
          <w:szCs w:val="32"/>
        </w:rPr>
      </w:pPr>
      <w:r w:rsidRPr="00BD1991">
        <w:rPr>
          <w:b/>
          <w:sz w:val="32"/>
          <w:szCs w:val="32"/>
        </w:rPr>
        <w:t>по дисциплине Безопасность жизнедеятельности</w:t>
      </w:r>
    </w:p>
    <w:p w:rsidR="00BD1991" w:rsidRDefault="00BD1991" w:rsidP="00BD1991">
      <w:pPr>
        <w:ind w:firstLine="0"/>
        <w:outlineLvl w:val="0"/>
        <w:rPr>
          <w:sz w:val="24"/>
          <w:szCs w:val="24"/>
        </w:rPr>
      </w:pPr>
    </w:p>
    <w:p w:rsidR="00BD1991" w:rsidRDefault="00BD1991" w:rsidP="00BD1991">
      <w:pPr>
        <w:ind w:firstLine="4395"/>
        <w:outlineLvl w:val="0"/>
        <w:rPr>
          <w:sz w:val="24"/>
          <w:szCs w:val="24"/>
        </w:rPr>
      </w:pPr>
    </w:p>
    <w:p w:rsidR="00BD1991" w:rsidRDefault="00BD1991" w:rsidP="00BD1991">
      <w:pPr>
        <w:ind w:firstLine="4395"/>
        <w:outlineLvl w:val="0"/>
        <w:rPr>
          <w:sz w:val="24"/>
          <w:szCs w:val="24"/>
        </w:rPr>
      </w:pPr>
    </w:p>
    <w:p w:rsidR="00BD1991" w:rsidRDefault="00BD1991" w:rsidP="00BD1991">
      <w:pPr>
        <w:ind w:firstLine="4395"/>
        <w:outlineLvl w:val="0"/>
        <w:rPr>
          <w:sz w:val="24"/>
          <w:szCs w:val="24"/>
        </w:rPr>
      </w:pPr>
    </w:p>
    <w:p w:rsidR="00BD1991" w:rsidRDefault="00BD1991" w:rsidP="00BD1991">
      <w:pPr>
        <w:ind w:firstLine="4395"/>
        <w:outlineLvl w:val="0"/>
        <w:rPr>
          <w:sz w:val="24"/>
          <w:szCs w:val="24"/>
        </w:rPr>
      </w:pPr>
    </w:p>
    <w:p w:rsidR="00BD1991" w:rsidRDefault="00BD1991" w:rsidP="00BD1991">
      <w:pPr>
        <w:ind w:firstLine="4395"/>
        <w:outlineLvl w:val="0"/>
        <w:rPr>
          <w:sz w:val="24"/>
          <w:szCs w:val="24"/>
        </w:rPr>
      </w:pPr>
    </w:p>
    <w:p w:rsidR="00BD1991" w:rsidRDefault="00BD1991" w:rsidP="00BD1991">
      <w:pPr>
        <w:ind w:firstLine="4395"/>
        <w:outlineLvl w:val="0"/>
        <w:rPr>
          <w:sz w:val="24"/>
          <w:szCs w:val="24"/>
        </w:rPr>
      </w:pPr>
    </w:p>
    <w:p w:rsidR="00BD1991" w:rsidRDefault="00BD1991" w:rsidP="00BD1991">
      <w:pPr>
        <w:ind w:firstLine="5812"/>
        <w:outlineLvl w:val="0"/>
        <w:rPr>
          <w:sz w:val="24"/>
          <w:szCs w:val="24"/>
        </w:rPr>
      </w:pPr>
      <w:r>
        <w:rPr>
          <w:sz w:val="24"/>
          <w:szCs w:val="24"/>
        </w:rPr>
        <w:t xml:space="preserve">Выполнил: студент </w:t>
      </w:r>
      <w:r>
        <w:rPr>
          <w:sz w:val="24"/>
          <w:szCs w:val="24"/>
          <w:lang w:val="en-US"/>
        </w:rPr>
        <w:t>II</w:t>
      </w:r>
      <w:r>
        <w:rPr>
          <w:sz w:val="24"/>
          <w:szCs w:val="24"/>
        </w:rPr>
        <w:t xml:space="preserve"> курса</w:t>
      </w:r>
    </w:p>
    <w:p w:rsidR="00BD1991" w:rsidRDefault="00BD1991" w:rsidP="00BD1991">
      <w:pPr>
        <w:ind w:firstLine="5812"/>
        <w:outlineLvl w:val="0"/>
        <w:rPr>
          <w:sz w:val="24"/>
          <w:szCs w:val="24"/>
        </w:rPr>
      </w:pPr>
      <w:r>
        <w:rPr>
          <w:sz w:val="24"/>
          <w:szCs w:val="24"/>
        </w:rPr>
        <w:t>группы М-10д</w:t>
      </w:r>
    </w:p>
    <w:p w:rsidR="00BD1991" w:rsidRDefault="00BD1991" w:rsidP="00BD1991">
      <w:pPr>
        <w:ind w:firstLine="5812"/>
        <w:outlineLvl w:val="0"/>
        <w:rPr>
          <w:sz w:val="24"/>
          <w:szCs w:val="24"/>
        </w:rPr>
      </w:pPr>
      <w:r>
        <w:rPr>
          <w:sz w:val="24"/>
          <w:szCs w:val="24"/>
        </w:rPr>
        <w:t>Герасимчук Н.Н.</w:t>
      </w:r>
    </w:p>
    <w:p w:rsidR="00BD1991" w:rsidRDefault="00BD1991" w:rsidP="00BD1991">
      <w:pPr>
        <w:ind w:firstLine="5812"/>
        <w:outlineLvl w:val="0"/>
        <w:rPr>
          <w:sz w:val="24"/>
          <w:szCs w:val="24"/>
        </w:rPr>
      </w:pPr>
    </w:p>
    <w:p w:rsidR="00BD1991" w:rsidRDefault="00BD1991" w:rsidP="00BD1991">
      <w:pPr>
        <w:ind w:firstLine="5812"/>
        <w:outlineLvl w:val="0"/>
        <w:rPr>
          <w:sz w:val="24"/>
          <w:szCs w:val="24"/>
        </w:rPr>
      </w:pPr>
      <w:r>
        <w:rPr>
          <w:sz w:val="24"/>
          <w:szCs w:val="24"/>
        </w:rPr>
        <w:t>Проверил:</w:t>
      </w:r>
    </w:p>
    <w:p w:rsidR="00BD1991" w:rsidRPr="00BD1991" w:rsidRDefault="00BD1991" w:rsidP="00BD1991">
      <w:pPr>
        <w:ind w:firstLine="5812"/>
        <w:outlineLvl w:val="0"/>
        <w:rPr>
          <w:sz w:val="24"/>
          <w:szCs w:val="24"/>
        </w:rPr>
      </w:pPr>
      <w:r>
        <w:rPr>
          <w:sz w:val="24"/>
          <w:szCs w:val="24"/>
        </w:rPr>
        <w:t>Веретенников А.Л.</w:t>
      </w:r>
    </w:p>
    <w:p w:rsidR="00BD1991" w:rsidRDefault="00BD1991" w:rsidP="00BD1991">
      <w:pPr>
        <w:ind w:firstLine="4395"/>
        <w:outlineLvl w:val="0"/>
        <w:rPr>
          <w:sz w:val="24"/>
          <w:szCs w:val="24"/>
        </w:rPr>
      </w:pPr>
    </w:p>
    <w:p w:rsidR="00BD1991" w:rsidRDefault="00BD1991" w:rsidP="00BD1991">
      <w:pPr>
        <w:ind w:firstLine="4395"/>
        <w:outlineLvl w:val="0"/>
        <w:rPr>
          <w:sz w:val="24"/>
          <w:szCs w:val="24"/>
        </w:rPr>
      </w:pPr>
    </w:p>
    <w:p w:rsidR="00BD1991" w:rsidRDefault="00BD1991" w:rsidP="00BD1991">
      <w:pPr>
        <w:ind w:firstLine="4395"/>
        <w:outlineLvl w:val="0"/>
        <w:rPr>
          <w:sz w:val="24"/>
          <w:szCs w:val="24"/>
        </w:rPr>
      </w:pPr>
    </w:p>
    <w:p w:rsidR="00BD1991" w:rsidRDefault="00BD1991" w:rsidP="00BD1991">
      <w:pPr>
        <w:ind w:firstLine="4395"/>
        <w:jc w:val="center"/>
        <w:outlineLvl w:val="0"/>
        <w:rPr>
          <w:sz w:val="24"/>
          <w:szCs w:val="24"/>
        </w:rPr>
      </w:pPr>
    </w:p>
    <w:p w:rsidR="00BD1991" w:rsidRDefault="00BD1991" w:rsidP="00BD1991">
      <w:pPr>
        <w:ind w:firstLine="4395"/>
        <w:jc w:val="center"/>
        <w:outlineLvl w:val="0"/>
        <w:rPr>
          <w:sz w:val="24"/>
          <w:szCs w:val="24"/>
        </w:rPr>
      </w:pPr>
    </w:p>
    <w:p w:rsidR="00BD1991" w:rsidRDefault="00BD1991" w:rsidP="00BD1991">
      <w:pPr>
        <w:ind w:firstLine="4395"/>
        <w:jc w:val="center"/>
        <w:outlineLvl w:val="0"/>
        <w:rPr>
          <w:sz w:val="24"/>
          <w:szCs w:val="24"/>
        </w:rPr>
      </w:pPr>
    </w:p>
    <w:p w:rsidR="00BD1991" w:rsidRDefault="00BD1991" w:rsidP="00BD1991">
      <w:pPr>
        <w:ind w:firstLine="4395"/>
        <w:jc w:val="center"/>
        <w:outlineLvl w:val="0"/>
        <w:rPr>
          <w:sz w:val="24"/>
          <w:szCs w:val="24"/>
        </w:rPr>
      </w:pPr>
    </w:p>
    <w:p w:rsidR="00BD1991" w:rsidRDefault="00BD1991" w:rsidP="00BD1991">
      <w:pPr>
        <w:ind w:firstLine="0"/>
        <w:jc w:val="center"/>
        <w:outlineLvl w:val="0"/>
        <w:rPr>
          <w:sz w:val="24"/>
          <w:szCs w:val="24"/>
        </w:rPr>
      </w:pPr>
      <w:r>
        <w:rPr>
          <w:sz w:val="24"/>
          <w:szCs w:val="24"/>
        </w:rPr>
        <w:t>Пермь - 2011</w:t>
      </w:r>
    </w:p>
    <w:p w:rsidR="00BD1991" w:rsidRPr="00BD1991" w:rsidRDefault="00BD1991" w:rsidP="00BD1991">
      <w:pPr>
        <w:pageBreakBefore/>
        <w:ind w:firstLine="0"/>
        <w:outlineLvl w:val="0"/>
        <w:rPr>
          <w:sz w:val="24"/>
          <w:szCs w:val="24"/>
        </w:rPr>
      </w:pPr>
    </w:p>
    <w:p w:rsidR="00AA4A66" w:rsidRDefault="00216B9E" w:rsidP="00216B9E">
      <w:pPr>
        <w:ind w:firstLine="0"/>
        <w:outlineLvl w:val="0"/>
        <w:rPr>
          <w:b/>
          <w:sz w:val="40"/>
          <w:szCs w:val="40"/>
        </w:rPr>
      </w:pPr>
      <w:r w:rsidRPr="00216B9E">
        <w:rPr>
          <w:b/>
          <w:sz w:val="40"/>
          <w:szCs w:val="40"/>
        </w:rPr>
        <w:t xml:space="preserve">Обязанности работодателя по страхованию </w:t>
      </w:r>
    </w:p>
    <w:p w:rsidR="00216B9E" w:rsidRPr="00216B9E" w:rsidRDefault="00216B9E" w:rsidP="00216B9E">
      <w:pPr>
        <w:ind w:firstLine="0"/>
        <w:outlineLvl w:val="0"/>
        <w:rPr>
          <w:b/>
          <w:sz w:val="40"/>
          <w:szCs w:val="40"/>
        </w:rPr>
      </w:pPr>
      <w:r w:rsidRPr="00216B9E">
        <w:rPr>
          <w:b/>
          <w:sz w:val="40"/>
          <w:szCs w:val="40"/>
        </w:rPr>
        <w:t>несчастных случаев на производстве</w:t>
      </w:r>
    </w:p>
    <w:p w:rsidR="00216B9E" w:rsidRDefault="00216B9E" w:rsidP="00216B9E">
      <w:pPr>
        <w:ind w:firstLine="0"/>
        <w:outlineLvl w:val="0"/>
        <w:rPr>
          <w:b/>
          <w:sz w:val="40"/>
          <w:szCs w:val="40"/>
        </w:rPr>
      </w:pPr>
    </w:p>
    <w:p w:rsidR="00216B9E" w:rsidRDefault="00216B9E" w:rsidP="00216B9E">
      <w:pPr>
        <w:ind w:firstLine="0"/>
        <w:outlineLvl w:val="0"/>
        <w:rPr>
          <w:b/>
          <w:sz w:val="40"/>
          <w:szCs w:val="40"/>
        </w:rPr>
      </w:pPr>
      <w:r w:rsidRPr="00216B9E">
        <w:rPr>
          <w:b/>
          <w:sz w:val="40"/>
          <w:szCs w:val="40"/>
        </w:rPr>
        <w:t xml:space="preserve">Порядок возмещения труда пострадавшим </w:t>
      </w:r>
    </w:p>
    <w:p w:rsidR="00216B9E" w:rsidRPr="00216B9E" w:rsidRDefault="00216B9E" w:rsidP="00216B9E">
      <w:pPr>
        <w:ind w:firstLine="0"/>
        <w:outlineLvl w:val="0"/>
        <w:rPr>
          <w:b/>
          <w:sz w:val="40"/>
          <w:szCs w:val="40"/>
        </w:rPr>
      </w:pPr>
      <w:r w:rsidRPr="00216B9E">
        <w:rPr>
          <w:b/>
          <w:sz w:val="40"/>
          <w:szCs w:val="40"/>
        </w:rPr>
        <w:t>на производстве</w:t>
      </w:r>
    </w:p>
    <w:p w:rsidR="00216B9E" w:rsidRDefault="00216B9E" w:rsidP="005C1523">
      <w:pPr>
        <w:ind w:firstLine="709"/>
        <w:jc w:val="both"/>
      </w:pPr>
    </w:p>
    <w:p w:rsidR="005C1523" w:rsidRDefault="005C1523" w:rsidP="005C1523">
      <w:pPr>
        <w:ind w:firstLine="709"/>
        <w:jc w:val="both"/>
      </w:pPr>
      <w:r>
        <w:t>Обязательное страхование от несчастных случаев является одним из элементов системы социального страхования и покрывает риски производственного травматизма и профессиональных заболеваний. Сфера его действия ограничивается последствиями несчастных случаев, происходящих на рабочем месте или в рабочее и сопутствующее ему время.</w:t>
      </w:r>
    </w:p>
    <w:p w:rsidR="005C1523" w:rsidRDefault="005C1523" w:rsidP="005C1523">
      <w:pPr>
        <w:ind w:firstLine="709"/>
        <w:jc w:val="both"/>
      </w:pPr>
      <w:r>
        <w:t>Существенной особенностью этого вида обязательного страхования от несчастных случаев является то, что страховые взносы полностью уплачивает работодатель. Обязательному страхованию от несчастных случаев на производстве обычно подлежат все наемные работники, обучающиеся, дети, посещающие дошкольные учреждения, фермеры и лица, работающие в крестьянских хозяйствах.</w:t>
      </w:r>
    </w:p>
    <w:p w:rsidR="005C1523" w:rsidRDefault="005C1523" w:rsidP="005C1523">
      <w:pPr>
        <w:ind w:firstLine="709"/>
        <w:jc w:val="both"/>
      </w:pPr>
      <w:r>
        <w:t xml:space="preserve">Обязательное страхование от несчастных случаев на производстве существует почти во всех развитых странах, способствуя повышению социальной защищенности населения. В Российской Федерации 24 июля 1998 г. был" принят федеральный закон, устанавливающий правовые основы организации обязательного социального страхования от несчастных случаев на производстве и профзаболеваний (вступил в силу с 1 января 2000 г.). </w:t>
      </w:r>
    </w:p>
    <w:p w:rsidR="005C1523" w:rsidRDefault="005C1523" w:rsidP="005C1523">
      <w:pPr>
        <w:ind w:firstLine="709"/>
        <w:jc w:val="both"/>
      </w:pPr>
      <w:r>
        <w:t>Обязательное страхование от несчастных случаев на производстве и профзаболеваний предусматривает обеспечение социальной защиты работников посредством:</w:t>
      </w:r>
    </w:p>
    <w:p w:rsidR="005C1523" w:rsidRDefault="005C1523" w:rsidP="005C1523">
      <w:pPr>
        <w:pStyle w:val="a4"/>
        <w:numPr>
          <w:ilvl w:val="0"/>
          <w:numId w:val="1"/>
        </w:numPr>
        <w:jc w:val="both"/>
      </w:pPr>
      <w:r>
        <w:t>возмещения вреда, причиненного жизни и здоровью работников при исполнении ими обязанностей по трудовому договору или в других установленных законодательством случаях;</w:t>
      </w:r>
    </w:p>
    <w:p w:rsidR="005C1523" w:rsidRDefault="005C1523" w:rsidP="005C1523">
      <w:pPr>
        <w:pStyle w:val="a4"/>
        <w:numPr>
          <w:ilvl w:val="0"/>
          <w:numId w:val="1"/>
        </w:numPr>
        <w:jc w:val="both"/>
      </w:pPr>
      <w:r>
        <w:t>повышения заинтересованности предприятий и организаций в снижении уровня профессионального риска;</w:t>
      </w:r>
    </w:p>
    <w:p w:rsidR="005C1523" w:rsidRDefault="005C1523" w:rsidP="005C1523">
      <w:pPr>
        <w:pStyle w:val="a4"/>
        <w:numPr>
          <w:ilvl w:val="0"/>
          <w:numId w:val="1"/>
        </w:numPr>
        <w:jc w:val="both"/>
      </w:pPr>
      <w:r>
        <w:t>финансирования предупредительных мероприятий по сокращению производственного травматизма и профессиональных заболеваний.</w:t>
      </w:r>
    </w:p>
    <w:p w:rsidR="005C1523" w:rsidRDefault="005C1523" w:rsidP="005C1523">
      <w:pPr>
        <w:ind w:firstLine="709"/>
        <w:jc w:val="both"/>
      </w:pPr>
      <w:r>
        <w:t>Проведение обязательного страхования от несчастных случаев на производстве и профзаболеваний было возложено на Фонд социального страхования РФ (ФСС). По закону средства на осуществление данного вида страхования должны отражаться в бюджете ФСС отдельными строками и не подлежат изъятию. Однако практика показала, что средства, получаемые на страхование от несчастных случаев, могут быть использованы ФСС на нужды государственного социального страхования в целом, что подтверждается федеральными законами о бюджете фонда.</w:t>
      </w:r>
    </w:p>
    <w:p w:rsidR="005C1523" w:rsidRDefault="005C1523" w:rsidP="005C1523">
      <w:pPr>
        <w:ind w:firstLine="709"/>
        <w:jc w:val="both"/>
      </w:pPr>
      <w:r>
        <w:t>Страховые взносы на обязательное социальное страхование от несчастных случаев на производстве и профзаболеваний не входят в состав единого социального налога и уплачиваются страхователями отдельно и непосредственно в ФСС. Страхователями, обязанными уплачивать взносы на обязательное страхование от несчастных случаев на производстве и профзаболеваний, выступают все работодатели:</w:t>
      </w:r>
    </w:p>
    <w:p w:rsidR="005C1523" w:rsidRDefault="005C1523" w:rsidP="005C1523">
      <w:pPr>
        <w:pStyle w:val="a4"/>
        <w:numPr>
          <w:ilvl w:val="0"/>
          <w:numId w:val="2"/>
        </w:numPr>
        <w:jc w:val="both"/>
      </w:pPr>
      <w:r>
        <w:t>юридические лица любой организационно-правовой формы в отношении работников, нанимаемых по трудовым договорам (контрактам);</w:t>
      </w:r>
    </w:p>
    <w:p w:rsidR="005C1523" w:rsidRDefault="005C1523" w:rsidP="005C1523">
      <w:pPr>
        <w:pStyle w:val="a4"/>
        <w:numPr>
          <w:ilvl w:val="0"/>
          <w:numId w:val="2"/>
        </w:numPr>
        <w:jc w:val="both"/>
      </w:pPr>
      <w:r>
        <w:t>физические лица, нанимающие других физических лиц по трудовому договору (контракту).</w:t>
      </w:r>
    </w:p>
    <w:p w:rsidR="005C1523" w:rsidRDefault="005C1523" w:rsidP="005C1523">
      <w:pPr>
        <w:ind w:firstLine="709"/>
        <w:jc w:val="both"/>
      </w:pPr>
      <w:r>
        <w:t>Страхователи обязаны зарегистрироваться в исполнительных органах ФСС по месту своего нахождения. Заявление о постановке на Учет подается в течение 10 дней с момента государственной регистрации. Факт регистрации подтверждается выдачей исполнительным органом ФСС страхового свидетельства, в котором указывается присвоенный регистрационный номер и размер установленного страхователю страхового тарифа.</w:t>
      </w:r>
    </w:p>
    <w:p w:rsidR="005C1523" w:rsidRDefault="005C1523" w:rsidP="005C1523">
      <w:pPr>
        <w:ind w:firstLine="709"/>
        <w:jc w:val="both"/>
      </w:pPr>
      <w:r>
        <w:t>Тарифы страховых взносов ежегодно утверждаются федеральным законом на очередной год. В 10-дневный срок с момента опубликования закона о страховых тарифах страхователю необходимо, получить в исполнительном органе фонда по месту регистрации уведомление о размере установленного ему страхового тарифа. Страховые тарифы устанавливаются ФСС на основании Правил отнесения отраслей экономики к классу профессионального риска.</w:t>
      </w:r>
    </w:p>
    <w:p w:rsidR="005C1523" w:rsidRDefault="005C1523" w:rsidP="005C1523">
      <w:pPr>
        <w:ind w:firstLine="709"/>
        <w:jc w:val="both"/>
      </w:pPr>
      <w:r>
        <w:t>Организации и физические лица, являющиеся страхователями по обязательному социальному страхованию от несчастных случаев на производстве и профессиональных заболеваний, подлежат отнесению к отрасли (подотрасли) экономики, которой соответствует осуществляемый ими основной вид деятельности. Всего выделено 22 класса профессионального риска. Соответственно на 2002 г. тарифы установлены в пределах от 0,2% (по отношению к выплатам, начисляемым в пользу работников) для 01 класса (управление, образование, здравоохранение, торговля, общественное питание, страхование, банковская деятельность, общественные объединения и другие) до 8,5% для 22 класса (горнорудная промышленность, сельскохозяйственное машиностроение и некоторые другие). Законом об обязательном страховании от несчастных случаев на производстве и профзаболеваний предусмотрено ежегодное установление скидок (надбавок) в размере до 40% к страховому тарифу каждому страхователю в зависимости от показателей его индивидуального профессионального риска.</w:t>
      </w:r>
    </w:p>
    <w:p w:rsidR="005C1523" w:rsidRDefault="005C1523" w:rsidP="005C1523">
      <w:pPr>
        <w:ind w:firstLine="709"/>
        <w:jc w:val="both"/>
      </w:pPr>
      <w:r>
        <w:t>Суммы страховых взносов перечисляются страхователями ежемесячно в срок, установленный для получения в банках средств на выплату заработной платы за истекший месяц. Страхователями, осуществляющими установленные страховые выплаты застрахованным, состоящим с ними в трудовых отношениях, страховые взносы перечисляются за минусом произведенных выплат.</w:t>
      </w:r>
    </w:p>
    <w:p w:rsidR="005C1523" w:rsidRDefault="005C1523" w:rsidP="005C1523">
      <w:pPr>
        <w:ind w:firstLine="709"/>
        <w:jc w:val="both"/>
      </w:pPr>
      <w:r>
        <w:t>Объектом обязательного страхования от несчастных случаев на производстве и профзаболеваний являются имущественные интересы физических лиц, связанные с утратой ими здоровья, профессиональной трудоспособности либо их смертью вследствие несчастного случая на производстве или профессионального заболевания. Застрахованными по данному виду социального страхования выступают:</w:t>
      </w:r>
    </w:p>
    <w:p w:rsidR="005C1523" w:rsidRDefault="005C1523" w:rsidP="005C1523">
      <w:pPr>
        <w:pStyle w:val="a4"/>
        <w:numPr>
          <w:ilvl w:val="0"/>
          <w:numId w:val="3"/>
        </w:numPr>
        <w:jc w:val="both"/>
      </w:pPr>
      <w:r>
        <w:t>все физические лица, выполняющие работу на основании трудового договора (контракта), заключенного с работодателем;</w:t>
      </w:r>
    </w:p>
    <w:p w:rsidR="005C1523" w:rsidRDefault="005C1523" w:rsidP="005C1523">
      <w:pPr>
        <w:pStyle w:val="a4"/>
        <w:numPr>
          <w:ilvl w:val="0"/>
          <w:numId w:val="3"/>
        </w:numPr>
        <w:jc w:val="both"/>
      </w:pPr>
      <w:r>
        <w:t>физические лица, уже получившие повреждение здоровья вследствие несчастного случая на производстве или профзаболевания, подтвержденное в установленном порядке, к моменту введения в действие федерального закона об обязательном социальном страховании от несчастных случаев;</w:t>
      </w:r>
    </w:p>
    <w:p w:rsidR="005C1523" w:rsidRDefault="005C1523" w:rsidP="005C1523">
      <w:pPr>
        <w:pStyle w:val="a4"/>
        <w:numPr>
          <w:ilvl w:val="0"/>
          <w:numId w:val="3"/>
        </w:numPr>
        <w:jc w:val="both"/>
      </w:pPr>
      <w:r>
        <w:t>физические лица, осужденные к лишению свободы и привлекаемые к труду страхователем.</w:t>
      </w:r>
    </w:p>
    <w:p w:rsidR="005C1523" w:rsidRDefault="005C1523" w:rsidP="005C1523">
      <w:pPr>
        <w:ind w:firstLine="709"/>
        <w:jc w:val="both"/>
      </w:pPr>
      <w:r>
        <w:t>Страховым случаем признается подтвержденный в установленном порядке факт повреждения здоровья или смерти в результате несчастного случая на производстве или профзаболевания. Несчастный случай на производстве — это событие, из-за которого застрахованный получил повреждение здоровья, приведшее к временной или постоянной утрате профессиональной трудоспособности либо смерти, наступившее при исполнении обязанностей по трудовому договору (включая положенные перерывы и время подготовки к началу и окончанию работы) как на территории страхователя, так и за ее пределами, во время следования к месту работы или возвращения с места работы на транспорте, предоставленном страхователем (или личном транспорте, используемом в служебных целях по договору или распоряжению работодателя).</w:t>
      </w:r>
    </w:p>
    <w:p w:rsidR="005C1523" w:rsidRDefault="005C1523" w:rsidP="005C1523">
      <w:pPr>
        <w:ind w:firstLine="709"/>
        <w:jc w:val="both"/>
      </w:pPr>
      <w:r>
        <w:t>Несчастные случаи, произошедшие во время следования к месту служебных командировок и обратно, при работе вахтово-экспедиционным методом во время междусменного отдыха, при привлечении работника к участию в ликвидации последствий чрезвычайных ситуаций, при осуществлении действий, не входящих в трудовые обязанности работника, но совершаемых в интересах работодателя (по предотвращению аварии, ущерба), также рассматриваются в качестве производственных.</w:t>
      </w:r>
    </w:p>
    <w:p w:rsidR="005C1523" w:rsidRDefault="005C1523" w:rsidP="005C1523">
      <w:pPr>
        <w:ind w:firstLine="709"/>
        <w:jc w:val="both"/>
      </w:pPr>
      <w:r>
        <w:t>Расследование и учет несчастных случаев на производстве осуществляется в соответствии с положением, утвержденным постановлением Правительства РФ от 11 марта 1999 г. Работодатель обязан обеспечить своевременное расследование и оформление несчастного случая на производстве. Для этого создается комиссия, в состав которой включаются: специалист по охране труда, представители работодателя, представители профсоюзной организации или другого уполномоченного работниками представительного органа. Комиссию возглавляет представитель работодателя. При расследовании группового несчастного случая, тяжелого несчастного случая или случая со смертельным исходом в комиссию должны быть включены также государственный инспектор по охране труда, представители органа исполнительной власти, территориального объединения профсоюзов, а также по требованию пострадавшего — его доверенное лицо.</w:t>
      </w:r>
    </w:p>
    <w:p w:rsidR="005C1523" w:rsidRDefault="005C1523" w:rsidP="005C1523">
      <w:pPr>
        <w:ind w:firstLine="709"/>
        <w:jc w:val="both"/>
      </w:pPr>
      <w:r>
        <w:t>Расходы по расследованию несчастного случая несет работодатель. По каждому случаю, квалифицированному комиссией в качестве несчастного случая на производстве, вызвавшего повреждение здоровья работников, составляется акт по форме Н-1 на каждого пострадавшего. Утрата профессиональной трудоспособности застрахованных устанавливается учреждениями (бюро) медико-социальной экспертизы на основании обращения работодателя, страховщика или самостоятельного обращения пострадавшего при представлении акта 0 несчастном случае на производстве.</w:t>
      </w:r>
    </w:p>
    <w:p w:rsidR="005C1523" w:rsidRDefault="005C1523" w:rsidP="005C1523">
      <w:pPr>
        <w:ind w:firstLine="709"/>
        <w:jc w:val="both"/>
      </w:pPr>
      <w:r>
        <w:t>Днем назначения страховых выплат считается день установления Факта утраты застрахованным лицом профессиональной трудоспособности. В случае наступления профессионального заболевания датой причинения вреда считается либо дата выявления профессионального заболевания, либо дата составления акта расследования профессионального заболевания, если установить момент заболевания не представляется возможным. При расследовании страхового случая комиссией может быть установлена вина застрахованного в 1 наступлении страхового случая — грубая неосторожность, содействовавшая возникновению или увеличению причиненного вреда. Степень вины определяется комиссией по расследованию несчастного случая в процентах и фиксируется в акте о несчастном случае или профессиональном заболевании. При наличии вины размер назначаемых ежемесячных страховых выплат уменьшается соответственно степени вины, но не более чем на 25%.</w:t>
      </w:r>
    </w:p>
    <w:p w:rsidR="005C1523" w:rsidRDefault="005C1523" w:rsidP="005C1523">
      <w:pPr>
        <w:ind w:firstLine="709"/>
        <w:jc w:val="both"/>
      </w:pPr>
      <w:r>
        <w:t>Если в результате страхового случая наступает смерть застрахованного, то право на получение определенных страховых выплат получают следующие лица:</w:t>
      </w:r>
    </w:p>
    <w:p w:rsidR="005C1523" w:rsidRDefault="005C1523" w:rsidP="005C1523">
      <w:pPr>
        <w:ind w:firstLine="709"/>
        <w:jc w:val="both"/>
      </w:pPr>
      <w:r>
        <w:t>1) нетрудоспособные лица, состоявшие на иждивении умершего или имевшие ко дню его смерти право на получение от него содержания, на следующих условиях:</w:t>
      </w:r>
    </w:p>
    <w:p w:rsidR="005C1523" w:rsidRDefault="005C1523" w:rsidP="005C1523">
      <w:pPr>
        <w:pStyle w:val="a4"/>
        <w:numPr>
          <w:ilvl w:val="0"/>
          <w:numId w:val="4"/>
        </w:numPr>
        <w:jc w:val="both"/>
      </w:pPr>
      <w:r>
        <w:t>его дети до достижения ими возраста 18 лет, а учащиеся старше 18 лет — до окончания учебы в учебных учреждениях по очной форме обучения, но не более чем до 23 лет;</w:t>
      </w:r>
    </w:p>
    <w:p w:rsidR="005C1523" w:rsidRDefault="005C1523" w:rsidP="005C1523">
      <w:pPr>
        <w:pStyle w:val="a4"/>
        <w:numPr>
          <w:ilvl w:val="0"/>
          <w:numId w:val="4"/>
        </w:numPr>
        <w:jc w:val="both"/>
      </w:pPr>
      <w:r>
        <w:t>женщины, достигшие возраста 55 лет, и мужчины, достигшие возраста 60 лет, — пожизненно;</w:t>
      </w:r>
    </w:p>
    <w:p w:rsidR="005C1523" w:rsidRDefault="005C1523" w:rsidP="005C1523">
      <w:pPr>
        <w:pStyle w:val="a4"/>
        <w:numPr>
          <w:ilvl w:val="0"/>
          <w:numId w:val="4"/>
        </w:numPr>
        <w:jc w:val="both"/>
      </w:pPr>
      <w:r>
        <w:t>инвалиды — на срок инвалидности;</w:t>
      </w:r>
    </w:p>
    <w:p w:rsidR="005C1523" w:rsidRDefault="005C1523" w:rsidP="005C1523">
      <w:pPr>
        <w:ind w:firstLine="709"/>
        <w:jc w:val="both"/>
      </w:pPr>
      <w:r>
        <w:t>2) ребенок умершего, родившийся после его смерти;</w:t>
      </w:r>
    </w:p>
    <w:p w:rsidR="005C1523" w:rsidRDefault="005C1523" w:rsidP="005C1523">
      <w:pPr>
        <w:ind w:firstLine="709"/>
        <w:jc w:val="both"/>
      </w:pPr>
      <w:r>
        <w:t>3) один из родителей, супруг (супруга) либо другой член семьи независимо от трудоспособности, который не работает и занят уходом за состоявшими на иждивении умершего детьми, внуками, братьями и сестрами, не достигшими возраста 14 лет либо достигшими этого возраста, но нуждающимися по медико-социальному заключению в постоянном уходе;</w:t>
      </w:r>
    </w:p>
    <w:p w:rsidR="005C1523" w:rsidRDefault="005C1523" w:rsidP="005C1523">
      <w:pPr>
        <w:ind w:firstLine="709"/>
        <w:jc w:val="both"/>
      </w:pPr>
      <w:r>
        <w:t>4) лица, состоявшие на иждивении умершего, ставшие нетрудоспособными в течение 5 лет со дня его смерти.</w:t>
      </w:r>
    </w:p>
    <w:p w:rsidR="005C1523" w:rsidRDefault="005C1523" w:rsidP="005C1523">
      <w:pPr>
        <w:ind w:firstLine="709"/>
        <w:jc w:val="both"/>
      </w:pPr>
      <w:r>
        <w:t>Лица, не работающие и занятые уходом за детьми, внуками, братьями и сестрами умершего, ставшие нетрудоспособными в период осуществления ухода, сохраняют право на получение страховых выплат после окончания ухода за указанными лицами.</w:t>
      </w:r>
    </w:p>
    <w:p w:rsidR="005C1523" w:rsidRDefault="005C1523" w:rsidP="005C1523">
      <w:pPr>
        <w:ind w:firstLine="709"/>
        <w:jc w:val="both"/>
      </w:pPr>
      <w:r>
        <w:t>Право на получение выплат в случае смерти застрахованного я" Я решению суда может быть предоставлено нетрудоспособным лицам, которые при жизни застрахованного имели заработок, но только в том случае, если часть заработка застрахованного являлась их постоянным и основным источником средств к существованию.</w:t>
      </w:r>
    </w:p>
    <w:p w:rsidR="005C1523" w:rsidRDefault="005C1523" w:rsidP="005C1523">
      <w:pPr>
        <w:ind w:firstLine="709"/>
        <w:jc w:val="both"/>
      </w:pPr>
      <w:r>
        <w:t>При нанесении ущерба жизни, здоровью и профессиональной трудоспособности работников им самим или их близким гарантируется:</w:t>
      </w:r>
    </w:p>
    <w:p w:rsidR="005C1523" w:rsidRDefault="005C1523" w:rsidP="005C1523">
      <w:pPr>
        <w:ind w:firstLine="709"/>
        <w:jc w:val="both"/>
      </w:pPr>
      <w:r>
        <w:t>1) пособие по временной нетрудоспособности;</w:t>
      </w:r>
    </w:p>
    <w:p w:rsidR="005C1523" w:rsidRDefault="005C1523" w:rsidP="005C1523">
      <w:pPr>
        <w:ind w:firstLine="709"/>
        <w:jc w:val="both"/>
      </w:pPr>
      <w:r>
        <w:t>2) страховые выплаты:</w:t>
      </w:r>
    </w:p>
    <w:p w:rsidR="005C1523" w:rsidRDefault="005C1523" w:rsidP="005C1523">
      <w:pPr>
        <w:pStyle w:val="a4"/>
        <w:numPr>
          <w:ilvl w:val="0"/>
          <w:numId w:val="5"/>
        </w:numPr>
        <w:jc w:val="both"/>
      </w:pPr>
      <w:r>
        <w:t>единовременные,</w:t>
      </w:r>
    </w:p>
    <w:p w:rsidR="005C1523" w:rsidRDefault="005C1523" w:rsidP="005C1523">
      <w:pPr>
        <w:pStyle w:val="a4"/>
        <w:numPr>
          <w:ilvl w:val="0"/>
          <w:numId w:val="5"/>
        </w:numPr>
        <w:jc w:val="both"/>
      </w:pPr>
      <w:r>
        <w:t>ежемесячные;</w:t>
      </w:r>
    </w:p>
    <w:p w:rsidR="005C1523" w:rsidRDefault="005C1523" w:rsidP="005C1523">
      <w:pPr>
        <w:ind w:firstLine="709"/>
        <w:jc w:val="both"/>
      </w:pPr>
      <w:r>
        <w:t>3) оплата дополнительных расходов на:</w:t>
      </w:r>
    </w:p>
    <w:p w:rsidR="005C1523" w:rsidRDefault="005C1523" w:rsidP="005C1523">
      <w:pPr>
        <w:pStyle w:val="a4"/>
        <w:numPr>
          <w:ilvl w:val="0"/>
          <w:numId w:val="6"/>
        </w:numPr>
        <w:jc w:val="both"/>
      </w:pPr>
      <w:r>
        <w:t>дополнительную медицинскую помощь,</w:t>
      </w:r>
    </w:p>
    <w:p w:rsidR="005C1523" w:rsidRDefault="005C1523" w:rsidP="005C1523">
      <w:pPr>
        <w:pStyle w:val="a4"/>
        <w:numPr>
          <w:ilvl w:val="0"/>
          <w:numId w:val="6"/>
        </w:numPr>
        <w:jc w:val="both"/>
      </w:pPr>
      <w:r>
        <w:t>посторонний уход за пострадавшим,</w:t>
      </w:r>
    </w:p>
    <w:p w:rsidR="005C1523" w:rsidRDefault="005C1523" w:rsidP="005C1523">
      <w:pPr>
        <w:pStyle w:val="a4"/>
        <w:numPr>
          <w:ilvl w:val="0"/>
          <w:numId w:val="6"/>
        </w:numPr>
        <w:jc w:val="both"/>
      </w:pPr>
      <w:r>
        <w:t>санаторно-курортное лечение,</w:t>
      </w:r>
    </w:p>
    <w:p w:rsidR="005C1523" w:rsidRDefault="005C1523" w:rsidP="005C1523">
      <w:pPr>
        <w:pStyle w:val="a4"/>
        <w:numPr>
          <w:ilvl w:val="0"/>
          <w:numId w:val="6"/>
        </w:numPr>
        <w:jc w:val="both"/>
      </w:pPr>
      <w:r>
        <w:t>протезирование и обеспечение необходимыми приспособлениями для трудовой деятельности и в быту,</w:t>
      </w:r>
    </w:p>
    <w:p w:rsidR="005C1523" w:rsidRDefault="005C1523" w:rsidP="005C1523">
      <w:pPr>
        <w:pStyle w:val="a4"/>
        <w:numPr>
          <w:ilvl w:val="0"/>
          <w:numId w:val="6"/>
        </w:numPr>
        <w:jc w:val="both"/>
      </w:pPr>
      <w:r>
        <w:t>обеспечение специальными транспортными средствами и их содержание,</w:t>
      </w:r>
    </w:p>
    <w:p w:rsidR="005C1523" w:rsidRDefault="005C1523" w:rsidP="005C1523">
      <w:pPr>
        <w:pStyle w:val="a4"/>
        <w:numPr>
          <w:ilvl w:val="0"/>
          <w:numId w:val="6"/>
        </w:numPr>
        <w:jc w:val="both"/>
      </w:pPr>
      <w:r>
        <w:t>профессиональное обучение и переобучение.</w:t>
      </w:r>
    </w:p>
    <w:p w:rsidR="005C1523" w:rsidRDefault="005C1523" w:rsidP="005C1523">
      <w:pPr>
        <w:ind w:firstLine="709"/>
        <w:jc w:val="both"/>
      </w:pPr>
      <w:r>
        <w:t>Пособие по временной нетрудоспособности в связи с несчастным случаем на производстве или профзаболеванием выплачивается за весь период нетрудоспособности до выздоровления или установления стойкой утраты профессиональной трудоспособности в размере 100% среднего заработка работника без ограничений. Пособие назначается и выплачивается работодателем в счет взносов, начисленных по данному виду обязательного страхования.</w:t>
      </w:r>
    </w:p>
    <w:p w:rsidR="005C1523" w:rsidRDefault="005C1523" w:rsidP="005C1523">
      <w:pPr>
        <w:ind w:firstLine="709"/>
        <w:jc w:val="both"/>
      </w:pPr>
      <w:r>
        <w:t>Единовременные страховые выплаты предназначены:</w:t>
      </w:r>
    </w:p>
    <w:p w:rsidR="005C1523" w:rsidRDefault="005C1523" w:rsidP="005C1523">
      <w:pPr>
        <w:pStyle w:val="a4"/>
        <w:numPr>
          <w:ilvl w:val="0"/>
          <w:numId w:val="7"/>
        </w:numPr>
        <w:jc w:val="both"/>
      </w:pPr>
      <w:r>
        <w:t>застрахованному, если по результатам медико-социальной экспертизы у него признана стойкая утрата профессиональной трудоспособности в результате несчастного случая на производстве или профзаболевания;</w:t>
      </w:r>
    </w:p>
    <w:p w:rsidR="005C1523" w:rsidRDefault="005C1523" w:rsidP="005C1523">
      <w:pPr>
        <w:pStyle w:val="a4"/>
        <w:numPr>
          <w:ilvl w:val="0"/>
          <w:numId w:val="7"/>
        </w:numPr>
        <w:jc w:val="both"/>
      </w:pPr>
      <w:r>
        <w:t>лицам, имеющим право на их получение, если в результате страхового случая наступила смерть застрахованного.</w:t>
      </w:r>
    </w:p>
    <w:p w:rsidR="005C1523" w:rsidRDefault="005C1523" w:rsidP="005C1523">
      <w:pPr>
        <w:ind w:firstLine="709"/>
        <w:jc w:val="both"/>
      </w:pPr>
      <w:r>
        <w:t>Размер единовременной выплаты определяется исходя из 60-кратного МРОТ, установленного на день выплаты (на 1 января 2003 г. это составляло 27 тыс. руб.), и степени утраты профессиональной трудоспособности, определяемой учреждениями медико-социальной экспертизы. В случае смерти застрахованного единовременная выплата Равна 60 МРОТ. Она выплачивается равными долями всем лицам, состоящим на иждивении умершего и имеющим право на ее получение.</w:t>
      </w:r>
    </w:p>
    <w:p w:rsidR="005C1523" w:rsidRDefault="005C1523" w:rsidP="005C1523">
      <w:pPr>
        <w:ind w:firstLine="709"/>
        <w:jc w:val="both"/>
      </w:pPr>
      <w:r>
        <w:t>Ежемесячные страховые выплаты призваны возместить потерю в заработке, которую повлекла за собой потеря профессиональной трудоспособности или смерть застрахованного работника. Соответственно, размер ежемесячной страховой выплаты, назначаемой самому застрахованному, определяется как доля его среднего месячного заработка до наступления страхового случая, соответствующая стелен утраты профессиональной трудоспособности, и не может превышать 30 тыс. руб. в месяц. Ежемесячные страховые выплаты назначаются застрахованному на весь период утраты им профессиональной труд способности с того дня, с которого учреждением медико-социальной экспертизы установлен факт утраты профессиональной трудоспособности, исключая период, в течение которого работнику выплачивалось пособие по временной нетрудоспособности.</w:t>
      </w:r>
    </w:p>
    <w:p w:rsidR="005C1523" w:rsidRDefault="005C1523" w:rsidP="005C1523">
      <w:pPr>
        <w:ind w:firstLine="709"/>
        <w:jc w:val="both"/>
      </w:pPr>
      <w:r>
        <w:t>В случае смерти застрахованного размер ежемесячных страховых выплат лицам, имеющим на них право, исчисляется исходя из его среднего месячного заработка, получаемых при жизни пенсии и других социальных выплат за вычетом долей, приходящихся на него самого трудоспособных членов семьи, не имеющих право на получение в: плат. Соответственно, каждому лицу, имеющему право на ежемесячную выплату, ее размер определяется путем деления общего остатка число всех получателей. Назначаются выплаты со дня смерти застрахованного, но не ранее приобретения права на их получение.</w:t>
      </w:r>
    </w:p>
    <w:p w:rsidR="005C1523" w:rsidRDefault="005C1523" w:rsidP="005C1523">
      <w:pPr>
        <w:ind w:firstLine="709"/>
        <w:jc w:val="both"/>
      </w:pPr>
      <w:r>
        <w:t>Страховое обеспечение в виде единовременных и ежемесячных выплат должно выплачиваться страхователем (работодателем) тем же страхованным, с которыми произошел несчастный случай или нас пило профзаболевание на данном предприятии и которые продолжают на нем работу. Выплаты относятся в счет взносов, начислены страхователем по обязательному социальному страхованию от несчастных случаев на производстве.</w:t>
      </w:r>
    </w:p>
    <w:p w:rsidR="005C1523" w:rsidRDefault="005C1523" w:rsidP="005C1523">
      <w:pPr>
        <w:ind w:firstLine="709"/>
        <w:jc w:val="both"/>
      </w:pPr>
      <w:r>
        <w:t>При исчислении страховых выплат не влекут уменьшения размера иные пенсии, пособия и выплаты, назначенные застрахованному как до, так и после наступления страхового случая. Это же о носится и к заработку, получаемому застрахованным после наступления страхового случая.</w:t>
      </w:r>
    </w:p>
    <w:p w:rsidR="00DA3AB2" w:rsidRDefault="005C1523" w:rsidP="005C1523">
      <w:pPr>
        <w:ind w:firstLine="709"/>
        <w:jc w:val="both"/>
      </w:pPr>
      <w:r>
        <w:t>Оплата дополнительных расходов производится страховщиком, если учреждением медико-социальной экспертизы установлено, что застрахованный нуждается в указанных видах медицинской, социальной и иной помощи, обеспечения или ухода. Возмещение дополнительных расходов производится исполнительным органом ФСС по документам, подтверждающим расходы на осуществление тех или иных реабилитационных мер, указанных в программе реабилитации пострадавшего, составленной учреждением медико-социальной экспертизы. Нормативы компенсации устанавливаются законом о бюджете ФСС на очередной год. На основании приказа исполнительного органа ФСС пострадавшему может быть предоставлена путевка на санаторно-курортное лечение вследствие несчастного случая на производстве или профзаболевания. В связи с этим страхователь должен предоставить такому работнику отпуск на время санаторного лечения и проезда к месту лечения и обратно сверх ежегодного оплачиваемого отпуска, установленного законодательством РФ. Оплата времени отпуска и проезда в санаторий и обратно осуществляется страхователем в счет начисленных страховых взносов на обязательное страхование от несчастных случаев на производстве и профессиональных заболеваний по правилам, установленным для оплаты ежегодного отпуска. Данная норма распространяется на всех застрахованных работников предприятия независимо от того, произошел несчастный случай (наступило профзаболевание) на данном или другом предприятии.</w:t>
      </w:r>
    </w:p>
    <w:p w:rsidR="00C27598" w:rsidRDefault="00C27598" w:rsidP="005C1523">
      <w:pPr>
        <w:ind w:firstLine="709"/>
        <w:jc w:val="both"/>
      </w:pPr>
    </w:p>
    <w:p w:rsidR="00C27598" w:rsidRDefault="00C27598" w:rsidP="005C1523">
      <w:pPr>
        <w:ind w:firstLine="709"/>
        <w:jc w:val="both"/>
      </w:pPr>
    </w:p>
    <w:p w:rsidR="00C27598" w:rsidRPr="00C27598" w:rsidRDefault="00C27598" w:rsidP="00C27598">
      <w:pPr>
        <w:ind w:firstLine="709"/>
        <w:jc w:val="both"/>
        <w:rPr>
          <w:b/>
          <w:sz w:val="40"/>
          <w:szCs w:val="40"/>
        </w:rPr>
      </w:pPr>
      <w:r w:rsidRPr="00C27598">
        <w:rPr>
          <w:b/>
          <w:sz w:val="40"/>
          <w:szCs w:val="40"/>
        </w:rPr>
        <w:t>Классы условий труда</w:t>
      </w:r>
    </w:p>
    <w:p w:rsidR="00C27598" w:rsidRDefault="00C27598" w:rsidP="00C27598">
      <w:pPr>
        <w:ind w:firstLine="709"/>
        <w:jc w:val="both"/>
      </w:pPr>
      <w:r>
        <w:t>Исходя из степени отклонения фактических уровней факторов рабочей среды и трудового процесса от гигиенических нормативов, условия труда по степени вредности и опасности условно подразделяются на 4 класса: оптимальные, допустимые, вредные и опасные.</w:t>
      </w:r>
    </w:p>
    <w:p w:rsidR="00C27598" w:rsidRDefault="00C27598" w:rsidP="00C27598">
      <w:pPr>
        <w:ind w:firstLine="709"/>
        <w:jc w:val="both"/>
      </w:pPr>
      <w:r w:rsidRPr="00C27598">
        <w:rPr>
          <w:b/>
        </w:rPr>
        <w:t>Оптимальные условия труда (1 класс)</w:t>
      </w:r>
      <w:r>
        <w:t xml:space="preserve"> - условия, при которых сохраняется здоровье работника и создаются предпосылки для поддержания высокого уровня работоспособности. Оптимальные нормативы факторов рабочей среды установлены для микроклиматических параметров и факторов трудовой нагрузки. Для других факторов за оптимальные условно принимают такие условия труда, при которых вредные факторы отсутствуют либо не превышают уровни, принятые в качестве безопасных для населения.</w:t>
      </w:r>
    </w:p>
    <w:p w:rsidR="00C27598" w:rsidRDefault="00C27598" w:rsidP="00C27598">
      <w:pPr>
        <w:ind w:firstLine="709"/>
        <w:jc w:val="both"/>
      </w:pPr>
      <w:r w:rsidRPr="00C27598">
        <w:rPr>
          <w:b/>
        </w:rPr>
        <w:t>Допустимые условия труда (2 класс)</w:t>
      </w:r>
      <w:r>
        <w:t xml:space="preserve"> характеризуются такими уровнями факторов среды и трудового процесса, которые не превышают установленных гигиенических нормативов для рабочих мест, а возможные изменения функ-ционального состояния организма восстанавливаются во время регламентированного отдыха или к началу следующей смены и не оказывают неблагоприятного действия в ближайшем и отдаленном периоде на состояние здоровья работников и их потомство. Допустимые условия труда условно относят к безопасным.</w:t>
      </w:r>
    </w:p>
    <w:p w:rsidR="00C27598" w:rsidRDefault="00C27598" w:rsidP="00C27598">
      <w:pPr>
        <w:ind w:firstLine="709"/>
        <w:jc w:val="both"/>
      </w:pPr>
      <w:r w:rsidRPr="00C27598">
        <w:rPr>
          <w:b/>
        </w:rPr>
        <w:t>Вредные условия труда (3 класс)</w:t>
      </w:r>
      <w:r>
        <w:t xml:space="preserve"> характеризуются наличием вредных факторов, уровни которых превышают гигиенические нормативы и оказывают неблагоприятное действие на организм работника и/или его потомство.</w:t>
      </w:r>
    </w:p>
    <w:p w:rsidR="00C27598" w:rsidRDefault="00C27598" w:rsidP="00C27598">
      <w:pPr>
        <w:ind w:firstLine="709"/>
        <w:jc w:val="both"/>
      </w:pPr>
      <w:r>
        <w:t>Вредные условия труда по степени превышения гигиенических нормативов и выраженности изменений в организме работников* условно разделяют на 4 степени вредности:</w:t>
      </w:r>
    </w:p>
    <w:p w:rsidR="00C27598" w:rsidRDefault="00C27598" w:rsidP="00C27598">
      <w:pPr>
        <w:ind w:firstLine="709"/>
        <w:jc w:val="both"/>
      </w:pPr>
      <w:r w:rsidRPr="00C27598">
        <w:rPr>
          <w:b/>
          <w:i/>
        </w:rPr>
        <w:t>1 степень 3 класса (3.1)</w:t>
      </w:r>
      <w:r>
        <w:t xml:space="preserve"> - условия труда характеризуются такими отклонениями уровней вредных факторов от гигиенических нормативов, которые вызывают функциональные изменения, восстанавливающиеся, как правило, при более длительном (чем к началу следующей смены) прерывании контакта с вредными факторами и увеличивают риск повреждения здоровья;</w:t>
      </w:r>
    </w:p>
    <w:p w:rsidR="00C27598" w:rsidRDefault="00C27598" w:rsidP="00C27598">
      <w:pPr>
        <w:ind w:firstLine="709"/>
        <w:jc w:val="both"/>
      </w:pPr>
      <w:r w:rsidRPr="00C27598">
        <w:rPr>
          <w:b/>
          <w:i/>
        </w:rPr>
        <w:t>2 степень 3 класса (3.2)</w:t>
      </w:r>
      <w:r>
        <w:t xml:space="preserve"> - уровни вредных факторов, вызывающие стойкие функциональные изменения, приводящие в большинстве случаев к увеличению профессионально обусловленной заболеваемости (что может проявляться повышением уровня заболеваемости с временной утратой трудоспособности и, в первую очередь, теми болезнями, которые отражают состояние наиболее уязвимых для данных факторов органов и систем), появлению начальных признаков или легких форм профессиональных заболеваний (без потери профессиональной трудоспособности), возникающих после продолжительной экспозиции (часто после 15 и более лет);</w:t>
      </w:r>
    </w:p>
    <w:p w:rsidR="00C27598" w:rsidRDefault="00C27598" w:rsidP="00C27598">
      <w:pPr>
        <w:ind w:firstLine="709"/>
        <w:jc w:val="both"/>
      </w:pPr>
      <w:r w:rsidRPr="00C27598">
        <w:rPr>
          <w:b/>
          <w:i/>
        </w:rPr>
        <w:t>3 степень 3 класса (3.3)</w:t>
      </w:r>
      <w:r>
        <w:t xml:space="preserve"> - условия труда, характеризующиеся такими уровнями факторов рабочей среды, воздействие которых приводит к развитию, как правило, профессиональных болезней легкой и средней степеней тяжести (с потерей профессиональной трудоспособности) в периоде трудовой деятельности, росту хронической (профессионально обусловленной) патологии;</w:t>
      </w:r>
    </w:p>
    <w:p w:rsidR="00C27598" w:rsidRDefault="00C27598" w:rsidP="00C27598">
      <w:pPr>
        <w:ind w:firstLine="709"/>
        <w:jc w:val="both"/>
      </w:pPr>
      <w:r w:rsidRPr="00F93562">
        <w:rPr>
          <w:b/>
          <w:i/>
        </w:rPr>
        <w:t>4 степень 3 класса (3.4)</w:t>
      </w:r>
      <w:r>
        <w:t xml:space="preserve"> - условия труда, при которых могут возникать тяжелые формы профессиональных заболеваний (с потерей общей трудоспособности), отмечается значительный рост числа хронических заболеваний и высокие уровни заболеваемости с временной утратой трудо-способности.</w:t>
      </w:r>
    </w:p>
    <w:p w:rsidR="00C27598" w:rsidRDefault="00C27598" w:rsidP="00C27598">
      <w:pPr>
        <w:ind w:firstLine="709"/>
        <w:jc w:val="both"/>
      </w:pPr>
      <w:r w:rsidRPr="00F93562">
        <w:rPr>
          <w:b/>
        </w:rPr>
        <w:t>Опасные (экстремальные) условия труда (4 класс)</w:t>
      </w:r>
      <w:r>
        <w:t xml:space="preserve"> характеризуются уровнями факторов рабочей среды, воздействие которых в течение рабочей смены (или ее части) создает угрозу для жизни, высокий риск развития острых профессиональных поражений, в т.ч. и тяжелых форм.</w:t>
      </w:r>
      <w:bookmarkStart w:id="0" w:name="_GoBack"/>
      <w:bookmarkEnd w:id="0"/>
    </w:p>
    <w:sectPr w:rsidR="00C27598" w:rsidSect="00DA3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FD0A176"/>
    <w:lvl w:ilvl="0">
      <w:start w:val="1"/>
      <w:numFmt w:val="bullet"/>
      <w:pStyle w:val="a"/>
      <w:lvlText w:val=""/>
      <w:lvlJc w:val="left"/>
      <w:pPr>
        <w:tabs>
          <w:tab w:val="num" w:pos="360"/>
        </w:tabs>
        <w:ind w:left="360" w:hanging="360"/>
      </w:pPr>
      <w:rPr>
        <w:rFonts w:ascii="Symbol" w:hAnsi="Symbol" w:hint="default"/>
      </w:rPr>
    </w:lvl>
  </w:abstractNum>
  <w:abstractNum w:abstractNumId="1">
    <w:nsid w:val="06E405B6"/>
    <w:multiLevelType w:val="hybridMultilevel"/>
    <w:tmpl w:val="835263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D76172"/>
    <w:multiLevelType w:val="hybridMultilevel"/>
    <w:tmpl w:val="22D0D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232D00"/>
    <w:multiLevelType w:val="hybridMultilevel"/>
    <w:tmpl w:val="133C5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3012074"/>
    <w:multiLevelType w:val="hybridMultilevel"/>
    <w:tmpl w:val="5896C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60C59CD"/>
    <w:multiLevelType w:val="hybridMultilevel"/>
    <w:tmpl w:val="992A7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65C5924"/>
    <w:multiLevelType w:val="hybridMultilevel"/>
    <w:tmpl w:val="E3049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8C4A7F"/>
    <w:multiLevelType w:val="hybridMultilevel"/>
    <w:tmpl w:val="495473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523"/>
    <w:rsid w:val="000732DE"/>
    <w:rsid w:val="00216B9E"/>
    <w:rsid w:val="002840B3"/>
    <w:rsid w:val="005C1523"/>
    <w:rsid w:val="008D3604"/>
    <w:rsid w:val="00AA4A66"/>
    <w:rsid w:val="00BD1991"/>
    <w:rsid w:val="00C27598"/>
    <w:rsid w:val="00C66D10"/>
    <w:rsid w:val="00DA3AB2"/>
    <w:rsid w:val="00E83DCF"/>
    <w:rsid w:val="00F93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3FD6D-D23E-405E-8DA7-F947E000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AB2"/>
    <w:pPr>
      <w:ind w:hanging="709"/>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бзац списка"/>
    <w:basedOn w:val="a0"/>
    <w:uiPriority w:val="34"/>
    <w:qFormat/>
    <w:rsid w:val="005C1523"/>
    <w:pPr>
      <w:ind w:left="720"/>
      <w:contextualSpacing/>
    </w:pPr>
  </w:style>
  <w:style w:type="paragraph" w:styleId="a">
    <w:name w:val="List Bullet"/>
    <w:basedOn w:val="a0"/>
    <w:uiPriority w:val="99"/>
    <w:unhideWhenUsed/>
    <w:rsid w:val="00216B9E"/>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3021</Words>
  <Characters>17222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USERPC02</dc:creator>
  <cp:keywords/>
  <cp:lastModifiedBy>Irina</cp:lastModifiedBy>
  <cp:revision>2</cp:revision>
  <dcterms:created xsi:type="dcterms:W3CDTF">2014-08-13T14:10:00Z</dcterms:created>
  <dcterms:modified xsi:type="dcterms:W3CDTF">2014-08-13T14:10:00Z</dcterms:modified>
</cp:coreProperties>
</file>