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78" w:rsidRDefault="002911A5">
      <w:pPr>
        <w:spacing w:line="360" w:lineRule="auto"/>
        <w:jc w:val="center"/>
        <w:rPr>
          <w:rFonts w:ascii="Arial" w:hAnsi="Arial"/>
          <w:b/>
          <w:sz w:val="24"/>
        </w:rPr>
      </w:pPr>
      <w:r>
        <w:rPr>
          <w:rFonts w:ascii="Arial" w:hAnsi="Arial"/>
          <w:b/>
          <w:sz w:val="24"/>
        </w:rPr>
        <w:t>СОДЕРЖАНИЕ</w:t>
      </w:r>
    </w:p>
    <w:tbl>
      <w:tblPr>
        <w:tblW w:w="0" w:type="auto"/>
        <w:tblInd w:w="-108" w:type="dxa"/>
        <w:tblLayout w:type="fixed"/>
        <w:tblLook w:val="0000" w:firstRow="0" w:lastRow="0" w:firstColumn="0" w:lastColumn="0" w:noHBand="0" w:noVBand="0"/>
      </w:tblPr>
      <w:tblGrid>
        <w:gridCol w:w="959"/>
        <w:gridCol w:w="6520"/>
        <w:gridCol w:w="1042"/>
      </w:tblGrid>
      <w:tr w:rsidR="00B42B78">
        <w:tc>
          <w:tcPr>
            <w:tcW w:w="959" w:type="dxa"/>
          </w:tcPr>
          <w:p w:rsidR="00B42B78" w:rsidRDefault="00B42B78">
            <w:pPr>
              <w:spacing w:line="360" w:lineRule="auto"/>
              <w:jc w:val="right"/>
              <w:rPr>
                <w:rFonts w:ascii="Arial" w:hAnsi="Arial"/>
                <w:sz w:val="24"/>
              </w:rPr>
            </w:pPr>
          </w:p>
        </w:tc>
        <w:tc>
          <w:tcPr>
            <w:tcW w:w="6520" w:type="dxa"/>
          </w:tcPr>
          <w:p w:rsidR="00B42B78" w:rsidRDefault="002911A5">
            <w:pPr>
              <w:spacing w:line="360" w:lineRule="auto"/>
              <w:rPr>
                <w:rFonts w:ascii="Arial" w:hAnsi="Arial"/>
                <w:sz w:val="24"/>
              </w:rPr>
            </w:pPr>
            <w:r>
              <w:rPr>
                <w:rFonts w:ascii="Arial" w:hAnsi="Arial"/>
                <w:sz w:val="24"/>
              </w:rPr>
              <w:t>Введение</w:t>
            </w:r>
          </w:p>
        </w:tc>
        <w:tc>
          <w:tcPr>
            <w:tcW w:w="1042" w:type="dxa"/>
          </w:tcPr>
          <w:p w:rsidR="00B42B78" w:rsidRDefault="002911A5">
            <w:pPr>
              <w:spacing w:line="360" w:lineRule="auto"/>
              <w:jc w:val="center"/>
              <w:rPr>
                <w:rFonts w:ascii="Arial" w:hAnsi="Arial"/>
                <w:sz w:val="24"/>
              </w:rPr>
            </w:pPr>
            <w:r>
              <w:rPr>
                <w:rFonts w:ascii="Arial" w:hAnsi="Arial"/>
                <w:sz w:val="24"/>
              </w:rPr>
              <w:t>3</w:t>
            </w:r>
          </w:p>
        </w:tc>
      </w:tr>
      <w:tr w:rsidR="00B42B78">
        <w:tc>
          <w:tcPr>
            <w:tcW w:w="959" w:type="dxa"/>
          </w:tcPr>
          <w:p w:rsidR="00B42B78" w:rsidRDefault="002911A5">
            <w:pPr>
              <w:spacing w:line="360" w:lineRule="auto"/>
              <w:jc w:val="right"/>
              <w:rPr>
                <w:rFonts w:ascii="Arial" w:hAnsi="Arial"/>
                <w:sz w:val="24"/>
              </w:rPr>
            </w:pPr>
            <w:r>
              <w:rPr>
                <w:rFonts w:ascii="Arial" w:hAnsi="Arial"/>
                <w:sz w:val="24"/>
              </w:rPr>
              <w:t xml:space="preserve">1. </w:t>
            </w:r>
          </w:p>
        </w:tc>
        <w:tc>
          <w:tcPr>
            <w:tcW w:w="6520" w:type="dxa"/>
          </w:tcPr>
          <w:p w:rsidR="00B42B78" w:rsidRDefault="002911A5">
            <w:pPr>
              <w:spacing w:line="360" w:lineRule="auto"/>
              <w:rPr>
                <w:rFonts w:ascii="Arial" w:hAnsi="Arial"/>
                <w:sz w:val="24"/>
              </w:rPr>
            </w:pPr>
            <w:r>
              <w:rPr>
                <w:rFonts w:ascii="Arial" w:hAnsi="Arial"/>
                <w:sz w:val="24"/>
              </w:rPr>
              <w:t>Система обязательного медицинского страхования</w:t>
            </w:r>
          </w:p>
        </w:tc>
        <w:tc>
          <w:tcPr>
            <w:tcW w:w="1042" w:type="dxa"/>
          </w:tcPr>
          <w:p w:rsidR="00B42B78" w:rsidRDefault="002911A5">
            <w:pPr>
              <w:spacing w:line="360" w:lineRule="auto"/>
              <w:jc w:val="center"/>
              <w:rPr>
                <w:rFonts w:ascii="Arial" w:hAnsi="Arial"/>
                <w:sz w:val="24"/>
              </w:rPr>
            </w:pPr>
            <w:r>
              <w:rPr>
                <w:rFonts w:ascii="Arial" w:hAnsi="Arial"/>
                <w:sz w:val="24"/>
              </w:rPr>
              <w:t>5</w:t>
            </w:r>
          </w:p>
        </w:tc>
      </w:tr>
      <w:tr w:rsidR="00B42B78">
        <w:tc>
          <w:tcPr>
            <w:tcW w:w="959" w:type="dxa"/>
          </w:tcPr>
          <w:p w:rsidR="00B42B78" w:rsidRDefault="002911A5">
            <w:pPr>
              <w:spacing w:line="360" w:lineRule="auto"/>
              <w:jc w:val="right"/>
              <w:rPr>
                <w:rFonts w:ascii="Arial" w:hAnsi="Arial"/>
                <w:sz w:val="24"/>
              </w:rPr>
            </w:pPr>
            <w:r>
              <w:rPr>
                <w:rFonts w:ascii="Arial" w:hAnsi="Arial"/>
                <w:sz w:val="24"/>
              </w:rPr>
              <w:t xml:space="preserve">1.1. </w:t>
            </w:r>
          </w:p>
        </w:tc>
        <w:tc>
          <w:tcPr>
            <w:tcW w:w="6520" w:type="dxa"/>
          </w:tcPr>
          <w:p w:rsidR="00B42B78" w:rsidRDefault="002911A5">
            <w:pPr>
              <w:spacing w:line="360" w:lineRule="auto"/>
              <w:rPr>
                <w:rFonts w:ascii="Arial" w:hAnsi="Arial"/>
                <w:sz w:val="24"/>
              </w:rPr>
            </w:pPr>
            <w:r>
              <w:rPr>
                <w:rFonts w:ascii="Arial" w:hAnsi="Arial"/>
                <w:sz w:val="24"/>
              </w:rPr>
              <w:t>Модели системы ОМС</w:t>
            </w:r>
          </w:p>
        </w:tc>
        <w:tc>
          <w:tcPr>
            <w:tcW w:w="1042" w:type="dxa"/>
          </w:tcPr>
          <w:p w:rsidR="00B42B78" w:rsidRDefault="002911A5">
            <w:pPr>
              <w:spacing w:line="360" w:lineRule="auto"/>
              <w:jc w:val="center"/>
              <w:rPr>
                <w:rFonts w:ascii="Arial" w:hAnsi="Arial"/>
                <w:sz w:val="24"/>
              </w:rPr>
            </w:pPr>
            <w:r>
              <w:rPr>
                <w:rFonts w:ascii="Arial" w:hAnsi="Arial"/>
                <w:sz w:val="24"/>
              </w:rPr>
              <w:t>8</w:t>
            </w:r>
          </w:p>
        </w:tc>
      </w:tr>
      <w:tr w:rsidR="00B42B78">
        <w:tc>
          <w:tcPr>
            <w:tcW w:w="959" w:type="dxa"/>
          </w:tcPr>
          <w:p w:rsidR="00B42B78" w:rsidRDefault="002911A5">
            <w:pPr>
              <w:spacing w:line="360" w:lineRule="auto"/>
              <w:jc w:val="right"/>
              <w:rPr>
                <w:rFonts w:ascii="Arial" w:hAnsi="Arial"/>
                <w:sz w:val="24"/>
              </w:rPr>
            </w:pPr>
            <w:r>
              <w:rPr>
                <w:rFonts w:ascii="Arial" w:hAnsi="Arial"/>
                <w:sz w:val="24"/>
              </w:rPr>
              <w:t xml:space="preserve">1.2. </w:t>
            </w:r>
          </w:p>
        </w:tc>
        <w:tc>
          <w:tcPr>
            <w:tcW w:w="6520" w:type="dxa"/>
          </w:tcPr>
          <w:p w:rsidR="00B42B78" w:rsidRDefault="002911A5">
            <w:pPr>
              <w:spacing w:line="360" w:lineRule="auto"/>
              <w:rPr>
                <w:rFonts w:ascii="Arial" w:hAnsi="Arial"/>
                <w:sz w:val="24"/>
              </w:rPr>
            </w:pPr>
            <w:r>
              <w:rPr>
                <w:rFonts w:ascii="Arial" w:hAnsi="Arial"/>
                <w:sz w:val="24"/>
              </w:rPr>
              <w:t>Расчет и использование фонда медицинского страхования</w:t>
            </w:r>
          </w:p>
        </w:tc>
        <w:tc>
          <w:tcPr>
            <w:tcW w:w="1042" w:type="dxa"/>
          </w:tcPr>
          <w:p w:rsidR="00B42B78" w:rsidRDefault="002911A5">
            <w:pPr>
              <w:spacing w:line="360" w:lineRule="auto"/>
              <w:jc w:val="center"/>
              <w:rPr>
                <w:rFonts w:ascii="Arial" w:hAnsi="Arial"/>
                <w:sz w:val="24"/>
              </w:rPr>
            </w:pPr>
            <w:r>
              <w:rPr>
                <w:rFonts w:ascii="Arial" w:hAnsi="Arial"/>
                <w:sz w:val="24"/>
              </w:rPr>
              <w:t>14</w:t>
            </w:r>
          </w:p>
        </w:tc>
      </w:tr>
      <w:tr w:rsidR="00B42B78">
        <w:tc>
          <w:tcPr>
            <w:tcW w:w="959" w:type="dxa"/>
          </w:tcPr>
          <w:p w:rsidR="00B42B78" w:rsidRDefault="002911A5">
            <w:pPr>
              <w:spacing w:line="360" w:lineRule="auto"/>
              <w:jc w:val="right"/>
              <w:rPr>
                <w:rFonts w:ascii="Arial" w:hAnsi="Arial"/>
                <w:sz w:val="24"/>
              </w:rPr>
            </w:pPr>
            <w:r>
              <w:rPr>
                <w:rFonts w:ascii="Arial" w:hAnsi="Arial"/>
                <w:sz w:val="24"/>
              </w:rPr>
              <w:t xml:space="preserve">2. </w:t>
            </w:r>
          </w:p>
        </w:tc>
        <w:tc>
          <w:tcPr>
            <w:tcW w:w="6520" w:type="dxa"/>
          </w:tcPr>
          <w:p w:rsidR="00B42B78" w:rsidRDefault="002911A5">
            <w:pPr>
              <w:spacing w:line="360" w:lineRule="auto"/>
              <w:rPr>
                <w:rFonts w:ascii="Arial" w:hAnsi="Arial"/>
                <w:sz w:val="24"/>
              </w:rPr>
            </w:pPr>
            <w:r>
              <w:rPr>
                <w:rFonts w:ascii="Arial" w:hAnsi="Arial"/>
                <w:sz w:val="24"/>
              </w:rPr>
              <w:t>Развитие медицинского страхования в России</w:t>
            </w:r>
          </w:p>
        </w:tc>
        <w:tc>
          <w:tcPr>
            <w:tcW w:w="1042" w:type="dxa"/>
          </w:tcPr>
          <w:p w:rsidR="00B42B78" w:rsidRDefault="002911A5">
            <w:pPr>
              <w:spacing w:line="360" w:lineRule="auto"/>
              <w:jc w:val="center"/>
              <w:rPr>
                <w:rFonts w:ascii="Arial" w:hAnsi="Arial"/>
                <w:sz w:val="24"/>
              </w:rPr>
            </w:pPr>
            <w:r>
              <w:rPr>
                <w:rFonts w:ascii="Arial" w:hAnsi="Arial"/>
                <w:sz w:val="24"/>
              </w:rPr>
              <w:t>31</w:t>
            </w:r>
          </w:p>
        </w:tc>
      </w:tr>
      <w:tr w:rsidR="00B42B78">
        <w:tc>
          <w:tcPr>
            <w:tcW w:w="959" w:type="dxa"/>
          </w:tcPr>
          <w:p w:rsidR="00B42B78" w:rsidRDefault="002911A5">
            <w:pPr>
              <w:spacing w:line="360" w:lineRule="auto"/>
              <w:jc w:val="right"/>
              <w:rPr>
                <w:rFonts w:ascii="Arial" w:hAnsi="Arial"/>
                <w:sz w:val="24"/>
              </w:rPr>
            </w:pPr>
            <w:r>
              <w:rPr>
                <w:rFonts w:ascii="Arial" w:hAnsi="Arial"/>
                <w:sz w:val="24"/>
              </w:rPr>
              <w:t xml:space="preserve">3. </w:t>
            </w:r>
          </w:p>
        </w:tc>
        <w:tc>
          <w:tcPr>
            <w:tcW w:w="6520" w:type="dxa"/>
          </w:tcPr>
          <w:p w:rsidR="00B42B78" w:rsidRDefault="002911A5">
            <w:pPr>
              <w:spacing w:line="360" w:lineRule="auto"/>
              <w:rPr>
                <w:rFonts w:ascii="Arial" w:hAnsi="Arial"/>
                <w:sz w:val="24"/>
              </w:rPr>
            </w:pPr>
            <w:r>
              <w:rPr>
                <w:rFonts w:ascii="Arial" w:hAnsi="Arial"/>
                <w:sz w:val="24"/>
              </w:rPr>
              <w:t>Проблемы обязательного медицинского страхования в России и пути их решения</w:t>
            </w:r>
          </w:p>
        </w:tc>
        <w:tc>
          <w:tcPr>
            <w:tcW w:w="1042" w:type="dxa"/>
          </w:tcPr>
          <w:p w:rsidR="00B42B78" w:rsidRDefault="002911A5">
            <w:pPr>
              <w:spacing w:line="360" w:lineRule="auto"/>
              <w:jc w:val="center"/>
              <w:rPr>
                <w:rFonts w:ascii="Arial" w:hAnsi="Arial"/>
                <w:sz w:val="24"/>
              </w:rPr>
            </w:pPr>
            <w:r>
              <w:rPr>
                <w:rFonts w:ascii="Arial" w:hAnsi="Arial"/>
                <w:sz w:val="24"/>
              </w:rPr>
              <w:t>39</w:t>
            </w:r>
          </w:p>
        </w:tc>
      </w:tr>
      <w:tr w:rsidR="00B42B78">
        <w:tc>
          <w:tcPr>
            <w:tcW w:w="959" w:type="dxa"/>
          </w:tcPr>
          <w:p w:rsidR="00B42B78" w:rsidRDefault="00B42B78">
            <w:pPr>
              <w:spacing w:line="360" w:lineRule="auto"/>
              <w:jc w:val="right"/>
              <w:rPr>
                <w:rFonts w:ascii="Arial" w:hAnsi="Arial"/>
                <w:sz w:val="24"/>
              </w:rPr>
            </w:pPr>
          </w:p>
        </w:tc>
        <w:tc>
          <w:tcPr>
            <w:tcW w:w="6520" w:type="dxa"/>
          </w:tcPr>
          <w:p w:rsidR="00B42B78" w:rsidRDefault="002911A5">
            <w:pPr>
              <w:spacing w:line="360" w:lineRule="auto"/>
              <w:rPr>
                <w:rFonts w:ascii="Arial" w:hAnsi="Arial"/>
                <w:sz w:val="24"/>
              </w:rPr>
            </w:pPr>
            <w:r>
              <w:rPr>
                <w:rFonts w:ascii="Arial" w:hAnsi="Arial"/>
                <w:sz w:val="24"/>
              </w:rPr>
              <w:t>Заключение</w:t>
            </w:r>
          </w:p>
        </w:tc>
        <w:tc>
          <w:tcPr>
            <w:tcW w:w="1042" w:type="dxa"/>
          </w:tcPr>
          <w:p w:rsidR="00B42B78" w:rsidRDefault="002911A5">
            <w:pPr>
              <w:spacing w:line="360" w:lineRule="auto"/>
              <w:jc w:val="center"/>
              <w:rPr>
                <w:rFonts w:ascii="Arial" w:hAnsi="Arial"/>
                <w:sz w:val="24"/>
              </w:rPr>
            </w:pPr>
            <w:r>
              <w:rPr>
                <w:rFonts w:ascii="Arial" w:hAnsi="Arial"/>
                <w:sz w:val="24"/>
              </w:rPr>
              <w:t>44</w:t>
            </w:r>
          </w:p>
        </w:tc>
      </w:tr>
      <w:tr w:rsidR="00B42B78">
        <w:tc>
          <w:tcPr>
            <w:tcW w:w="959" w:type="dxa"/>
          </w:tcPr>
          <w:p w:rsidR="00B42B78" w:rsidRDefault="00B42B78">
            <w:pPr>
              <w:spacing w:line="360" w:lineRule="auto"/>
              <w:jc w:val="right"/>
              <w:rPr>
                <w:rFonts w:ascii="Arial" w:hAnsi="Arial"/>
                <w:sz w:val="24"/>
              </w:rPr>
            </w:pPr>
          </w:p>
        </w:tc>
        <w:tc>
          <w:tcPr>
            <w:tcW w:w="6520" w:type="dxa"/>
          </w:tcPr>
          <w:p w:rsidR="00B42B78" w:rsidRDefault="002911A5">
            <w:pPr>
              <w:spacing w:line="360" w:lineRule="auto"/>
              <w:rPr>
                <w:rFonts w:ascii="Arial" w:hAnsi="Arial"/>
                <w:sz w:val="24"/>
              </w:rPr>
            </w:pPr>
            <w:r>
              <w:rPr>
                <w:rFonts w:ascii="Arial" w:hAnsi="Arial"/>
                <w:sz w:val="24"/>
              </w:rPr>
              <w:t>Список литературы</w:t>
            </w:r>
          </w:p>
        </w:tc>
        <w:tc>
          <w:tcPr>
            <w:tcW w:w="1042" w:type="dxa"/>
          </w:tcPr>
          <w:p w:rsidR="00B42B78" w:rsidRDefault="002911A5">
            <w:pPr>
              <w:spacing w:line="360" w:lineRule="auto"/>
              <w:jc w:val="center"/>
              <w:rPr>
                <w:rFonts w:ascii="Arial" w:hAnsi="Arial"/>
                <w:sz w:val="24"/>
              </w:rPr>
            </w:pPr>
            <w:r>
              <w:rPr>
                <w:rFonts w:ascii="Arial" w:hAnsi="Arial"/>
                <w:sz w:val="24"/>
              </w:rPr>
              <w:t>46</w:t>
            </w:r>
          </w:p>
        </w:tc>
      </w:tr>
      <w:tr w:rsidR="00B42B78">
        <w:tc>
          <w:tcPr>
            <w:tcW w:w="959" w:type="dxa"/>
          </w:tcPr>
          <w:p w:rsidR="00B42B78" w:rsidRDefault="00B42B78">
            <w:pPr>
              <w:spacing w:line="360" w:lineRule="auto"/>
              <w:jc w:val="right"/>
              <w:rPr>
                <w:rFonts w:ascii="Arial" w:hAnsi="Arial"/>
                <w:sz w:val="24"/>
              </w:rPr>
            </w:pPr>
          </w:p>
        </w:tc>
        <w:tc>
          <w:tcPr>
            <w:tcW w:w="6520" w:type="dxa"/>
          </w:tcPr>
          <w:p w:rsidR="00B42B78" w:rsidRDefault="002911A5">
            <w:pPr>
              <w:spacing w:line="360" w:lineRule="auto"/>
              <w:rPr>
                <w:rFonts w:ascii="Arial" w:hAnsi="Arial"/>
                <w:sz w:val="24"/>
              </w:rPr>
            </w:pPr>
            <w:r>
              <w:rPr>
                <w:rFonts w:ascii="Arial" w:hAnsi="Arial"/>
                <w:sz w:val="24"/>
              </w:rPr>
              <w:t>Приложения</w:t>
            </w:r>
          </w:p>
        </w:tc>
        <w:tc>
          <w:tcPr>
            <w:tcW w:w="1042" w:type="dxa"/>
          </w:tcPr>
          <w:p w:rsidR="00B42B78" w:rsidRDefault="002911A5">
            <w:pPr>
              <w:spacing w:line="360" w:lineRule="auto"/>
              <w:jc w:val="center"/>
              <w:rPr>
                <w:rFonts w:ascii="Arial" w:hAnsi="Arial"/>
                <w:sz w:val="24"/>
              </w:rPr>
            </w:pPr>
            <w:r>
              <w:rPr>
                <w:rFonts w:ascii="Arial" w:hAnsi="Arial"/>
                <w:sz w:val="24"/>
              </w:rPr>
              <w:t>47</w:t>
            </w:r>
          </w:p>
        </w:tc>
      </w:tr>
    </w:tbl>
    <w:p w:rsidR="00B42B78" w:rsidRDefault="002911A5">
      <w:pPr>
        <w:spacing w:line="360" w:lineRule="auto"/>
        <w:jc w:val="center"/>
        <w:rPr>
          <w:rFonts w:ascii="Arial" w:hAnsi="Arial"/>
          <w:b/>
          <w:sz w:val="24"/>
        </w:rPr>
      </w:pPr>
      <w:r>
        <w:rPr>
          <w:rFonts w:ascii="Arial" w:hAnsi="Arial"/>
          <w:b/>
          <w:sz w:val="24"/>
        </w:rPr>
        <w:br w:type="page"/>
      </w:r>
      <w:r>
        <w:rPr>
          <w:rFonts w:ascii="Arial" w:hAnsi="Arial"/>
          <w:b/>
          <w:sz w:val="24"/>
        </w:rPr>
        <w:lastRenderedPageBreak/>
        <w:t>ВВЕДЕНИЕ</w:t>
      </w:r>
    </w:p>
    <w:p w:rsidR="00B42B78" w:rsidRDefault="002911A5">
      <w:pPr>
        <w:spacing w:before="120" w:after="120" w:line="360" w:lineRule="auto"/>
        <w:ind w:firstLine="709"/>
        <w:jc w:val="both"/>
        <w:rPr>
          <w:rFonts w:ascii="Arial" w:hAnsi="Arial"/>
          <w:sz w:val="24"/>
        </w:rPr>
      </w:pPr>
      <w:r>
        <w:rPr>
          <w:rFonts w:ascii="Arial" w:hAnsi="Arial"/>
          <w:sz w:val="24"/>
        </w:rPr>
        <w:t xml:space="preserve">Современный этап развития в России общественных отношений, представляющий в перспективе более широкие возможности выбора путей удовлетворения потребностей населения, ставит многие сложные проблемы. Одна из них связана со здравоохранением. Общая оценка состояния общественного здоровья населения России весьма неблагоприятна и указывает на серьезное неблагополучие, которое может привести к ухудшению качества жизни населения и ограничению его созидательного участия в улучшении социально-экономической ситуации в стране. </w:t>
      </w:r>
    </w:p>
    <w:p w:rsidR="00B42B78" w:rsidRDefault="002911A5">
      <w:pPr>
        <w:spacing w:before="120" w:after="120" w:line="360" w:lineRule="auto"/>
        <w:ind w:firstLine="709"/>
        <w:jc w:val="both"/>
        <w:rPr>
          <w:rFonts w:ascii="Arial" w:hAnsi="Arial"/>
          <w:sz w:val="24"/>
        </w:rPr>
      </w:pPr>
      <w:r>
        <w:rPr>
          <w:rFonts w:ascii="Arial" w:hAnsi="Arial"/>
          <w:sz w:val="24"/>
        </w:rPr>
        <w:t xml:space="preserve">В условиях, когда в результате углубления рыночных реформ явно видно  социальное и имущественное расслоение общества, потребовалась разработка четкой концепции социальной и медицинской защиты. </w:t>
      </w:r>
    </w:p>
    <w:p w:rsidR="00B42B78" w:rsidRDefault="002911A5">
      <w:pPr>
        <w:spacing w:before="120" w:after="120" w:line="360" w:lineRule="auto"/>
        <w:ind w:firstLine="709"/>
        <w:jc w:val="both"/>
        <w:rPr>
          <w:rFonts w:ascii="Arial" w:hAnsi="Arial"/>
          <w:sz w:val="24"/>
        </w:rPr>
      </w:pPr>
      <w:r>
        <w:rPr>
          <w:rFonts w:ascii="Arial" w:hAnsi="Arial"/>
          <w:sz w:val="24"/>
        </w:rPr>
        <w:t xml:space="preserve">В своей работе я хотела бы остановиться на наиболее основной части данной концепции: обязательном медицинском страховании граждан России, а также рассмотреть проблемы, связанные с разработкой и внедрением данной системы в России.   </w:t>
      </w:r>
    </w:p>
    <w:p w:rsidR="00B42B78" w:rsidRDefault="002911A5">
      <w:pPr>
        <w:spacing w:before="120" w:after="120" w:line="360" w:lineRule="auto"/>
        <w:ind w:firstLine="709"/>
        <w:jc w:val="both"/>
        <w:rPr>
          <w:rFonts w:ascii="Arial" w:hAnsi="Arial"/>
          <w:sz w:val="24"/>
        </w:rPr>
      </w:pPr>
      <w:r>
        <w:rPr>
          <w:rFonts w:ascii="Arial" w:hAnsi="Arial"/>
          <w:sz w:val="24"/>
        </w:rPr>
        <w:t xml:space="preserve">Обязательное медицинское страхование - составная часть системы социального страхования. Создание внебюджетных фондов (пенсионного,  занятости, социального страхования, обязательного медицинского страхования) явилось первым организационным шагом в попытке реформирования системы социального страхования в России. </w:t>
      </w:r>
    </w:p>
    <w:p w:rsidR="00B42B78" w:rsidRDefault="002911A5">
      <w:pPr>
        <w:spacing w:before="120" w:after="120" w:line="360" w:lineRule="auto"/>
        <w:ind w:firstLine="709"/>
        <w:jc w:val="both"/>
        <w:rPr>
          <w:rFonts w:ascii="Arial" w:hAnsi="Arial"/>
          <w:sz w:val="24"/>
        </w:rPr>
      </w:pPr>
      <w:r>
        <w:rPr>
          <w:rFonts w:ascii="Arial" w:hAnsi="Arial"/>
          <w:sz w:val="24"/>
        </w:rPr>
        <w:t>В результате реформы системы социального страхования при социально ориентированной рыночной экономике должны быть  достигнуты следующие основные цели:</w:t>
      </w:r>
    </w:p>
    <w:p w:rsidR="00B42B78" w:rsidRDefault="002911A5">
      <w:pPr>
        <w:numPr>
          <w:ilvl w:val="0"/>
          <w:numId w:val="1"/>
        </w:numPr>
        <w:spacing w:before="120" w:after="120" w:line="360" w:lineRule="auto"/>
        <w:jc w:val="both"/>
        <w:rPr>
          <w:rFonts w:ascii="Arial" w:hAnsi="Arial"/>
          <w:sz w:val="24"/>
        </w:rPr>
      </w:pPr>
      <w:r>
        <w:rPr>
          <w:rFonts w:ascii="Arial" w:hAnsi="Arial"/>
          <w:sz w:val="24"/>
        </w:rPr>
        <w:t>формирование различных видов социального страхования  и разветвленной инфраструктуры его, позволяющей обеспечить застрахованным гражданам социальные гарантии;</w:t>
      </w:r>
    </w:p>
    <w:p w:rsidR="00B42B78" w:rsidRDefault="002911A5">
      <w:pPr>
        <w:numPr>
          <w:ilvl w:val="0"/>
          <w:numId w:val="1"/>
        </w:numPr>
        <w:spacing w:before="120" w:after="120" w:line="360" w:lineRule="auto"/>
        <w:jc w:val="both"/>
        <w:rPr>
          <w:rFonts w:ascii="Arial" w:hAnsi="Arial"/>
          <w:sz w:val="24"/>
        </w:rPr>
      </w:pPr>
      <w:r>
        <w:rPr>
          <w:rFonts w:ascii="Arial" w:hAnsi="Arial"/>
          <w:sz w:val="24"/>
        </w:rPr>
        <w:t>построение страховых систем с учетом профессиональных и региональных  особенностей, обеспечивающих точный расчет финансовых средств, достаточных для выполнения обязательств по конкретным видам страхования;</w:t>
      </w:r>
    </w:p>
    <w:p w:rsidR="00B42B78" w:rsidRDefault="002911A5">
      <w:pPr>
        <w:numPr>
          <w:ilvl w:val="0"/>
          <w:numId w:val="1"/>
        </w:numPr>
        <w:spacing w:before="120" w:after="120" w:line="360" w:lineRule="auto"/>
        <w:jc w:val="both"/>
        <w:rPr>
          <w:rFonts w:ascii="Arial" w:hAnsi="Arial"/>
          <w:sz w:val="24"/>
        </w:rPr>
      </w:pPr>
      <w:r>
        <w:rPr>
          <w:rFonts w:ascii="Arial" w:hAnsi="Arial"/>
          <w:sz w:val="24"/>
        </w:rPr>
        <w:t>обязательное участие работающих во взносах по большинству видов социального страхования и повышение их ответственности за формирование условий своей жизни;</w:t>
      </w:r>
    </w:p>
    <w:p w:rsidR="00B42B78" w:rsidRDefault="002911A5">
      <w:pPr>
        <w:numPr>
          <w:ilvl w:val="0"/>
          <w:numId w:val="1"/>
        </w:numPr>
        <w:spacing w:before="120" w:after="120" w:line="360" w:lineRule="auto"/>
        <w:jc w:val="both"/>
        <w:rPr>
          <w:rFonts w:ascii="Arial" w:hAnsi="Arial"/>
          <w:sz w:val="24"/>
        </w:rPr>
      </w:pPr>
      <w:r>
        <w:rPr>
          <w:rFonts w:ascii="Arial" w:hAnsi="Arial"/>
          <w:sz w:val="24"/>
        </w:rPr>
        <w:t>осуществление социального страхования структурами, е находящимися в непосредственном ведении государства;</w:t>
      </w:r>
    </w:p>
    <w:p w:rsidR="00B42B78" w:rsidRDefault="002911A5">
      <w:pPr>
        <w:numPr>
          <w:ilvl w:val="0"/>
          <w:numId w:val="1"/>
        </w:numPr>
        <w:spacing w:before="120" w:after="120" w:line="360" w:lineRule="auto"/>
        <w:jc w:val="both"/>
        <w:rPr>
          <w:rFonts w:ascii="Arial" w:hAnsi="Arial"/>
          <w:sz w:val="24"/>
        </w:rPr>
      </w:pPr>
      <w:r>
        <w:rPr>
          <w:rFonts w:ascii="Arial" w:hAnsi="Arial"/>
          <w:sz w:val="24"/>
        </w:rPr>
        <w:t xml:space="preserve">развитие механизмов самоуправления и саморегуляции в страховых структурах. </w:t>
      </w:r>
    </w:p>
    <w:p w:rsidR="00B42B78" w:rsidRDefault="002911A5">
      <w:pPr>
        <w:spacing w:before="120" w:after="120" w:line="360" w:lineRule="auto"/>
        <w:ind w:firstLine="709"/>
        <w:jc w:val="both"/>
        <w:rPr>
          <w:rFonts w:ascii="Arial" w:hAnsi="Arial"/>
          <w:sz w:val="24"/>
        </w:rPr>
      </w:pPr>
      <w:r>
        <w:rPr>
          <w:rFonts w:ascii="Arial" w:hAnsi="Arial"/>
          <w:sz w:val="24"/>
        </w:rPr>
        <w:t xml:space="preserve">Все вышеперечисленное можно отнести и к системе обязательного медицинского страхования. Конечно, сразу добиться осуществления данных целей очень трудно. Однако, несмотря на все проблемы, связанные с внедрением в России обязательного медицинского страхования,  организационно эта система уже внедрена. </w:t>
      </w: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B42B78">
      <w:pPr>
        <w:spacing w:line="360" w:lineRule="auto"/>
        <w:ind w:firstLine="709"/>
        <w:jc w:val="center"/>
        <w:rPr>
          <w:rFonts w:ascii="Arial" w:hAnsi="Arial"/>
          <w:b/>
          <w:sz w:val="24"/>
        </w:rPr>
      </w:pPr>
    </w:p>
    <w:p w:rsidR="00B42B78" w:rsidRDefault="002911A5">
      <w:pPr>
        <w:spacing w:line="360" w:lineRule="auto"/>
        <w:ind w:firstLine="709"/>
        <w:jc w:val="center"/>
        <w:rPr>
          <w:rFonts w:ascii="Arial" w:hAnsi="Arial"/>
          <w:b/>
          <w:sz w:val="24"/>
        </w:rPr>
      </w:pPr>
      <w:r>
        <w:rPr>
          <w:rFonts w:ascii="Arial" w:hAnsi="Arial"/>
          <w:b/>
          <w:sz w:val="24"/>
        </w:rPr>
        <w:t xml:space="preserve">1. СИСТЕМА ОБЯЗАТЕЛЬНОГО МЕДИЦИНСКОГО </w:t>
      </w:r>
    </w:p>
    <w:p w:rsidR="00B42B78" w:rsidRDefault="002911A5">
      <w:pPr>
        <w:spacing w:line="360" w:lineRule="auto"/>
        <w:ind w:firstLine="709"/>
        <w:jc w:val="center"/>
        <w:rPr>
          <w:rFonts w:ascii="Arial" w:hAnsi="Arial"/>
          <w:b/>
          <w:sz w:val="24"/>
        </w:rPr>
      </w:pPr>
      <w:r>
        <w:rPr>
          <w:rFonts w:ascii="Arial" w:hAnsi="Arial"/>
          <w:b/>
          <w:sz w:val="24"/>
        </w:rPr>
        <w:t>СТРАХОВАНИЯ</w:t>
      </w:r>
    </w:p>
    <w:p w:rsidR="00B42B78" w:rsidRDefault="002911A5">
      <w:pPr>
        <w:spacing w:before="120" w:after="120" w:line="360" w:lineRule="auto"/>
        <w:ind w:firstLine="709"/>
        <w:jc w:val="both"/>
        <w:rPr>
          <w:rFonts w:ascii="Arial" w:hAnsi="Arial"/>
          <w:sz w:val="24"/>
        </w:rPr>
      </w:pPr>
      <w:r>
        <w:rPr>
          <w:rFonts w:ascii="Arial" w:hAnsi="Arial"/>
          <w:sz w:val="24"/>
        </w:rPr>
        <w:t xml:space="preserve">В мировой практике организации медико-санитарного обслуживания сложились три основные системы экономического функционирования здравоохранения: государственная, страховая и частная. Государственная система основана на принципе прямого финансирования лечебно-профилактических учреждений и гарантирует бесплатную медицинскую помощь. </w:t>
      </w:r>
    </w:p>
    <w:p w:rsidR="00B42B78" w:rsidRDefault="002911A5">
      <w:pPr>
        <w:spacing w:before="120" w:after="120" w:line="360" w:lineRule="auto"/>
        <w:ind w:firstLine="709"/>
        <w:jc w:val="both"/>
        <w:rPr>
          <w:rFonts w:ascii="Arial" w:hAnsi="Arial"/>
          <w:sz w:val="24"/>
        </w:rPr>
      </w:pPr>
      <w:r>
        <w:rPr>
          <w:rFonts w:ascii="Arial" w:hAnsi="Arial"/>
          <w:sz w:val="24"/>
        </w:rPr>
        <w:t xml:space="preserve">В основу страховой системы заложен принцип участия граждан, предприятий или предпринимателей в финансировании охраны здоровья напрямую или через посредничество страховых медицинских организаций. Частная медицина в настоящее время представлена частнопрактикующими врачами, клиниками и больницами, находящимися в индивидуальной собственности. Их финансирование осуществляется за счет платного медицинского обслуживания пациентов. </w:t>
      </w:r>
    </w:p>
    <w:p w:rsidR="00B42B78" w:rsidRDefault="002911A5">
      <w:pPr>
        <w:spacing w:before="120" w:after="120" w:line="360" w:lineRule="auto"/>
        <w:ind w:firstLine="709"/>
        <w:jc w:val="both"/>
        <w:rPr>
          <w:rFonts w:ascii="Arial" w:hAnsi="Arial"/>
          <w:sz w:val="24"/>
        </w:rPr>
      </w:pPr>
      <w:r>
        <w:rPr>
          <w:rFonts w:ascii="Arial" w:hAnsi="Arial"/>
          <w:sz w:val="24"/>
        </w:rPr>
        <w:t xml:space="preserve">Систему медицинского страхования целесообразно рассматривать в двух аспектах. В узком смысле это процесс поступления финансовых ресурсов и их расходование на лечебно-профилактическую помощь, дающий гарантию получения этой помощи, причем ее объем и характер определяются условиями страхового договора. </w:t>
      </w:r>
    </w:p>
    <w:p w:rsidR="00B42B78" w:rsidRDefault="002911A5">
      <w:pPr>
        <w:spacing w:before="120" w:after="120" w:line="360" w:lineRule="auto"/>
        <w:ind w:firstLine="709"/>
        <w:jc w:val="both"/>
        <w:rPr>
          <w:rFonts w:ascii="Arial" w:hAnsi="Arial"/>
          <w:sz w:val="24"/>
        </w:rPr>
      </w:pPr>
      <w:r>
        <w:rPr>
          <w:rFonts w:ascii="Arial" w:hAnsi="Arial"/>
          <w:sz w:val="24"/>
        </w:rPr>
        <w:t>В настоящее время в России предпринимается попытка перехода от государственной (бюджетной) системы финансирования медицинской помощи к финансированию через систему обязательного медицинского страхования</w:t>
      </w:r>
      <w:r>
        <w:rPr>
          <w:rFonts w:ascii="Arial" w:hAnsi="Arial"/>
          <w:sz w:val="24"/>
          <w:lang w:val="en-US"/>
        </w:rPr>
        <w:t xml:space="preserve"> [16, c.8]</w:t>
      </w:r>
      <w:r>
        <w:rPr>
          <w:rFonts w:ascii="Arial" w:hAnsi="Arial"/>
          <w:sz w:val="24"/>
        </w:rPr>
        <w:t xml:space="preserve">. </w:t>
      </w:r>
    </w:p>
    <w:p w:rsidR="00B42B78" w:rsidRDefault="002911A5">
      <w:pPr>
        <w:spacing w:before="120" w:after="120" w:line="360" w:lineRule="auto"/>
        <w:ind w:firstLine="709"/>
        <w:jc w:val="both"/>
        <w:rPr>
          <w:rFonts w:ascii="Arial" w:hAnsi="Arial"/>
          <w:sz w:val="24"/>
        </w:rPr>
      </w:pPr>
      <w:r>
        <w:rPr>
          <w:rFonts w:ascii="Arial" w:hAnsi="Arial"/>
          <w:b/>
          <w:i/>
          <w:sz w:val="24"/>
        </w:rPr>
        <w:t xml:space="preserve">Обязательное медицинское страхование (ОМС) </w:t>
      </w:r>
      <w:r>
        <w:rPr>
          <w:rFonts w:ascii="Arial" w:hAnsi="Arial"/>
          <w:sz w:val="24"/>
        </w:rPr>
        <w:t xml:space="preserve">должно обеспечить всем гражданам нашей страны независимо от пола, возраста, социального положения, уровня доходов и т.п. равные возможности в получении определенного уровня медицинской помощи. </w:t>
      </w:r>
    </w:p>
    <w:p w:rsidR="00B42B78" w:rsidRDefault="002911A5">
      <w:pPr>
        <w:spacing w:before="120" w:after="120" w:line="360" w:lineRule="auto"/>
        <w:ind w:firstLine="709"/>
        <w:jc w:val="both"/>
        <w:rPr>
          <w:rFonts w:ascii="Arial" w:hAnsi="Arial"/>
          <w:sz w:val="24"/>
        </w:rPr>
      </w:pPr>
      <w:r>
        <w:rPr>
          <w:rFonts w:ascii="Arial" w:hAnsi="Arial"/>
          <w:sz w:val="24"/>
        </w:rPr>
        <w:t>Говоря о системе медицинского страхования, необходимо различать добровольное и обязательное медицинское страхование, так как последнее является частью социального страхования и финансируется за счет целевого налогообложения, включаемого в себестоимость продукции, и платежей из бюджета, а добровольное медицинское страхование финансируется за счет прибыли работодателей или личных средств граждан</w:t>
      </w:r>
      <w:r>
        <w:rPr>
          <w:rFonts w:ascii="Arial" w:hAnsi="Arial"/>
          <w:sz w:val="24"/>
          <w:lang w:val="en-US"/>
        </w:rPr>
        <w:t xml:space="preserve"> [16, c.9]</w:t>
      </w:r>
      <w:r>
        <w:rPr>
          <w:rFonts w:ascii="Arial" w:hAnsi="Arial"/>
          <w:sz w:val="24"/>
        </w:rPr>
        <w:t>.</w:t>
      </w:r>
    </w:p>
    <w:p w:rsidR="00B42B78" w:rsidRDefault="002911A5">
      <w:pPr>
        <w:spacing w:before="120" w:after="120" w:line="360" w:lineRule="auto"/>
        <w:ind w:firstLine="709"/>
        <w:jc w:val="both"/>
        <w:rPr>
          <w:rFonts w:ascii="Arial" w:hAnsi="Arial"/>
          <w:sz w:val="24"/>
        </w:rPr>
      </w:pPr>
      <w:r>
        <w:rPr>
          <w:rFonts w:ascii="Arial" w:hAnsi="Arial"/>
          <w:sz w:val="24"/>
        </w:rPr>
        <w:t>Обязательное медицинское страхование - составная часть системы социального страхования. Создание внебюджетных фондов (пенсионного, занятости, социального страхования, обязательного медицинского страхования) явилось первым организационным шагом в попытке реформирования системы социального страхования в России.</w:t>
      </w:r>
    </w:p>
    <w:p w:rsidR="00B42B78" w:rsidRDefault="002911A5">
      <w:pPr>
        <w:spacing w:before="120" w:after="120" w:line="360" w:lineRule="auto"/>
        <w:ind w:firstLine="709"/>
        <w:jc w:val="both"/>
        <w:rPr>
          <w:rFonts w:ascii="Arial" w:hAnsi="Arial"/>
          <w:sz w:val="24"/>
        </w:rPr>
      </w:pPr>
      <w:r>
        <w:rPr>
          <w:rFonts w:ascii="Arial" w:hAnsi="Arial"/>
          <w:sz w:val="24"/>
        </w:rPr>
        <w:t xml:space="preserve">Объектом медицинского страхования является страховой риск, связанный с затратами на оказание лечебно-диагностических услуг при возникновении страхового случая. Экономическая база медицинского страхования - априорно формируемый фонд денежных средств, из которых оплачиваются услуги. </w:t>
      </w:r>
    </w:p>
    <w:p w:rsidR="00B42B78" w:rsidRDefault="002911A5">
      <w:pPr>
        <w:spacing w:before="120" w:after="120" w:line="360" w:lineRule="auto"/>
        <w:ind w:firstLine="709"/>
        <w:jc w:val="both"/>
        <w:rPr>
          <w:rFonts w:ascii="Arial" w:hAnsi="Arial"/>
          <w:sz w:val="24"/>
        </w:rPr>
      </w:pPr>
      <w:r>
        <w:rPr>
          <w:rFonts w:ascii="Arial" w:hAnsi="Arial"/>
          <w:sz w:val="24"/>
        </w:rPr>
        <w:t xml:space="preserve">Величина разового страхового взноса зависит от состояния здоровья страхуемого и его возраста, детерминирующих вероятность заболевания в тот или иной период жизни пациента. Учитываются также динамика и степень влияния неблагоприятных факторов окружающей среды (производственных и бытовых условий, экологической обстановки и т.д.), особенности образа жизни страхуемого (курение, злоупотребление спиртными напитками, занятие спортом и т.д.). </w:t>
      </w:r>
    </w:p>
    <w:p w:rsidR="00B42B78" w:rsidRDefault="002911A5">
      <w:pPr>
        <w:spacing w:before="120" w:after="120" w:line="360" w:lineRule="auto"/>
        <w:ind w:firstLine="709"/>
        <w:jc w:val="both"/>
        <w:rPr>
          <w:rFonts w:ascii="Arial" w:hAnsi="Arial"/>
          <w:sz w:val="24"/>
        </w:rPr>
      </w:pPr>
      <w:r>
        <w:rPr>
          <w:rFonts w:ascii="Arial" w:hAnsi="Arial"/>
          <w:sz w:val="24"/>
        </w:rPr>
        <w:t xml:space="preserve">В более широком смысле страховая медицина представляет собой систему общественного здравоохранения, экономическую основу которой составляет финансирование из специальных страховых фондов. При этом охрана здоровья граждан финансируется "снизу". Страховые фонды образуются за счет различных источников финансирования: средств государственного бюджета, взносов предприятий, предпринимателей и работающих. </w:t>
      </w:r>
    </w:p>
    <w:p w:rsidR="00B42B78" w:rsidRDefault="002911A5">
      <w:pPr>
        <w:spacing w:before="120" w:after="120" w:line="360" w:lineRule="auto"/>
        <w:ind w:firstLine="709"/>
        <w:jc w:val="both"/>
        <w:rPr>
          <w:rFonts w:ascii="Arial" w:hAnsi="Arial"/>
          <w:sz w:val="24"/>
        </w:rPr>
      </w:pPr>
      <w:r>
        <w:rPr>
          <w:rFonts w:ascii="Arial" w:hAnsi="Arial"/>
          <w:sz w:val="24"/>
        </w:rPr>
        <w:t>При обязательном страховании организационно закрепляется статус территориального аккумулирования средств и ресурсов в страховых фондах, определяются условия и порядок финансирования лечебно-профилактической помощи. Система страховой медицины предусматривает административно-хозяйственую самостоятельность лечебно-профилактических учреждений, бездифицитность их финансирования и обеспечения социальных гарантий при оказании услуг социально незащищенных слоев населения.</w:t>
      </w:r>
    </w:p>
    <w:p w:rsidR="00B42B78" w:rsidRDefault="002911A5">
      <w:pPr>
        <w:spacing w:before="120" w:after="120" w:line="360" w:lineRule="auto"/>
        <w:ind w:firstLine="709"/>
        <w:jc w:val="both"/>
        <w:rPr>
          <w:rFonts w:ascii="Arial" w:hAnsi="Arial"/>
          <w:sz w:val="24"/>
        </w:rPr>
      </w:pPr>
      <w:r>
        <w:rPr>
          <w:rFonts w:ascii="Arial" w:hAnsi="Arial"/>
          <w:sz w:val="24"/>
        </w:rPr>
        <w:t>Роль центральной финансирующей организации в страховой медицине начинают выполнять территориальные  фонды обязательного медицинского страхования как экономически самостоятельные некоммерческие структуры. Они вступают в правовые и финансовые отношения либо с гражданами (физическими лицами), либо с предприятиями, учреждениями, организациями (юридическими лицами, страхователями), страховыми организациями, а также объектами здравоохранения. При этом территориальные  фонды контролирует объем и качество предоставляемой медицинской помощи.</w:t>
      </w:r>
    </w:p>
    <w:p w:rsidR="00B42B78" w:rsidRDefault="002911A5">
      <w:pPr>
        <w:spacing w:before="120" w:after="120" w:line="360" w:lineRule="auto"/>
        <w:ind w:firstLine="709"/>
        <w:jc w:val="both"/>
        <w:rPr>
          <w:rFonts w:ascii="Arial" w:hAnsi="Arial"/>
          <w:sz w:val="24"/>
        </w:rPr>
      </w:pPr>
      <w:r>
        <w:rPr>
          <w:rFonts w:ascii="Arial" w:hAnsi="Arial"/>
          <w:sz w:val="24"/>
        </w:rPr>
        <w:t xml:space="preserve">Все хозяйственные органы, находящиеся на территории, непосредственно участвуют в формировании территориального фонда, а местные органы власти выступают в качетсве  страхователей неработающей части населения, проживающего не этой территории. Финансирование медицинской помощи неработающего населения осуществляется за счет местного бюджета. </w:t>
      </w:r>
    </w:p>
    <w:p w:rsidR="00B42B78" w:rsidRDefault="002911A5">
      <w:pPr>
        <w:spacing w:before="120" w:after="120" w:line="360" w:lineRule="auto"/>
        <w:ind w:firstLine="709"/>
        <w:jc w:val="both"/>
        <w:rPr>
          <w:rFonts w:ascii="Arial" w:hAnsi="Arial"/>
          <w:sz w:val="24"/>
        </w:rPr>
      </w:pPr>
      <w:r>
        <w:rPr>
          <w:rFonts w:ascii="Arial" w:hAnsi="Arial"/>
          <w:sz w:val="24"/>
        </w:rPr>
        <w:t xml:space="preserve">Взаимоотношения между страхователем и страховой медицинской организаций реализуются через страховые взносы. По обязательному медицинскому страхованию они устанавливаются как ставки платежей в размерах, покрывающих затраты на выполнение программ ОМС и обеспечивающих рентабельную деятельность страховой медицинской организации. </w:t>
      </w:r>
    </w:p>
    <w:p w:rsidR="00B42B78" w:rsidRDefault="002911A5">
      <w:pPr>
        <w:spacing w:before="120" w:after="120" w:line="360" w:lineRule="auto"/>
        <w:ind w:firstLine="709"/>
        <w:jc w:val="both"/>
        <w:rPr>
          <w:rFonts w:ascii="Arial" w:hAnsi="Arial"/>
          <w:sz w:val="24"/>
        </w:rPr>
      </w:pPr>
      <w:r>
        <w:rPr>
          <w:rFonts w:ascii="Arial" w:hAnsi="Arial"/>
          <w:sz w:val="24"/>
        </w:rPr>
        <w:t xml:space="preserve">Обязательное медицинское страхование строится на системе договоров между субъектами страхования, отражающих права, обязанности и, что наиболее важно, ответственность сторон. Пациент получает возможность выбора независимого защитника своих интересов при получении медицинской помощи (Приложение 1). </w:t>
      </w:r>
    </w:p>
    <w:p w:rsidR="00B42B78" w:rsidRDefault="002911A5">
      <w:pPr>
        <w:spacing w:before="120" w:after="120" w:line="360" w:lineRule="auto"/>
        <w:ind w:firstLine="709"/>
        <w:jc w:val="both"/>
        <w:rPr>
          <w:rFonts w:ascii="Arial" w:hAnsi="Arial"/>
          <w:sz w:val="24"/>
        </w:rPr>
      </w:pPr>
      <w:r>
        <w:rPr>
          <w:rFonts w:ascii="Arial" w:hAnsi="Arial"/>
          <w:sz w:val="24"/>
        </w:rPr>
        <w:t xml:space="preserve">Каждому застрахованному или страхователю в порядке, установленном договором обязательного медицинского страхования, страховой медицинской организацией выдается страховой медицинский полис обязательного медицинского страхования. На территории Российской Федерации действует страховой медицинский полис обязательного медицинского страхования единого образца (Приложение 2). </w:t>
      </w:r>
    </w:p>
    <w:p w:rsidR="00B42B78" w:rsidRDefault="002911A5">
      <w:pPr>
        <w:spacing w:before="120" w:after="120" w:line="360" w:lineRule="auto"/>
        <w:ind w:firstLine="709"/>
        <w:jc w:val="both"/>
        <w:rPr>
          <w:rFonts w:ascii="Arial" w:hAnsi="Arial"/>
          <w:sz w:val="24"/>
        </w:rPr>
      </w:pPr>
      <w:r>
        <w:rPr>
          <w:rFonts w:ascii="Arial" w:hAnsi="Arial"/>
          <w:sz w:val="24"/>
        </w:rPr>
        <w:t xml:space="preserve">Немаловажным фактором является создание основы системы обязательного медицинского страхования на уровне субъекта Российской Федерации, что позволит урегулировать взаимоотношения “центра” и “регионов” в отношении разделения полномочий в системе здравоохранения, а на территориальном уровне осуществлять выравнивание финансовых средств территорий, необходимых для реализации программ обязательного медицинского страхования. </w:t>
      </w:r>
    </w:p>
    <w:p w:rsidR="00B42B78" w:rsidRDefault="002911A5">
      <w:pPr>
        <w:spacing w:before="120" w:after="120" w:line="360" w:lineRule="auto"/>
        <w:ind w:firstLine="709"/>
        <w:jc w:val="both"/>
        <w:rPr>
          <w:rFonts w:ascii="Arial" w:hAnsi="Arial"/>
          <w:sz w:val="24"/>
        </w:rPr>
      </w:pPr>
      <w:r>
        <w:rPr>
          <w:rFonts w:ascii="Arial" w:hAnsi="Arial"/>
          <w:sz w:val="24"/>
        </w:rPr>
        <w:t xml:space="preserve">Основной смысл проводимых в здравоохранении преобразований заключается в создании медицинских услуг, при соблюдении принципа общественной солидарности и удовлетворения потребности граждан в медицинской помощи. </w:t>
      </w:r>
    </w:p>
    <w:p w:rsidR="00B42B78" w:rsidRDefault="002911A5">
      <w:pPr>
        <w:spacing w:before="120" w:after="120" w:line="360" w:lineRule="auto"/>
        <w:ind w:firstLine="709"/>
        <w:jc w:val="center"/>
        <w:rPr>
          <w:rFonts w:ascii="Arial" w:hAnsi="Arial"/>
          <w:b/>
          <w:i/>
          <w:sz w:val="24"/>
        </w:rPr>
      </w:pPr>
      <w:r>
        <w:rPr>
          <w:rFonts w:ascii="Arial" w:hAnsi="Arial"/>
          <w:b/>
          <w:i/>
          <w:sz w:val="24"/>
        </w:rPr>
        <w:t>1.1. МОДЕЛИ СИСТЕМЫ ОМС</w:t>
      </w:r>
    </w:p>
    <w:p w:rsidR="00B42B78" w:rsidRDefault="002911A5">
      <w:pPr>
        <w:spacing w:before="120" w:after="120" w:line="360" w:lineRule="auto"/>
        <w:ind w:firstLine="709"/>
        <w:jc w:val="both"/>
        <w:rPr>
          <w:rFonts w:ascii="Arial" w:hAnsi="Arial"/>
          <w:sz w:val="24"/>
        </w:rPr>
      </w:pPr>
      <w:r>
        <w:rPr>
          <w:rFonts w:ascii="Arial" w:hAnsi="Arial"/>
          <w:sz w:val="24"/>
        </w:rPr>
        <w:t>Система ОМС очень многолика, многофакторна и сложна, т.к. ее инфраструктура вбирает огромный спектр политических, социальных и экономических проблем, и каждая из этих моделей может иметь несколько типов реализации, зависящих от вариантов финансового взаимодействия подсистем, входящих в систему ОМС, наличия связей различного характера между ними, влияния подсистем на обеспечение государственной политики в деле внедрения системы ОМС [</w:t>
      </w:r>
      <w:r>
        <w:rPr>
          <w:rFonts w:ascii="Arial" w:hAnsi="Arial"/>
          <w:sz w:val="24"/>
          <w:lang w:val="en-US"/>
        </w:rPr>
        <w:t>10</w:t>
      </w:r>
      <w:r>
        <w:rPr>
          <w:rFonts w:ascii="Arial" w:hAnsi="Arial"/>
          <w:sz w:val="24"/>
        </w:rPr>
        <w:t>, С. 39].</w:t>
      </w:r>
    </w:p>
    <w:p w:rsidR="00B42B78" w:rsidRDefault="002911A5">
      <w:pPr>
        <w:spacing w:before="120" w:after="120" w:line="360" w:lineRule="auto"/>
        <w:ind w:firstLine="709"/>
        <w:jc w:val="both"/>
        <w:rPr>
          <w:rFonts w:ascii="Arial" w:hAnsi="Arial"/>
          <w:sz w:val="24"/>
        </w:rPr>
      </w:pPr>
      <w:r>
        <w:rPr>
          <w:rFonts w:ascii="Arial" w:hAnsi="Arial"/>
          <w:sz w:val="24"/>
        </w:rPr>
        <w:t>Базисом каждой модели системы ОМС является порядок движения финансовых средств от страхователя в медицинские учреждения на возмещение затрат последних за оказанную медицинскую помощь при наступлении страхового события.</w:t>
      </w:r>
    </w:p>
    <w:p w:rsidR="00B42B78" w:rsidRDefault="002911A5">
      <w:pPr>
        <w:spacing w:before="120" w:after="120" w:line="360" w:lineRule="auto"/>
        <w:ind w:firstLine="709"/>
        <w:jc w:val="both"/>
        <w:rPr>
          <w:rFonts w:ascii="Arial" w:hAnsi="Arial"/>
          <w:sz w:val="24"/>
        </w:rPr>
      </w:pPr>
      <w:r>
        <w:rPr>
          <w:rFonts w:ascii="Arial" w:hAnsi="Arial"/>
          <w:sz w:val="24"/>
        </w:rPr>
        <w:t>Законодательной базой предусмотрено три варианта движения финансовых средств. Для первого варианта характерно движение финансового потока от Территориального фонда ОМС через страховые медицинские организации в медицинские учреждения.</w:t>
      </w:r>
    </w:p>
    <w:p w:rsidR="00B42B78" w:rsidRDefault="002911A5">
      <w:pPr>
        <w:spacing w:before="120" w:after="120" w:line="360" w:lineRule="auto"/>
        <w:ind w:firstLine="709"/>
        <w:jc w:val="both"/>
        <w:rPr>
          <w:rFonts w:ascii="Arial" w:hAnsi="Arial"/>
          <w:sz w:val="24"/>
        </w:rPr>
      </w:pPr>
      <w:r>
        <w:rPr>
          <w:rFonts w:ascii="Arial" w:hAnsi="Arial"/>
          <w:sz w:val="24"/>
        </w:rPr>
        <w:t>При втором варианте финансовый поток как бы разделяется, финансирование медицинских учреждений осуществляется и через страховые медицинские организации, и непосредственно территориальным фондом. Всеобщность страхования обеспечивается филиалами территориальных фондов.</w:t>
      </w:r>
    </w:p>
    <w:p w:rsidR="00B42B78" w:rsidRDefault="002911A5">
      <w:pPr>
        <w:spacing w:before="120" w:after="120" w:line="360" w:lineRule="auto"/>
        <w:ind w:firstLine="709"/>
        <w:jc w:val="both"/>
        <w:rPr>
          <w:rFonts w:ascii="Arial" w:hAnsi="Arial"/>
          <w:sz w:val="24"/>
        </w:rPr>
      </w:pPr>
      <w:r>
        <w:rPr>
          <w:rFonts w:ascii="Arial" w:hAnsi="Arial"/>
          <w:sz w:val="24"/>
        </w:rPr>
        <w:t xml:space="preserve">При третьем варианте финансирования медицинских учреждений осуществляется только территориальным фондом. Функции страховщика при этом выполняют филиалы территориальных фондов ОМС. </w:t>
      </w:r>
    </w:p>
    <w:p w:rsidR="00B42B78" w:rsidRDefault="002911A5">
      <w:pPr>
        <w:spacing w:before="120" w:after="120" w:line="360" w:lineRule="auto"/>
        <w:ind w:firstLine="709"/>
        <w:jc w:val="both"/>
        <w:rPr>
          <w:rFonts w:ascii="Arial" w:hAnsi="Arial"/>
          <w:sz w:val="24"/>
        </w:rPr>
      </w:pPr>
      <w:r>
        <w:rPr>
          <w:rFonts w:ascii="Arial" w:hAnsi="Arial"/>
          <w:sz w:val="24"/>
        </w:rPr>
        <w:t>Таким образом, движение финансовых потоков предопределяется функционально-организационной структурой системы ОМС. Изменение организационной подсистемы ОМС - Территориального фонда в дальнейшем предопределяет движение финансовых средств по двум вариантам. Страховые взносы могут перечисляться страхователем на счет исполнительной дирекции территориального фонда (1.2.1.1; 1.2.1.2; 1.2.1.3) или счета филиалов фонда (1.2.2.1; 1.2.2.2; 1.2.2.3; 1.2.2.4; 1.2.2.5) (схемы 1; 2).</w:t>
      </w:r>
    </w:p>
    <w:p w:rsidR="00B42B78" w:rsidRDefault="002911A5">
      <w:pPr>
        <w:spacing w:before="120" w:after="120" w:line="360" w:lineRule="auto"/>
        <w:ind w:firstLine="709"/>
        <w:jc w:val="both"/>
        <w:rPr>
          <w:rFonts w:ascii="Arial" w:hAnsi="Arial"/>
          <w:sz w:val="24"/>
        </w:rPr>
      </w:pPr>
      <w:r>
        <w:rPr>
          <w:rFonts w:ascii="Arial" w:hAnsi="Arial"/>
          <w:sz w:val="24"/>
        </w:rPr>
        <w:t>Сложившийся на различных территориях многообразный  порядок финансового взаимодействия в системе ОМС определяет основу модели системы ОМС.</w:t>
      </w:r>
    </w:p>
    <w:p w:rsidR="00B42B78" w:rsidRDefault="002911A5">
      <w:pPr>
        <w:spacing w:before="120" w:after="120" w:line="360" w:lineRule="auto"/>
        <w:ind w:firstLine="709"/>
        <w:jc w:val="both"/>
        <w:rPr>
          <w:rFonts w:ascii="Arial" w:hAnsi="Arial"/>
          <w:sz w:val="24"/>
        </w:rPr>
      </w:pPr>
      <w:r>
        <w:rPr>
          <w:rFonts w:ascii="Arial" w:hAnsi="Arial"/>
          <w:sz w:val="24"/>
        </w:rPr>
        <w:t>В части субъектов Федерации в настоящее время созданы модели системы ОМС, которые целесообразно подразделить на две группы:</w:t>
      </w:r>
    </w:p>
    <w:p w:rsidR="00B42B78" w:rsidRDefault="002911A5">
      <w:pPr>
        <w:spacing w:before="120" w:after="120" w:line="360" w:lineRule="auto"/>
        <w:ind w:firstLine="709"/>
        <w:jc w:val="both"/>
        <w:rPr>
          <w:rFonts w:ascii="Arial" w:hAnsi="Arial"/>
          <w:sz w:val="24"/>
        </w:rPr>
      </w:pPr>
      <w:r>
        <w:rPr>
          <w:rFonts w:ascii="Arial" w:hAnsi="Arial"/>
          <w:sz w:val="24"/>
        </w:rPr>
        <w:t>1. Модели, в структуре которых нет филиалов Территориального Фонда (1.1.1.1).</w:t>
      </w:r>
    </w:p>
    <w:p w:rsidR="00B42B78" w:rsidRDefault="002911A5">
      <w:pPr>
        <w:spacing w:before="120" w:after="120" w:line="360" w:lineRule="auto"/>
        <w:ind w:firstLine="709"/>
        <w:jc w:val="both"/>
        <w:rPr>
          <w:rFonts w:ascii="Arial" w:hAnsi="Arial"/>
          <w:sz w:val="24"/>
        </w:rPr>
      </w:pPr>
      <w:r>
        <w:rPr>
          <w:rFonts w:ascii="Arial" w:hAnsi="Arial"/>
          <w:sz w:val="24"/>
        </w:rPr>
        <w:t>2. Модели, в структуре которых филиалы Территориального фонда имеются (1.2.1.).</w:t>
      </w:r>
    </w:p>
    <w:p w:rsidR="00B42B78" w:rsidRDefault="002911A5">
      <w:pPr>
        <w:spacing w:before="120" w:after="120" w:line="360" w:lineRule="auto"/>
        <w:ind w:firstLine="709"/>
        <w:jc w:val="both"/>
        <w:rPr>
          <w:rFonts w:ascii="Arial" w:hAnsi="Arial"/>
          <w:sz w:val="24"/>
        </w:rPr>
      </w:pPr>
      <w:r>
        <w:rPr>
          <w:rFonts w:ascii="Arial" w:hAnsi="Arial"/>
          <w:sz w:val="24"/>
        </w:rPr>
        <w:t xml:space="preserve">Следующей функционально-организационной подсистемой, при условии строгого соблюдения антимонопольных мер предопределяющей модель системы ОМС, являются страховые медицинские организации (СМО). Включение их в систему ОМС обеспечивает последовательную реализацию грамотной государственной политики в деле охраны здоровья населения. СМО, выступая в договорах в интересах застрахованных, контролируют объемы и качество предоставляемой медицинской помощи, активно влияют на преобразование и упорядочение деятельности лечебно-профилактических учреждений. Денежные средства от Территориальных фондов на финансирование территориальной программы ОМС могут перечисляться на счет головной СМО или на счета филиалов, что приводит к формированию моделей системы ОМС [схема 3], причем каждый из представленных ранее типов моделей 1.2.1.1; 1.2.1.2; 1.2.1.3; 1.2.2.1; 1.2.2.2; 1.2.2.3; 1.2.2.4; 1.2.2.5. может трансформироваться по одному из вариантов, приведенных на схеме 3.  </w:t>
      </w:r>
    </w:p>
    <w:p w:rsidR="00B42B78" w:rsidRDefault="002911A5">
      <w:pPr>
        <w:spacing w:before="120" w:after="120" w:line="360" w:lineRule="auto"/>
        <w:ind w:firstLine="709"/>
        <w:jc w:val="both"/>
        <w:rPr>
          <w:rFonts w:ascii="Arial" w:hAnsi="Arial"/>
          <w:sz w:val="24"/>
        </w:rPr>
      </w:pPr>
      <w:r>
        <w:rPr>
          <w:rFonts w:ascii="Arial" w:hAnsi="Arial"/>
          <w:sz w:val="24"/>
        </w:rPr>
        <w:t>Однако в силу различных обстоятельств на некоторых территориях России (например, Калужская область) формируется централизованная структура государственной системы ОМС с монопольным правом обязательного медицинского страхования, принадлежащим территориальному фонду, СМО к участию в ОМС не допускаются, в этих случаях формируются модели, представленные на схеме 4 (1.3.1; 1.3.2; 1.3.3). Такие модели не соответствуют идеологии страхового дела, так как территориальный фонд начинает выполнять две группы функций: “свои”, предусмотренные Положением о Территориальном фонде, и функции СМО, что вызывает сомнение в легитимности действий в связи с отсутствием лицензии Росстархнадзора на занятие страховой деятельностью.</w:t>
      </w:r>
    </w:p>
    <w:p w:rsidR="00B42B78" w:rsidRDefault="002911A5">
      <w:pPr>
        <w:spacing w:before="120" w:after="120" w:line="360" w:lineRule="auto"/>
        <w:ind w:firstLine="709"/>
        <w:jc w:val="both"/>
        <w:rPr>
          <w:rFonts w:ascii="Arial" w:hAnsi="Arial"/>
          <w:sz w:val="24"/>
        </w:rPr>
      </w:pPr>
      <w:r>
        <w:rPr>
          <w:rFonts w:ascii="Arial" w:hAnsi="Arial"/>
          <w:sz w:val="24"/>
        </w:rPr>
        <w:t>При большой протяженности территории, наличии разветвленной сети банков и открытии счетов исполнительной дирекции фонда, филиалов фонда, головной СМО и филиалов СМО в различных банках передвижение финансовых средств вследствие увеличение пути продвижения замедляется, а в условиях инфляции это приводит к обесцениванию денежных средств.</w:t>
      </w:r>
    </w:p>
    <w:p w:rsidR="00B42B78" w:rsidRDefault="002911A5">
      <w:pPr>
        <w:spacing w:before="120" w:after="120" w:line="360" w:lineRule="auto"/>
        <w:ind w:firstLine="709"/>
        <w:jc w:val="both"/>
        <w:rPr>
          <w:rFonts w:ascii="Arial" w:hAnsi="Arial"/>
          <w:sz w:val="24"/>
        </w:rPr>
      </w:pPr>
      <w:r>
        <w:rPr>
          <w:rFonts w:ascii="Arial" w:hAnsi="Arial"/>
          <w:sz w:val="24"/>
        </w:rPr>
        <w:t>Подсистемы ОМС взаимодействуют через различные связи: прямые, обратные, нейтральные, горизонтальные и вертикальные. Если функционально-организационную структуру системы ОМС можно рассматривать как базис типа модели, то связи между подсистемами являются “идеологической надстройкой”</w:t>
      </w:r>
    </w:p>
    <w:p w:rsidR="00B42B78" w:rsidRDefault="002911A5">
      <w:pPr>
        <w:spacing w:before="120" w:after="120" w:line="360" w:lineRule="auto"/>
        <w:ind w:firstLine="709"/>
        <w:jc w:val="both"/>
        <w:rPr>
          <w:rFonts w:ascii="Arial" w:hAnsi="Arial"/>
          <w:sz w:val="24"/>
        </w:rPr>
      </w:pPr>
      <w:r>
        <w:rPr>
          <w:rFonts w:ascii="Arial" w:hAnsi="Arial"/>
          <w:sz w:val="24"/>
        </w:rPr>
        <w:t>Первостепенная роль в формировании модели системы ОМС принадлежит месту, занимаемому Территориальным фондом в системе ОМС. Иногда фонд теряет свою самостоятельность, уступая бразды правления страховой медицинской организации или, что встречается реже, органу управления здравоохранением.</w:t>
      </w:r>
    </w:p>
    <w:p w:rsidR="00B42B78" w:rsidRDefault="002911A5">
      <w:pPr>
        <w:spacing w:before="120" w:after="120" w:line="360" w:lineRule="auto"/>
        <w:ind w:firstLine="709"/>
        <w:jc w:val="both"/>
        <w:rPr>
          <w:rFonts w:ascii="Arial" w:hAnsi="Arial"/>
          <w:sz w:val="24"/>
        </w:rPr>
      </w:pPr>
      <w:r>
        <w:rPr>
          <w:rFonts w:ascii="Arial" w:hAnsi="Arial"/>
          <w:sz w:val="24"/>
        </w:rPr>
        <w:t>В таких условиях формирование модели системы ОМС происходит по типу: 1) фонд (ф), 2) орган управления здравоохранением (ОУЗ), 3) страховая медицинская организация (СМО).</w:t>
      </w:r>
    </w:p>
    <w:p w:rsidR="00B42B78" w:rsidRDefault="002911A5">
      <w:pPr>
        <w:spacing w:before="120" w:after="120" w:line="360" w:lineRule="auto"/>
        <w:ind w:firstLine="709"/>
        <w:jc w:val="both"/>
        <w:rPr>
          <w:rFonts w:ascii="Arial" w:hAnsi="Arial"/>
          <w:sz w:val="24"/>
        </w:rPr>
      </w:pPr>
      <w:r>
        <w:rPr>
          <w:rFonts w:ascii="Arial" w:hAnsi="Arial"/>
          <w:sz w:val="24"/>
        </w:rPr>
        <w:t xml:space="preserve">Осуществляется это через прямую сильную вертикальную связь, идущую от органа власти (администрации) территории или правления территориального фонда, т.е. органов, уполномоченных управлять территориальным фондом. </w:t>
      </w:r>
    </w:p>
    <w:p w:rsidR="00B42B78" w:rsidRDefault="002911A5">
      <w:pPr>
        <w:spacing w:before="120" w:after="120" w:line="360" w:lineRule="auto"/>
        <w:ind w:firstLine="709"/>
        <w:jc w:val="both"/>
        <w:rPr>
          <w:rFonts w:ascii="Arial" w:hAnsi="Arial"/>
          <w:sz w:val="24"/>
        </w:rPr>
      </w:pPr>
      <w:r>
        <w:rPr>
          <w:rFonts w:ascii="Arial" w:hAnsi="Arial"/>
          <w:sz w:val="24"/>
        </w:rPr>
        <w:t>Если стилизовать и обобщить все приведенные модели системы ОМС, то влияние идеологической надстройки на тип модели можно представить схемой 5.</w:t>
      </w:r>
    </w:p>
    <w:p w:rsidR="00B42B78" w:rsidRDefault="002911A5">
      <w:pPr>
        <w:spacing w:before="120" w:after="120" w:line="360" w:lineRule="auto"/>
        <w:ind w:firstLine="709"/>
        <w:jc w:val="both"/>
        <w:rPr>
          <w:rFonts w:ascii="Arial" w:hAnsi="Arial"/>
          <w:sz w:val="24"/>
        </w:rPr>
      </w:pPr>
      <w:r>
        <w:rPr>
          <w:rFonts w:ascii="Arial" w:hAnsi="Arial"/>
          <w:sz w:val="24"/>
        </w:rPr>
        <w:t>Наименьшей финансовой устойчивостью, как правило, обладает модель “Орган управления здравоохранением”, т.к. технология внедрения системы ОМС преследует интересы органа управления здравоохранением территории: за счет средств ОМС решаются проблемы бюджетного финансирования: включение в Территориальную программу объемов и видов медицинской помощи, которые должны финансироваться из бюджета, приобретение дорогостоящего оборудования, транспорта, обеспечение целевых программ, включение в себестоимость медицинских услуг, оказываемых в рамках программы ОМС, практически всех затрат по статьям сметы.</w:t>
      </w:r>
    </w:p>
    <w:p w:rsidR="00B42B78" w:rsidRDefault="002911A5">
      <w:pPr>
        <w:spacing w:before="120" w:after="120" w:line="360" w:lineRule="auto"/>
        <w:ind w:firstLine="709"/>
        <w:jc w:val="both"/>
        <w:rPr>
          <w:rFonts w:ascii="Arial" w:hAnsi="Arial"/>
          <w:sz w:val="24"/>
        </w:rPr>
      </w:pPr>
      <w:r>
        <w:rPr>
          <w:rFonts w:ascii="Arial" w:hAnsi="Arial"/>
          <w:sz w:val="24"/>
        </w:rPr>
        <w:t>В 1996 году на территориях 29 субъектов РФ ОМС полностью соответствует законодательной модели. Цепочка финансового обеспечения субъектов выстраивается от территориального фонда ОМС через СМО. СМО финансируются территориальным  фондом по числу застрахованных граждан в соответствии с дифференцированными подушевыми нормативами. Страховая медицинская организация в свою очередь производит расчет с медицинскими учреждениями, используя различные способы оплаты, контролирует качество медицинской помощи и защиту прав застрахованных.</w:t>
      </w:r>
    </w:p>
    <w:p w:rsidR="00B42B78" w:rsidRDefault="002911A5">
      <w:pPr>
        <w:spacing w:before="120" w:after="120" w:line="360" w:lineRule="auto"/>
        <w:ind w:firstLine="709"/>
        <w:jc w:val="both"/>
        <w:rPr>
          <w:rFonts w:ascii="Arial" w:hAnsi="Arial"/>
          <w:sz w:val="24"/>
        </w:rPr>
      </w:pPr>
      <w:r>
        <w:rPr>
          <w:rFonts w:ascii="Arial" w:hAnsi="Arial"/>
          <w:sz w:val="24"/>
        </w:rPr>
        <w:t>21 субъект  РФ использует смешанную модель ОМС. При недостаточности страховых медицинских организаций филиалы территориальных фондов также проводят обязательное медицинское страхование. При этом обеспечение всеобщности страхования остается за филиалами    территориальных фондов, которые также финансируют оказание медицинской помощи населению (например, в Ростовской области 8 лицензированных СМО, 6 из них участвуют в ОМС, но 30% населения страхуется филиалами территориального фонда).</w:t>
      </w:r>
    </w:p>
    <w:p w:rsidR="00B42B78" w:rsidRDefault="002911A5">
      <w:pPr>
        <w:spacing w:before="120" w:after="120" w:line="360" w:lineRule="auto"/>
        <w:ind w:firstLine="709"/>
        <w:jc w:val="both"/>
        <w:rPr>
          <w:rFonts w:ascii="Arial" w:hAnsi="Arial"/>
          <w:sz w:val="24"/>
        </w:rPr>
      </w:pPr>
      <w:r>
        <w:rPr>
          <w:rFonts w:ascii="Arial" w:hAnsi="Arial"/>
          <w:sz w:val="24"/>
        </w:rPr>
        <w:t xml:space="preserve">В 24 субъектах РФ функции страховщика выполняют только филиалы территориальных фондов ОМС (например, Саратовский областной фонд ОМС, несмотря на наличие 14 лицензированных страховых организаций, или Рязанский, где есть 8 лицензированных СМО). </w:t>
      </w:r>
    </w:p>
    <w:p w:rsidR="00B42B78" w:rsidRDefault="002911A5">
      <w:pPr>
        <w:spacing w:before="120" w:after="120" w:line="360" w:lineRule="auto"/>
        <w:ind w:firstLine="709"/>
        <w:jc w:val="both"/>
        <w:rPr>
          <w:rFonts w:ascii="Arial" w:hAnsi="Arial"/>
          <w:sz w:val="24"/>
        </w:rPr>
      </w:pPr>
      <w:r>
        <w:rPr>
          <w:rFonts w:ascii="Arial" w:hAnsi="Arial"/>
          <w:sz w:val="24"/>
        </w:rPr>
        <w:t>С первого взгляда кажется, что это экономичная и простая модель системы ОМС по административным расходам и налогообложения. Однако она практически повторяет существовавшую ранее государственную, неэффективность которой в обеспечении граждан бесплатной доступной квалифицированной помощью явилась основанием для реформ в здравоохранении. Она не позволяет полностью реализовать возможности независимой защиты интересов застрахованных граждан.</w:t>
      </w:r>
    </w:p>
    <w:p w:rsidR="00B42B78" w:rsidRDefault="002911A5">
      <w:pPr>
        <w:spacing w:before="120" w:after="120" w:line="360" w:lineRule="auto"/>
        <w:ind w:firstLine="709"/>
        <w:jc w:val="both"/>
        <w:rPr>
          <w:rFonts w:ascii="Arial" w:hAnsi="Arial"/>
          <w:sz w:val="24"/>
        </w:rPr>
      </w:pPr>
      <w:r>
        <w:rPr>
          <w:rFonts w:ascii="Arial" w:hAnsi="Arial"/>
          <w:sz w:val="24"/>
        </w:rPr>
        <w:t xml:space="preserve">Иногда на территориях сочетаются элементы той или иной модели, формируются другие типы системы ОМС, легитимность существования которых вызывает сомнение. Так, в отдельных территориях (Мурманская область) можно наблюдать раздельное поступление страховых взносов за работающее население на счета Территориального фонда, а платежей на ОМС неработающего населения на счета органов управления здравоохранением, минуя фонд и СМО. </w:t>
      </w:r>
    </w:p>
    <w:p w:rsidR="00B42B78" w:rsidRDefault="002911A5">
      <w:pPr>
        <w:spacing w:before="120" w:after="120" w:line="360" w:lineRule="auto"/>
        <w:ind w:firstLine="709"/>
        <w:jc w:val="both"/>
        <w:rPr>
          <w:rFonts w:ascii="Arial" w:hAnsi="Arial"/>
          <w:sz w:val="24"/>
        </w:rPr>
      </w:pPr>
      <w:r>
        <w:rPr>
          <w:rFonts w:ascii="Arial" w:hAnsi="Arial"/>
          <w:sz w:val="24"/>
        </w:rPr>
        <w:t>В Красноярском крае финансирование амбулаторно-поликли-нической помощи  осуществляется СМО, а стационарной - Территориальным фондом, минуя СМО. В ряде территорий финансирование СМО проводится не в соответствии с дифференцированными подушевыми нормативами, а в соответствии с объемами оказываемой населению медицинской помощи, превращая фонд в условиях отсутствия должного контроля за объемами медицинской помощи в дойную корову [</w:t>
      </w:r>
      <w:r>
        <w:rPr>
          <w:rFonts w:ascii="Arial" w:hAnsi="Arial"/>
          <w:sz w:val="24"/>
          <w:lang w:val="en-US"/>
        </w:rPr>
        <w:t>10</w:t>
      </w:r>
      <w:r>
        <w:rPr>
          <w:rFonts w:ascii="Arial" w:hAnsi="Arial"/>
          <w:sz w:val="24"/>
        </w:rPr>
        <w:t>, С. 43].</w:t>
      </w:r>
    </w:p>
    <w:p w:rsidR="00B42B78" w:rsidRDefault="002911A5">
      <w:pPr>
        <w:spacing w:before="120" w:after="120" w:line="360" w:lineRule="auto"/>
        <w:ind w:firstLine="709"/>
        <w:jc w:val="both"/>
        <w:rPr>
          <w:rFonts w:ascii="Arial" w:hAnsi="Arial"/>
          <w:sz w:val="24"/>
        </w:rPr>
      </w:pPr>
      <w:r>
        <w:rPr>
          <w:rFonts w:ascii="Arial" w:hAnsi="Arial"/>
          <w:sz w:val="24"/>
        </w:rPr>
        <w:t>Разнообразие моделей системы ОМС определяется также: размером страхового тарифа за работающее и неработающее население; системой оплаты труда медицинских работников, оказывающих лечебно-профилактическую помощь застрахованным; методикой проведения экспертизы качества медицинской помощи.</w:t>
      </w:r>
    </w:p>
    <w:p w:rsidR="00B42B78" w:rsidRDefault="002911A5">
      <w:pPr>
        <w:spacing w:before="120" w:after="120" w:line="360" w:lineRule="auto"/>
        <w:ind w:firstLine="709"/>
        <w:jc w:val="both"/>
        <w:rPr>
          <w:rFonts w:ascii="Arial" w:hAnsi="Arial"/>
          <w:sz w:val="24"/>
        </w:rPr>
      </w:pPr>
      <w:r>
        <w:rPr>
          <w:rFonts w:ascii="Arial" w:hAnsi="Arial"/>
          <w:sz w:val="24"/>
        </w:rPr>
        <w:t>Стабильное функционирование системы ОМС обеспечивается ее финансовой устойчивостью. На финансовую устойчивость системы обязательного медицинского страхования оказывают влияние: объем взносов за работающее и неработающее население; объем  регистрации плательщиков; объем программы ОМС и ее стоимость; размер региональных дифференцированных подушевых нормативов; стоимость (себестоимость медицинских услуг); коэффициенты индексации тарифов на медицинские услуги; способы оплаты медицинской помощи; объем, виды и технологии оказываемой медицинской помощи; эффективность кредитно-инвестиционной деятельности фонда, страховых медицинских организаций; величина страховых резервов, порядок их накопления и использования; объем финансовых средств, используемых целевым назначением; частота наступления страхового события.</w:t>
      </w:r>
    </w:p>
    <w:p w:rsidR="00B42B78" w:rsidRDefault="002911A5">
      <w:pPr>
        <w:spacing w:before="120" w:after="120" w:line="360" w:lineRule="auto"/>
        <w:ind w:firstLine="709"/>
        <w:jc w:val="both"/>
        <w:rPr>
          <w:rFonts w:ascii="Arial" w:hAnsi="Arial"/>
          <w:sz w:val="24"/>
        </w:rPr>
      </w:pPr>
      <w:r>
        <w:rPr>
          <w:rFonts w:ascii="Arial" w:hAnsi="Arial"/>
          <w:sz w:val="24"/>
        </w:rPr>
        <w:t>Поэтому для стабильного функционирования системы ОМС необходима разработка мер, направленных на усиление влияния Федерального фонда, Росстрахнадзора на соблюдение законодательной базы ОМС при формировании различных моделей системы ОМС в ходе реализации Закона “О медицинском страховании граждан в РФ”, соответствие их экономической политике государства и гарантирующих обеспечение финансовой устойчивости системы ОМС.</w:t>
      </w:r>
    </w:p>
    <w:p w:rsidR="00B42B78" w:rsidRDefault="002911A5">
      <w:pPr>
        <w:spacing w:before="120" w:after="120" w:line="360" w:lineRule="auto"/>
        <w:ind w:firstLine="709"/>
        <w:jc w:val="both"/>
        <w:rPr>
          <w:rFonts w:ascii="Arial" w:hAnsi="Arial"/>
          <w:sz w:val="24"/>
        </w:rPr>
      </w:pPr>
      <w:r>
        <w:rPr>
          <w:rFonts w:ascii="Arial" w:hAnsi="Arial"/>
          <w:sz w:val="24"/>
        </w:rPr>
        <w:t>В целях стабильного функционирования и повышения финансовой устойчивости системы ОМС на территориях необходим пересмотр сложившихся функционально-организационных взаимосвязей системы ОМС и реорганизация сформированных моделей в соответствии с законодательной базой.</w:t>
      </w:r>
    </w:p>
    <w:p w:rsidR="00B42B78" w:rsidRDefault="002911A5">
      <w:pPr>
        <w:spacing w:line="360" w:lineRule="auto"/>
        <w:jc w:val="center"/>
        <w:rPr>
          <w:rFonts w:ascii="Arial" w:hAnsi="Arial"/>
          <w:b/>
          <w:i/>
          <w:sz w:val="24"/>
        </w:rPr>
      </w:pPr>
      <w:r>
        <w:rPr>
          <w:rFonts w:ascii="Arial" w:hAnsi="Arial"/>
          <w:b/>
          <w:i/>
          <w:sz w:val="24"/>
          <w:lang w:val="en-US"/>
        </w:rPr>
        <w:t xml:space="preserve">1.2.  </w:t>
      </w:r>
      <w:r>
        <w:rPr>
          <w:rFonts w:ascii="Arial" w:hAnsi="Arial"/>
          <w:b/>
          <w:i/>
          <w:sz w:val="24"/>
        </w:rPr>
        <w:t xml:space="preserve">РАСЧЕТ И ИСПОЛЬЗОВАНИЕ  ФОНДА  </w:t>
      </w:r>
    </w:p>
    <w:p w:rsidR="00B42B78" w:rsidRDefault="002911A5">
      <w:pPr>
        <w:spacing w:line="360" w:lineRule="auto"/>
        <w:jc w:val="center"/>
        <w:rPr>
          <w:rFonts w:ascii="Arial" w:hAnsi="Arial"/>
          <w:b/>
          <w:sz w:val="24"/>
        </w:rPr>
      </w:pPr>
      <w:r>
        <w:rPr>
          <w:rFonts w:ascii="Arial" w:hAnsi="Arial"/>
          <w:b/>
          <w:i/>
          <w:sz w:val="24"/>
        </w:rPr>
        <w:t>ОБЯЗАТЕЛЬНОГО МЕДИЦИНСКОГО СТРАХОВАНИЯ</w:t>
      </w:r>
    </w:p>
    <w:p w:rsidR="00B42B78" w:rsidRDefault="002911A5">
      <w:pPr>
        <w:spacing w:before="120" w:after="120" w:line="360" w:lineRule="auto"/>
        <w:ind w:firstLine="709"/>
        <w:jc w:val="both"/>
        <w:rPr>
          <w:rFonts w:ascii="Arial" w:hAnsi="Arial"/>
          <w:sz w:val="24"/>
        </w:rPr>
      </w:pPr>
      <w:r>
        <w:rPr>
          <w:rFonts w:ascii="Arial" w:hAnsi="Arial"/>
          <w:sz w:val="24"/>
        </w:rPr>
        <w:t xml:space="preserve">В настоящее время система ОМС сталкивается на пути своего развития с большим числом проблем, связанных как с внешними, так и с внутренними факторами, основными из которых являются: недостаточный тариф страховых взносов; неполнота сборов страховых взносов с работодателей вследствии неплатежей, а также сокрытие доходов физических и юридических лиц; пямые и косвенные попытки изъятия средств ОМС (включение страховых взносов в систему федеральных налогов, изъятие средств фондов в бюджет или их консолидация в бюджеты); низкая заинтересованность граждан в системе обязательного медицинского страхования; нарастание безработицы, что приводит к уменьшению финансовых средств системы ОМС; неудовлетворительная координация деятельности государственных внебюджетных фондов; задержка с принятием профессиональных медицинских стандартов, порядка взаиморасчетов между  субхъетами Российской Федерации в системе обязательного медицинского страхования; медленный переход лечебно-профилактических учреждений в статус “самостоятельно хозяйствующего субъекта”.  Вышеперечисленные и другие проблемы, существующие при введении  ОМС, не только вызывает споры и дискуссии о путях его введения, но иногда ставят вопрос и о целесообразности реформирования здравоохранения. </w:t>
      </w:r>
    </w:p>
    <w:p w:rsidR="00B42B78" w:rsidRDefault="002911A5">
      <w:pPr>
        <w:spacing w:before="120" w:after="120" w:line="360" w:lineRule="auto"/>
        <w:ind w:firstLine="709"/>
        <w:jc w:val="both"/>
        <w:rPr>
          <w:rFonts w:ascii="Arial" w:hAnsi="Arial"/>
          <w:sz w:val="24"/>
        </w:rPr>
      </w:pPr>
      <w:r>
        <w:rPr>
          <w:rFonts w:ascii="Arial" w:hAnsi="Arial"/>
          <w:sz w:val="24"/>
        </w:rPr>
        <w:t xml:space="preserve">Новым элементом финансовой системы России являются государственные внебюджетные фонды, аккумулирующие средства, предназначенные преимущественно для финансирования социального развития страны и ее регионов. В 1993 г. в государственные внебюджетные фонды России поступило 32307,9 млрд.руб. в Новосибирской области величина внебюджетных фондов составила 170 млрд.руб., а их доля в общей величине валового внутреннего продукта - 19,9% </w:t>
      </w:r>
      <w:r>
        <w:rPr>
          <w:rFonts w:ascii="Arial" w:hAnsi="Arial"/>
          <w:sz w:val="24"/>
          <w:lang w:val="en-US"/>
        </w:rPr>
        <w:t>[12, c. 107]</w:t>
      </w:r>
      <w:r>
        <w:rPr>
          <w:rFonts w:ascii="Arial" w:hAnsi="Arial"/>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 xml:space="preserve">Основные доходные источники государственных внебюджетных фондов - утвержденные законодательством целевые федеральные налоги, уплата которых обязательна для широкого круга хозяйствующих субъектов - юридичесих и физических лиц. </w:t>
      </w:r>
    </w:p>
    <w:p w:rsidR="00B42B78" w:rsidRDefault="002911A5">
      <w:pPr>
        <w:spacing w:before="120" w:after="120" w:line="360" w:lineRule="auto"/>
        <w:ind w:firstLine="709"/>
        <w:jc w:val="both"/>
        <w:rPr>
          <w:rFonts w:ascii="Arial" w:hAnsi="Arial"/>
          <w:sz w:val="24"/>
        </w:rPr>
      </w:pPr>
      <w:r>
        <w:rPr>
          <w:rFonts w:ascii="Arial" w:hAnsi="Arial"/>
          <w:sz w:val="24"/>
        </w:rPr>
        <w:t xml:space="preserve">Хотя внебюджетные фонды предназначены для решения тех же проблем, что и бюджет, порядок их образования и использования существенно отличается. С одной стороны, внебюджетные фонды, основу образования которых составляет заработная плата, являются более надежными и устойчивыми по сравнению с бюджетом, многие из доходов которого менее стабильны и контролируемы. С другой стороны, бюджетные расходы находятся под пристальным вниманием общества, обсуждение бюджета происходит  в острой полемике вплоть до требований, отставки правительства, в то время как внебюджетные фонды, вполне сопоставимые с бюджетом, расходуются стихийно и бесконтрольно. </w:t>
      </w:r>
    </w:p>
    <w:p w:rsidR="00B42B78" w:rsidRDefault="002911A5">
      <w:pPr>
        <w:spacing w:before="120" w:after="120" w:line="360" w:lineRule="auto"/>
        <w:ind w:firstLine="709"/>
        <w:jc w:val="both"/>
        <w:rPr>
          <w:rFonts w:ascii="Arial" w:hAnsi="Arial"/>
          <w:sz w:val="24"/>
        </w:rPr>
      </w:pPr>
      <w:r>
        <w:rPr>
          <w:rFonts w:ascii="Arial" w:hAnsi="Arial"/>
          <w:sz w:val="24"/>
        </w:rPr>
        <w:t xml:space="preserve">Такая ситуация, когда значительные финансовые ресурсы внебюдженых фондов оказались совершенно бесконтрольными, не могла не привести к тому, что возник соблазн объединить их с бюджетными средствами. И хотя вопросы функционирования использования внебюджетных средств и их территориальное перераспределение влияют как на общий ход социально-экономического развития России, так и на положение отдельных регионов, механизм использования внебюджетных фондов практически отсутствует. Поэтому политика их регионального распределения и использования на местах представляется достаточно субъективной. </w:t>
      </w:r>
    </w:p>
    <w:p w:rsidR="00B42B78" w:rsidRDefault="002911A5">
      <w:pPr>
        <w:spacing w:before="120" w:after="120" w:line="360" w:lineRule="auto"/>
        <w:ind w:firstLine="709"/>
        <w:jc w:val="both"/>
        <w:rPr>
          <w:rFonts w:ascii="Arial" w:hAnsi="Arial"/>
          <w:sz w:val="24"/>
        </w:rPr>
      </w:pPr>
      <w:r>
        <w:rPr>
          <w:rFonts w:ascii="Arial" w:hAnsi="Arial"/>
          <w:sz w:val="24"/>
        </w:rPr>
        <w:t xml:space="preserve">Судя по той скромной информации по внебюджетным фондам, что содержится в материалах Госкомстата, расходуются эти средства далеко не полностью. Так, остаток их на конец 1993 г.  по России составил 4590,1 млрд.руб., или 14,2% от общей величины. В новосибирской области остаток по фонду  занятости составил 50%, по фонду обязательного медицинского страхования (ФОМС) - 39,5%. </w:t>
      </w:r>
    </w:p>
    <w:p w:rsidR="00B42B78" w:rsidRDefault="002911A5">
      <w:pPr>
        <w:spacing w:before="120" w:after="120" w:line="360" w:lineRule="auto"/>
        <w:ind w:firstLine="709"/>
        <w:jc w:val="both"/>
        <w:rPr>
          <w:rFonts w:ascii="Arial" w:hAnsi="Arial"/>
          <w:sz w:val="24"/>
        </w:rPr>
      </w:pPr>
      <w:r>
        <w:rPr>
          <w:rFonts w:ascii="Arial" w:hAnsi="Arial"/>
          <w:sz w:val="24"/>
        </w:rPr>
        <w:t xml:space="preserve">Средства ФОМС теперь составляют существенную часть источников финансирования здравоохранения. Во всех экономически развитых странах проблеме финансирования здравоохранения уделяется самое пристальное внимание. Это объяснятеся тем, что, во-первых, в шкале ценностей здоровье рассматривается как самое главное благо; во-вторых, растут сами затраты на здравоохранение, так как с появлением новых болезней и поиском методов лечения возрастает объем научно-исследовательской работы и профилактических мероприятий; в третьих, прогресс медицинской науки невозможен без затрат на оборудование, дорогостоящую диагностику, подготовку кадров. </w:t>
      </w:r>
    </w:p>
    <w:p w:rsidR="00B42B78" w:rsidRDefault="002911A5">
      <w:pPr>
        <w:spacing w:before="120" w:after="120" w:line="360" w:lineRule="auto"/>
        <w:ind w:firstLine="709"/>
        <w:jc w:val="both"/>
        <w:rPr>
          <w:rFonts w:ascii="Arial" w:hAnsi="Arial"/>
          <w:sz w:val="24"/>
        </w:rPr>
      </w:pPr>
      <w:r>
        <w:rPr>
          <w:rFonts w:ascii="Arial" w:hAnsi="Arial"/>
          <w:sz w:val="24"/>
        </w:rPr>
        <w:t xml:space="preserve">Кроме того, затраты здравоохранения возрастают в связи с постарением населения. Таким образом, система здравоохранения в любом цивилизованном обществе требует огромных затрат финансовых, трудовых и материальных ресурсов. Можно сказать, что уровень развития медицины и качество предоставляемых ею услуг во многом определяются теми средствами, которые выделяются на ее нужды. </w:t>
      </w:r>
    </w:p>
    <w:p w:rsidR="00B42B78" w:rsidRDefault="002911A5">
      <w:pPr>
        <w:spacing w:before="120" w:after="120" w:line="360" w:lineRule="auto"/>
        <w:ind w:firstLine="709"/>
        <w:jc w:val="both"/>
        <w:rPr>
          <w:rFonts w:ascii="Arial" w:hAnsi="Arial"/>
          <w:sz w:val="24"/>
        </w:rPr>
      </w:pPr>
      <w:r>
        <w:rPr>
          <w:rFonts w:ascii="Arial" w:hAnsi="Arial"/>
          <w:sz w:val="24"/>
        </w:rPr>
        <w:t xml:space="preserve">В нашей стране в течение многих десятилетий господствовал принцип остаточного финансирования здравоохранения, да и качество оказываемых услуг часто не зависело от финансирования. Необходимость кардинальных перемен была очевидной и потому в конце 80-х годов управление учреждениями здравоохранения перешло на использование экономических методов. Новый механизм управления предполагал расширение самостоятельности медицинских учреждений в использовании финансовых ресурсов, в определении средств на проведение операций, излечение конкретной болезни. Крупномасштабные экономические эксперименты в здравоохранении по переходу к новым методам управления осуществлялись в Ленинграде, Кемеровской и Куйбышевской областях. </w:t>
      </w:r>
    </w:p>
    <w:p w:rsidR="00B42B78" w:rsidRDefault="002911A5">
      <w:pPr>
        <w:spacing w:before="120" w:after="120" w:line="360" w:lineRule="auto"/>
        <w:ind w:firstLine="709"/>
        <w:jc w:val="both"/>
        <w:rPr>
          <w:rFonts w:ascii="Arial" w:hAnsi="Arial"/>
          <w:sz w:val="24"/>
        </w:rPr>
      </w:pPr>
      <w:r>
        <w:rPr>
          <w:rFonts w:ascii="Arial" w:hAnsi="Arial"/>
          <w:sz w:val="24"/>
        </w:rPr>
        <w:t xml:space="preserve">Принятие Закона РФ “О медицинском страховании граждан РФ” означало отказ от остаточного принципа финансирования здравоохранения и формирования финансовых ресурсов для развития этой отрасли на стадии распределения стоимости продукта и включение затрат на здравоохранение в себестоимость продукции. </w:t>
      </w:r>
    </w:p>
    <w:p w:rsidR="00B42B78" w:rsidRDefault="002911A5">
      <w:pPr>
        <w:spacing w:before="120" w:after="120" w:line="360" w:lineRule="auto"/>
        <w:ind w:firstLine="709"/>
        <w:jc w:val="both"/>
        <w:rPr>
          <w:rFonts w:ascii="Arial" w:hAnsi="Arial"/>
          <w:sz w:val="24"/>
        </w:rPr>
      </w:pPr>
      <w:r>
        <w:rPr>
          <w:rFonts w:ascii="Arial" w:hAnsi="Arial"/>
          <w:sz w:val="24"/>
        </w:rPr>
        <w:t xml:space="preserve">Внедрение системы обязательного медицинского страхование  должно расширить права граждан на выбор лечебных учреждений и врача, позволить более эффективно использовать средства злравоохранения. Законом определено также, что ОМС является формой социальной защиты интересов населения, обеспечивающей всем гражданам России равные возможности в получении медицинской и лекарственной помощи, предоставляемой за счет средств, в объмах и на условиях соответствующих программ ОМС. </w:t>
      </w:r>
    </w:p>
    <w:p w:rsidR="00B42B78" w:rsidRDefault="002911A5">
      <w:pPr>
        <w:spacing w:before="120" w:after="120" w:line="360" w:lineRule="auto"/>
        <w:ind w:firstLine="709"/>
        <w:jc w:val="both"/>
        <w:rPr>
          <w:rFonts w:ascii="Arial" w:hAnsi="Arial"/>
          <w:sz w:val="24"/>
        </w:rPr>
      </w:pPr>
      <w:r>
        <w:rPr>
          <w:rFonts w:ascii="Arial" w:hAnsi="Arial"/>
          <w:sz w:val="24"/>
        </w:rPr>
        <w:t>Система ОМС стала формироваться с 1993 года. В 1993</w:t>
      </w:r>
      <w:r>
        <w:rPr>
          <w:rFonts w:ascii="Arial" w:hAnsi="Arial"/>
          <w:sz w:val="24"/>
          <w:lang w:val="en-US"/>
        </w:rPr>
        <w:t xml:space="preserve"> </w:t>
      </w:r>
      <w:r>
        <w:rPr>
          <w:rFonts w:ascii="Arial" w:hAnsi="Arial"/>
          <w:sz w:val="24"/>
        </w:rPr>
        <w:t xml:space="preserve">году на счет фонда поступило 1,1 трлн.руб., а в первом полугодии 2994 г. - более 1,5 трлн.руб. По другим данным, к началу второго полугодия 1994 г. эти средства были израсходованы на оплату медицинской помощи граждан, на приобретение медицинской техники, санитарного транпорта, медикаментов на сумму, составляющую 55,6% от общих поступлений. Этот показатель колеблется по регионам от 45 до 91%. </w:t>
      </w:r>
    </w:p>
    <w:p w:rsidR="00B42B78" w:rsidRDefault="002911A5">
      <w:pPr>
        <w:spacing w:before="120" w:after="120" w:line="360" w:lineRule="auto"/>
        <w:ind w:firstLine="709"/>
        <w:jc w:val="both"/>
        <w:rPr>
          <w:rFonts w:ascii="Arial" w:hAnsi="Arial"/>
          <w:sz w:val="24"/>
        </w:rPr>
      </w:pPr>
      <w:r>
        <w:rPr>
          <w:rFonts w:ascii="Arial" w:hAnsi="Arial"/>
          <w:sz w:val="24"/>
        </w:rPr>
        <w:t>В Новосибирской области за 1993 год от всех поступивших средств было использовано 60%: на оплату медицинских услуг - 47,1% и на организационные нужды фонда ОМС - 13,9%, на депозитах осталось 39%</w:t>
      </w:r>
      <w:r>
        <w:rPr>
          <w:rFonts w:ascii="Arial" w:hAnsi="Arial"/>
          <w:sz w:val="24"/>
          <w:lang w:val="en-US"/>
        </w:rPr>
        <w:t xml:space="preserve"> [5, c.20]</w:t>
      </w:r>
      <w:r>
        <w:rPr>
          <w:rFonts w:ascii="Arial" w:hAnsi="Arial"/>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Каждый регион осуществляет переход к ОМС в силу своего разумения и понимания проблемы и самостоятельно выбирает конкретную схему реализации такого перехода. Наиболее распространенной является следующая схема:</w:t>
      </w:r>
    </w:p>
    <w:p w:rsidR="00B42B78" w:rsidRDefault="002E1B37">
      <w:pPr>
        <w:spacing w:before="120" w:after="120" w:line="360" w:lineRule="auto"/>
        <w:ind w:firstLine="709"/>
        <w:jc w:val="both"/>
        <w:rPr>
          <w:rFonts w:ascii="Arial" w:hAnsi="Arial"/>
          <w:sz w:val="24"/>
        </w:rPr>
      </w:pPr>
      <w:r>
        <w:rPr>
          <w:noProof/>
        </w:rPr>
        <w:pict>
          <v:line id="_x0000_s1040" style="position:absolute;left:0;text-align:left;z-index:251661312;mso-position-horizontal:absolute;mso-position-horizontal-relative:text;mso-position-vertical:absolute;mso-position-vertical-relative:text" from="140.4pt,27.5pt" to="291.65pt,27.55pt" o:allowincell="f" strokeweight="1pt">
            <v:stroke startarrowwidth="narrow" startarrowlength="short" endarrowwidth="narrow" endarrowlength="short"/>
          </v:line>
        </w:pict>
      </w:r>
      <w:r>
        <w:rPr>
          <w:noProof/>
        </w:rPr>
        <w:pict>
          <v:rect id="_x0000_s1035" style="position:absolute;left:0;text-align:left;margin-left:298.8pt;margin-top:5.9pt;width:108.05pt;height:43.25pt;z-index:251656192;mso-position-horizontal:absolute;mso-position-horizontal-relative:text;mso-position-vertical:absolute;mso-position-vertical-relative:text" o:allowincell="f" filled="f" stroked="f" strokeweight="1pt">
            <v:textbox inset="1pt,1pt,1pt,1pt">
              <w:txbxContent>
                <w:p w:rsidR="00B42B78" w:rsidRDefault="002911A5">
                  <w:pPr>
                    <w:jc w:val="center"/>
                  </w:pPr>
                  <w:r>
                    <w:t>Территориальный</w:t>
                  </w:r>
                </w:p>
                <w:p w:rsidR="00B42B78" w:rsidRDefault="002911A5">
                  <w:pPr>
                    <w:jc w:val="center"/>
                  </w:pPr>
                  <w:r>
                    <w:t>фонд ОМС</w:t>
                  </w:r>
                </w:p>
              </w:txbxContent>
            </v:textbox>
          </v:rect>
        </w:pict>
      </w:r>
      <w:r>
        <w:rPr>
          <w:noProof/>
        </w:rPr>
        <w:pict>
          <v:rect id="_x0000_s1033" style="position:absolute;left:0;text-align:left;margin-left:25.2pt;margin-top:5.9pt;width:108.05pt;height:43.25pt;z-index:251654144;mso-position-horizontal:absolute;mso-position-horizontal-relative:text;mso-position-vertical:absolute;mso-position-vertical-relative:text" o:allowincell="f" filled="f" stroked="f" strokeweight="1pt">
            <v:textbox inset="1pt,1pt,1pt,1pt">
              <w:txbxContent>
                <w:p w:rsidR="00B42B78" w:rsidRDefault="002911A5">
                  <w:pPr>
                    <w:jc w:val="center"/>
                  </w:pPr>
                  <w:r>
                    <w:t xml:space="preserve">Управления </w:t>
                  </w:r>
                </w:p>
                <w:p w:rsidR="00B42B78" w:rsidRDefault="002911A5">
                  <w:pPr>
                    <w:jc w:val="center"/>
                  </w:pPr>
                  <w:r>
                    <w:t xml:space="preserve">здравоохранения </w:t>
                  </w:r>
                </w:p>
                <w:p w:rsidR="00B42B78" w:rsidRDefault="002911A5">
                  <w:pPr>
                    <w:jc w:val="center"/>
                  </w:pPr>
                  <w:r>
                    <w:t>на местах</w:t>
                  </w:r>
                </w:p>
                <w:p w:rsidR="00B42B78" w:rsidRDefault="00B42B78">
                  <w:pPr>
                    <w:jc w:val="center"/>
                  </w:pPr>
                </w:p>
              </w:txbxContent>
            </v:textbox>
          </v:rect>
        </w:pict>
      </w:r>
      <w:r>
        <w:rPr>
          <w:rFonts w:ascii="Arial" w:hAnsi="Arial"/>
          <w:noProof/>
          <w:sz w:val="24"/>
        </w:rPr>
        <w:pict>
          <v:rect id="_x0000_s1028" style="position:absolute;left:0;text-align:left;margin-left:291.6pt;margin-top:-1.3pt;width:122.45pt;height:50.45pt;z-index:251649024;mso-position-horizontal:absolute;mso-position-horizontal-relative:text;mso-position-vertical:absolute;mso-position-vertical-relative:text" o:allowincell="f" filled="f" strokeweight="1pt"/>
        </w:pict>
      </w:r>
      <w:r>
        <w:rPr>
          <w:rFonts w:ascii="Arial" w:hAnsi="Arial"/>
          <w:noProof/>
          <w:sz w:val="24"/>
        </w:rPr>
        <w:pict>
          <v:rect id="_x0000_s1027" style="position:absolute;left:0;text-align:left;margin-left:18pt;margin-top:-1.3pt;width:122.45pt;height:50.45pt;z-index:251648000;mso-position-horizontal:absolute;mso-position-horizontal-relative:text;mso-position-vertical:absolute;mso-position-vertical-relative:text" o:allowincell="f" filled="f" strokeweight="1pt"/>
        </w:pict>
      </w:r>
    </w:p>
    <w:p w:rsidR="00B42B78" w:rsidRDefault="002E1B37">
      <w:pPr>
        <w:spacing w:before="120" w:after="120" w:line="360" w:lineRule="auto"/>
        <w:ind w:firstLine="709"/>
        <w:jc w:val="both"/>
        <w:rPr>
          <w:rFonts w:ascii="Arial" w:hAnsi="Arial"/>
          <w:sz w:val="24"/>
        </w:rPr>
      </w:pPr>
      <w:r>
        <w:rPr>
          <w:rFonts w:ascii="Arial" w:hAnsi="Arial"/>
          <w:noProof/>
          <w:sz w:val="24"/>
        </w:rPr>
        <w:pict>
          <v:line id="_x0000_s1042" style="position:absolute;left:0;text-align:left;z-index:251663360;mso-position-horizontal:absolute;mso-position-horizontal-relative:text;mso-position-vertical:absolute;mso-position-vertical-relative:text" from="392.4pt,22.95pt" to="392.45pt,44.6pt" o:allowincell="f" strokeweight="1pt">
            <v:stroke startarrowwidth="narrow" startarrowlength="short" endarrowwidth="narrow" endarrowlength="short"/>
          </v:line>
        </w:pict>
      </w:r>
      <w:r>
        <w:rPr>
          <w:rFonts w:ascii="Arial" w:hAnsi="Arial"/>
          <w:noProof/>
          <w:sz w:val="24"/>
        </w:rPr>
        <w:pict>
          <v:line id="_x0000_s1041" style="position:absolute;left:0;text-align:left;z-index:251662336;mso-position-horizontal:absolute;mso-position-horizontal-relative:text;mso-position-vertical:absolute;mso-position-vertical-relative:text" from="306pt,22.95pt" to="306.05pt,44.6pt" o:allowincell="f" strokeweight="1pt">
            <v:stroke startarrowwidth="narrow" startarrowlength="short" endarrowwidth="narrow" endarrowlength="short"/>
          </v:line>
        </w:pict>
      </w:r>
    </w:p>
    <w:p w:rsidR="00B42B78" w:rsidRDefault="002E1B37">
      <w:pPr>
        <w:spacing w:before="120" w:after="120" w:line="360" w:lineRule="auto"/>
        <w:ind w:firstLine="709"/>
        <w:jc w:val="both"/>
        <w:rPr>
          <w:rFonts w:ascii="Arial" w:hAnsi="Arial"/>
          <w:sz w:val="24"/>
        </w:rPr>
      </w:pPr>
      <w:r>
        <w:rPr>
          <w:noProof/>
        </w:rPr>
        <w:pict>
          <v:line id="_x0000_s1045" style="position:absolute;left:0;text-align:left;flip:x;z-index:251666432;mso-position-horizontal:absolute;mso-position-horizontal-relative:text;mso-position-vertical:absolute;mso-position-vertical-relative:text" from="111.6pt,25.55pt" to="226.85pt,25.6pt" o:allowincell="f" strokeweight="1pt">
            <v:stroke startarrowwidth="narrow" startarrowlength="short" endarrowwidth="narrow" endarrowlength="short"/>
          </v:line>
        </w:pict>
      </w:r>
      <w:r>
        <w:rPr>
          <w:noProof/>
        </w:rPr>
        <w:pict>
          <v:rect id="_x0000_s1037" style="position:absolute;left:0;text-align:left;margin-left:370.8pt;margin-top:18.35pt;width:115.25pt;height:36.05pt;z-index:251658240;mso-position-horizontal:absolute;mso-position-horizontal-relative:text;mso-position-vertical:absolute;mso-position-vertical-relative:text" o:allowincell="f" filled="f" stroked="f" strokeweight="1pt">
            <v:textbox inset="1pt,1pt,1pt,1pt">
              <w:txbxContent>
                <w:p w:rsidR="00B42B78" w:rsidRDefault="002911A5">
                  <w:pPr>
                    <w:jc w:val="center"/>
                  </w:pPr>
                  <w:r>
                    <w:t>Филиалы</w:t>
                  </w:r>
                </w:p>
                <w:p w:rsidR="00B42B78" w:rsidRDefault="002911A5">
                  <w:pPr>
                    <w:jc w:val="center"/>
                  </w:pPr>
                  <w:r>
                    <w:t>территориального</w:t>
                  </w:r>
                </w:p>
                <w:p w:rsidR="00B42B78" w:rsidRDefault="002911A5">
                  <w:pPr>
                    <w:jc w:val="center"/>
                  </w:pPr>
                  <w:r>
                    <w:t>отделения ОМС</w:t>
                  </w:r>
                </w:p>
              </w:txbxContent>
            </v:textbox>
          </v:rect>
        </w:pict>
      </w:r>
      <w:r>
        <w:rPr>
          <w:noProof/>
        </w:rPr>
        <w:pict>
          <v:rect id="_x0000_s1036" style="position:absolute;left:0;text-align:left;margin-left:226.8pt;margin-top:18.35pt;width:86.45pt;height:43.25pt;z-index:251657216;mso-position-horizontal:absolute;mso-position-horizontal-relative:text;mso-position-vertical:absolute;mso-position-vertical-relative:text" o:allowincell="f" filled="f" stroked="f" strokeweight="1pt">
            <v:textbox inset="1pt,1pt,1pt,1pt">
              <w:txbxContent>
                <w:p w:rsidR="00B42B78" w:rsidRDefault="002911A5">
                  <w:pPr>
                    <w:jc w:val="center"/>
                  </w:pPr>
                  <w:r>
                    <w:t>Страховая</w:t>
                  </w:r>
                </w:p>
                <w:p w:rsidR="00B42B78" w:rsidRDefault="002911A5">
                  <w:pPr>
                    <w:jc w:val="center"/>
                  </w:pPr>
                  <w:r>
                    <w:t>медицинская</w:t>
                  </w:r>
                </w:p>
                <w:p w:rsidR="00B42B78" w:rsidRDefault="002911A5">
                  <w:pPr>
                    <w:jc w:val="center"/>
                  </w:pPr>
                  <w:r>
                    <w:t>организация</w:t>
                  </w:r>
                </w:p>
              </w:txbxContent>
            </v:textbox>
          </v:rect>
        </w:pict>
      </w:r>
      <w:r>
        <w:rPr>
          <w:noProof/>
        </w:rPr>
        <w:pict>
          <v:rect id="_x0000_s1034" style="position:absolute;left:0;text-align:left;margin-left:18pt;margin-top:18.35pt;width:93.65pt;height:14.45pt;z-index:251655168;mso-position-horizontal:absolute;mso-position-horizontal-relative:text;mso-position-vertical:absolute;mso-position-vertical-relative:text" o:allowincell="f" filled="f" stroked="f" strokeweight="1pt">
            <v:textbox inset="1pt,1pt,1pt,1pt">
              <w:txbxContent>
                <w:p w:rsidR="00B42B78" w:rsidRDefault="002911A5">
                  <w:pPr>
                    <w:jc w:val="center"/>
                  </w:pPr>
                  <w:r>
                    <w:t>Пациент</w:t>
                  </w:r>
                </w:p>
                <w:p w:rsidR="00B42B78" w:rsidRDefault="00B42B78">
                  <w:pPr>
                    <w:jc w:val="center"/>
                  </w:pPr>
                </w:p>
              </w:txbxContent>
            </v:textbox>
          </v:rect>
        </w:pict>
      </w:r>
      <w:r>
        <w:rPr>
          <w:rFonts w:ascii="Arial" w:hAnsi="Arial"/>
          <w:noProof/>
          <w:sz w:val="24"/>
        </w:rPr>
        <w:pict>
          <v:rect id="_x0000_s1031" style="position:absolute;left:0;text-align:left;margin-left:18pt;margin-top:11.15pt;width:93.65pt;height:28.85pt;z-index:251652096;mso-position-horizontal:absolute;mso-position-horizontal-relative:text;mso-position-vertical:absolute;mso-position-vertical-relative:text" o:allowincell="f" filled="f" strokeweight="1pt"/>
        </w:pict>
      </w:r>
      <w:r>
        <w:rPr>
          <w:rFonts w:ascii="Arial" w:hAnsi="Arial"/>
          <w:noProof/>
          <w:sz w:val="24"/>
        </w:rPr>
        <w:pict>
          <v:rect id="_x0000_s1029" style="position:absolute;left:0;text-align:left;margin-left:226.8pt;margin-top:11.15pt;width:93.65pt;height:57.65pt;z-index:251650048;mso-position-horizontal:absolute;mso-position-horizontal-relative:text;mso-position-vertical:absolute;mso-position-vertical-relative:text" o:allowincell="f" filled="f" strokeweight="1pt"/>
        </w:pict>
      </w:r>
      <w:r>
        <w:rPr>
          <w:rFonts w:ascii="Arial" w:hAnsi="Arial"/>
          <w:noProof/>
          <w:sz w:val="24"/>
        </w:rPr>
        <w:pict>
          <v:rect id="_x0000_s1026" style="position:absolute;left:0;text-align:left;margin-left:370.8pt;margin-top:11.15pt;width:122.45pt;height:50.45pt;z-index:251646976;mso-position-horizontal:absolute;mso-position-horizontal-relative:text;mso-position-vertical:absolute;mso-position-vertical-relative:text" o:allowincell="f" filled="f" strokeweight="1pt"/>
        </w:pict>
      </w:r>
    </w:p>
    <w:p w:rsidR="00B42B78" w:rsidRDefault="002E1B37">
      <w:pPr>
        <w:spacing w:before="120" w:after="120" w:line="360" w:lineRule="auto"/>
        <w:ind w:firstLine="709"/>
        <w:jc w:val="both"/>
        <w:rPr>
          <w:rFonts w:ascii="Arial" w:hAnsi="Arial"/>
          <w:sz w:val="24"/>
        </w:rPr>
      </w:pPr>
      <w:r>
        <w:rPr>
          <w:rFonts w:ascii="Arial" w:hAnsi="Arial"/>
          <w:noProof/>
          <w:sz w:val="24"/>
        </w:rPr>
        <w:pict>
          <v:line id="_x0000_s1046" style="position:absolute;left:0;text-align:left;z-index:251667456;mso-position-horizontal:absolute;mso-position-horizontal-relative:text;mso-position-vertical:absolute;mso-position-vertical-relative:text" from="54pt,6.6pt" to="54.05pt,107.45pt" o:allowincell="f" strokeweight="1pt">
            <v:stroke startarrowwidth="narrow" startarrowlength="short" endarrowwidth="narrow" endarrowlength="short"/>
          </v:line>
        </w:pict>
      </w:r>
    </w:p>
    <w:p w:rsidR="00B42B78" w:rsidRDefault="002E1B37">
      <w:pPr>
        <w:spacing w:before="120" w:after="120" w:line="360" w:lineRule="auto"/>
        <w:ind w:firstLine="709"/>
        <w:jc w:val="both"/>
        <w:rPr>
          <w:rFonts w:ascii="Arial" w:hAnsi="Arial"/>
          <w:sz w:val="24"/>
        </w:rPr>
      </w:pPr>
      <w:r>
        <w:rPr>
          <w:rFonts w:ascii="Arial" w:hAnsi="Arial"/>
          <w:noProof/>
          <w:sz w:val="24"/>
        </w:rPr>
        <w:pict>
          <v:line id="_x0000_s1043" style="position:absolute;left:0;text-align:left;z-index:251664384;mso-position-horizontal:absolute;mso-position-horizontal-relative:text;mso-position-vertical:absolute;mso-position-vertical-relative:text" from="306pt,2.05pt" to="306.05pt,30.9pt" o:allowincell="f" strokeweight="1pt">
            <v:stroke startarrowwidth="narrow" startarrowlength="short" endarrowwidth="narrow" endarrowlength="short"/>
          </v:line>
        </w:pict>
      </w:r>
      <w:r>
        <w:rPr>
          <w:rFonts w:ascii="Arial" w:hAnsi="Arial"/>
          <w:noProof/>
          <w:sz w:val="24"/>
        </w:rPr>
        <w:pict>
          <v:rect id="_x0000_s1032" style="position:absolute;left:0;text-align:left;margin-left:104.4pt;margin-top:30.85pt;width:108.05pt;height:28.85pt;z-index:251653120;mso-position-horizontal:absolute;mso-position-horizontal-relative:text;mso-position-vertical:absolute;mso-position-vertical-relative:text" o:allowincell="f" filled="f" strokeweight="1pt"/>
        </w:pict>
      </w:r>
      <w:r>
        <w:rPr>
          <w:rFonts w:ascii="Arial" w:hAnsi="Arial"/>
          <w:noProof/>
          <w:sz w:val="24"/>
        </w:rPr>
        <w:pict>
          <v:rect id="_x0000_s1030" style="position:absolute;left:0;text-align:left;margin-left:284.4pt;margin-top:30.85pt;width:158.45pt;height:50.45pt;z-index:251651072;mso-position-horizontal:absolute;mso-position-horizontal-relative:text;mso-position-vertical:absolute;mso-position-vertical-relative:text" o:allowincell="f" filled="f" strokeweight="1pt"/>
        </w:pict>
      </w:r>
    </w:p>
    <w:p w:rsidR="00B42B78" w:rsidRDefault="002E1B37">
      <w:pPr>
        <w:spacing w:before="120" w:after="120" w:line="360" w:lineRule="auto"/>
        <w:ind w:firstLine="709"/>
        <w:jc w:val="both"/>
        <w:rPr>
          <w:rFonts w:ascii="Arial" w:hAnsi="Arial"/>
          <w:sz w:val="24"/>
        </w:rPr>
      </w:pPr>
      <w:r>
        <w:rPr>
          <w:noProof/>
        </w:rPr>
        <w:pict>
          <v:line id="_x0000_s1044" style="position:absolute;left:0;text-align:left;z-index:251665408;mso-position-horizontal:absolute;mso-position-horizontal-relative:text;mso-position-vertical:absolute;mso-position-vertical-relative:text" from="154.8pt,26.3pt" to="154.85pt,40.75pt" o:allowincell="f" strokeweight="1pt">
            <v:stroke startarrowwidth="narrow" startarrowlength="short" endarrowwidth="narrow" endarrowlength="short"/>
          </v:line>
        </w:pict>
      </w:r>
      <w:r>
        <w:rPr>
          <w:noProof/>
        </w:rPr>
        <w:pict>
          <v:rect id="_x0000_s1039" style="position:absolute;left:0;text-align:left;margin-left:111.6pt;margin-top:4.7pt;width:93.65pt;height:14.35pt;z-index:251660288;mso-position-horizontal:absolute;mso-position-horizontal-relative:text;mso-position-vertical:absolute;mso-position-vertical-relative:text" o:allowincell="f" filled="f" stroked="f" strokeweight="1pt">
            <v:textbox inset="1pt,1pt,1pt,1pt">
              <w:txbxContent>
                <w:p w:rsidR="00B42B78" w:rsidRDefault="002911A5">
                  <w:pPr>
                    <w:jc w:val="center"/>
                  </w:pPr>
                  <w:r>
                    <w:t>Стационары</w:t>
                  </w:r>
                </w:p>
              </w:txbxContent>
            </v:textbox>
          </v:rect>
        </w:pict>
      </w:r>
      <w:r>
        <w:rPr>
          <w:noProof/>
        </w:rPr>
        <w:pict>
          <v:rect id="_x0000_s1038" style="position:absolute;left:0;text-align:left;margin-left:291.6pt;margin-top:4.7pt;width:136.85pt;height:36.05pt;z-index:251659264;mso-position-horizontal:absolute;mso-position-horizontal-relative:text;mso-position-vertical:absolute;mso-position-vertical-relative:text" o:allowincell="f" filled="f" stroked="f" strokeweight="1pt">
            <v:textbox inset="1pt,1pt,1pt,1pt">
              <w:txbxContent>
                <w:p w:rsidR="00B42B78" w:rsidRDefault="002911A5">
                  <w:pPr>
                    <w:jc w:val="center"/>
                  </w:pPr>
                  <w:r>
                    <w:t>Амбулаторно-поликлинические</w:t>
                  </w:r>
                </w:p>
                <w:p w:rsidR="00B42B78" w:rsidRDefault="002911A5">
                  <w:pPr>
                    <w:jc w:val="center"/>
                  </w:pPr>
                  <w:r>
                    <w:t>учреждения</w:t>
                  </w:r>
                </w:p>
              </w:txbxContent>
            </v:textbox>
          </v:rect>
        </w:pict>
      </w:r>
    </w:p>
    <w:p w:rsidR="00B42B78" w:rsidRDefault="002E1B37">
      <w:pPr>
        <w:spacing w:before="120" w:after="120" w:line="360" w:lineRule="auto"/>
        <w:ind w:firstLine="709"/>
        <w:jc w:val="both"/>
        <w:rPr>
          <w:rFonts w:ascii="Arial" w:hAnsi="Arial"/>
          <w:sz w:val="24"/>
        </w:rPr>
      </w:pPr>
      <w:r>
        <w:rPr>
          <w:rFonts w:ascii="Arial" w:hAnsi="Arial"/>
          <w:noProof/>
          <w:sz w:val="24"/>
        </w:rPr>
        <w:pict>
          <v:line id="_x0000_s1047" style="position:absolute;left:0;text-align:left;z-index:251668480;mso-position-horizontal:absolute;mso-position-horizontal-relative:text;mso-position-vertical:absolute;mso-position-vertical-relative:text" from="54pt,7.35pt" to="284.45pt,7.4pt" o:allowincell="f" strokeweight="1pt">
            <v:stroke startarrowwidth="narrow" startarrowlength="short" endarrowwidth="narrow" endarrowlength="short"/>
          </v:line>
        </w:pict>
      </w:r>
    </w:p>
    <w:p w:rsidR="00B42B78" w:rsidRDefault="002911A5">
      <w:pPr>
        <w:spacing w:before="120" w:after="120" w:line="360" w:lineRule="auto"/>
        <w:ind w:firstLine="709"/>
        <w:jc w:val="both"/>
        <w:rPr>
          <w:rFonts w:ascii="Arial" w:hAnsi="Arial"/>
          <w:sz w:val="24"/>
        </w:rPr>
      </w:pPr>
      <w:r>
        <w:rPr>
          <w:rFonts w:ascii="Arial" w:hAnsi="Arial"/>
          <w:sz w:val="24"/>
        </w:rPr>
        <w:t xml:space="preserve">Территориалный фонд ОМС является основным организаторским звеном. Он осуществляет регистрацию плательщиков, сбор, учет и контроль за поступлением страховых взносов и платежей, обеспечивает всеобщность медицинского страхования не местном уровне. Фонд финансирует медицинскую помощь населению через страховые медицинские организации и через свои филиалы. </w:t>
      </w:r>
    </w:p>
    <w:p w:rsidR="00B42B78" w:rsidRDefault="002911A5">
      <w:pPr>
        <w:spacing w:before="120" w:after="120" w:line="360" w:lineRule="auto"/>
        <w:ind w:firstLine="709"/>
        <w:jc w:val="both"/>
        <w:rPr>
          <w:rFonts w:ascii="Arial" w:hAnsi="Arial"/>
          <w:sz w:val="24"/>
        </w:rPr>
      </w:pPr>
      <w:r>
        <w:rPr>
          <w:rFonts w:ascii="Arial" w:hAnsi="Arial"/>
          <w:sz w:val="24"/>
        </w:rPr>
        <w:t xml:space="preserve">В некоторых территориальных фондах (например, в Хабаровском, Тверском), считая страховые организации излишним звеном, взаимоотношения между территориальным фондом и ЛПУ устанавливают непосредственно. Фонд занимается выдачей полисов, собирает взносы, рассчитывается за оказанные медицинские услуги и осуществляет контроль качества. </w:t>
      </w:r>
    </w:p>
    <w:p w:rsidR="00B42B78" w:rsidRDefault="002911A5">
      <w:pPr>
        <w:spacing w:before="120" w:after="120" w:line="360" w:lineRule="auto"/>
        <w:ind w:firstLine="709"/>
        <w:jc w:val="both"/>
        <w:rPr>
          <w:rFonts w:ascii="Arial" w:hAnsi="Arial"/>
          <w:sz w:val="24"/>
        </w:rPr>
      </w:pPr>
      <w:r>
        <w:rPr>
          <w:rFonts w:ascii="Arial" w:hAnsi="Arial"/>
          <w:sz w:val="24"/>
        </w:rPr>
        <w:t xml:space="preserve">В связи с введением обязательного медицинского страхования перед территориальными фондами ОМС и страховыми компаниями встает проблема определения размера страховых тарифов и объема страховых фондов по ОМС. </w:t>
      </w:r>
    </w:p>
    <w:p w:rsidR="00B42B78" w:rsidRDefault="002911A5">
      <w:pPr>
        <w:spacing w:before="120" w:after="120" w:line="360" w:lineRule="auto"/>
        <w:ind w:firstLine="709"/>
        <w:jc w:val="both"/>
        <w:rPr>
          <w:rFonts w:ascii="Arial" w:hAnsi="Arial"/>
          <w:sz w:val="24"/>
        </w:rPr>
      </w:pPr>
      <w:r>
        <w:rPr>
          <w:rFonts w:ascii="Arial" w:hAnsi="Arial"/>
          <w:sz w:val="24"/>
        </w:rPr>
        <w:t xml:space="preserve">ОМС является экономической категорией, находящейся в подчиненной связи с категорией финансов. Правильно рассчитанная тарифная ставка обеспечивает финансовую устойчивость страховой операции. Определение размера страхового тарифа по обязательному медицинскому страхованию крайне важно для формирования и использования ФОМС, их дальнейшего распределения и перераспределения. Научно обоснованные страховые тарифы обеспечивают оптимальный размер страхового фонда. </w:t>
      </w:r>
    </w:p>
    <w:p w:rsidR="00B42B78" w:rsidRDefault="002911A5">
      <w:pPr>
        <w:spacing w:before="120" w:after="120" w:line="360" w:lineRule="auto"/>
        <w:ind w:firstLine="709"/>
        <w:jc w:val="both"/>
        <w:rPr>
          <w:rFonts w:ascii="Arial" w:hAnsi="Arial"/>
          <w:sz w:val="24"/>
        </w:rPr>
      </w:pPr>
      <w:r>
        <w:rPr>
          <w:rFonts w:ascii="Arial" w:hAnsi="Arial"/>
          <w:sz w:val="24"/>
        </w:rPr>
        <w:t xml:space="preserve">На сегодняшний день наиболее разработан лишь механизм формирования фонда ОМС. Определены плательщики взносов - работодатели (российский и иностанные юридические лица), предприниматели без образования юридического лица, граждане, занимающиеся частной практикой, и граждане, использующие труд наемных рабочих. Облагаемой базой является начисленная оплата труда по всем основаниям, включая сверхурочную работу, работу в выходные и праздничные дни, оплату работы за совместительство. Ставка страховых взносов составляет 3,6%, в том числе 0,2% поступает в федеральный фонд и 3,4% остается в областях, краях  и республиках. Взносы на неработающее население должны делать местные власти. </w:t>
      </w:r>
    </w:p>
    <w:p w:rsidR="00B42B78" w:rsidRDefault="002911A5">
      <w:pPr>
        <w:spacing w:before="120" w:after="120" w:line="360" w:lineRule="auto"/>
        <w:ind w:firstLine="709"/>
        <w:jc w:val="both"/>
        <w:rPr>
          <w:rFonts w:ascii="Arial" w:hAnsi="Arial"/>
          <w:sz w:val="24"/>
        </w:rPr>
      </w:pPr>
      <w:r>
        <w:rPr>
          <w:rFonts w:ascii="Arial" w:hAnsi="Arial"/>
          <w:sz w:val="24"/>
        </w:rPr>
        <w:t>Тарифная ставка, лежащая в основе страхового взноса, называется брутто-ставкой. Она состоит из совокупной нетто-ставки и нагрузки. Совокупная нетто-ствка предназначается для формирования страхового фонда и его основной части - рисковой нетто-ставки. В основу расчета рисковой нетто-ставки заложена стоимость курса лечения и вероятность наступления страхового случая. Вероятность обращения в амбулаторно-поликлинические  и стационарные учреждения, вероятность вызова скорой помощи изучена на основе пятилетней статистики и экспертной оценки (Приложение 3, таб. 1)</w:t>
      </w:r>
      <w:r>
        <w:rPr>
          <w:rFonts w:ascii="Arial" w:hAnsi="Arial"/>
          <w:sz w:val="24"/>
          <w:lang w:val="en-US"/>
        </w:rPr>
        <w:t xml:space="preserve"> [4, c. 40-42]</w:t>
      </w:r>
      <w:r>
        <w:rPr>
          <w:rFonts w:ascii="Arial" w:hAnsi="Arial"/>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 xml:space="preserve">Указанная вероятность характерна для медицинских учреждений системы Главного медицинского управления г. Москвы и базируется на данных Бюро медиццинской статистики г. Москвы. Достоверных статистических данных по обращаемости в городские лечебно-профилактические учреждения за амбулаторно-поликлинической помощью не имеется, поэтому данные показатели определены экспертным путем. </w:t>
      </w:r>
    </w:p>
    <w:p w:rsidR="00B42B78" w:rsidRDefault="002911A5">
      <w:pPr>
        <w:spacing w:before="120" w:after="120" w:line="360" w:lineRule="auto"/>
        <w:ind w:firstLine="709"/>
        <w:jc w:val="both"/>
        <w:rPr>
          <w:rFonts w:ascii="Arial" w:hAnsi="Arial"/>
          <w:sz w:val="24"/>
        </w:rPr>
      </w:pPr>
      <w:r>
        <w:rPr>
          <w:rFonts w:ascii="Arial" w:hAnsi="Arial"/>
          <w:sz w:val="24"/>
        </w:rPr>
        <w:t xml:space="preserve">Рисковая нетто-ставка выражает часть страхового взноса в денежной форме, предназначенную на покрытие риска (гр.4 табл.2,3,4). Рисковая нетто-ставка рассматривается как функция, производная от вероятности реализации риска наступления страхового случая во времени, величина ее равна произведению страховой суммы (стоимости курса лечения: гр.2 табл.2,3,4) на вероятность наступления страхового случая (гр.3 табл.2,3,4). </w:t>
      </w:r>
    </w:p>
    <w:p w:rsidR="00B42B78" w:rsidRDefault="002911A5">
      <w:pPr>
        <w:spacing w:before="120" w:after="120" w:line="360" w:lineRule="auto"/>
        <w:ind w:firstLine="709"/>
        <w:jc w:val="both"/>
        <w:rPr>
          <w:rFonts w:ascii="Arial" w:hAnsi="Arial"/>
          <w:sz w:val="24"/>
        </w:rPr>
      </w:pPr>
      <w:r>
        <w:rPr>
          <w:rFonts w:ascii="Arial" w:hAnsi="Arial"/>
          <w:sz w:val="24"/>
        </w:rPr>
        <w:t xml:space="preserve">При анализе вероятности обращения за различными видами медицинской помощи (табл.1) отмечается ее вариабельность, для компенсации возможных отклонений помимо рисковой премии рассчитывается гарантийная или стабилизационная надбавка. Рисковая надбавка предназначается для компенсации возможного повышения выплат (в связи с возрастанием заболеваемости) медицинским учреждениям за оказанную медицинскую помощь. </w:t>
      </w:r>
    </w:p>
    <w:p w:rsidR="00B42B78" w:rsidRDefault="002911A5">
      <w:pPr>
        <w:spacing w:before="120" w:after="120" w:line="360" w:lineRule="auto"/>
        <w:ind w:firstLine="709"/>
        <w:jc w:val="both"/>
        <w:rPr>
          <w:rFonts w:ascii="Arial" w:hAnsi="Arial"/>
          <w:sz w:val="24"/>
        </w:rPr>
      </w:pPr>
      <w:r>
        <w:rPr>
          <w:rFonts w:ascii="Arial" w:hAnsi="Arial"/>
          <w:sz w:val="24"/>
        </w:rPr>
        <w:t>Рисковая стабилизационная надбавка рассчитывается на основе среднего квадратического отклонения по формуле:</w:t>
      </w:r>
    </w:p>
    <w:p w:rsidR="00B42B78" w:rsidRDefault="002911A5">
      <w:pPr>
        <w:spacing w:before="120" w:after="120" w:line="360" w:lineRule="auto"/>
        <w:ind w:firstLine="709"/>
        <w:jc w:val="center"/>
        <w:rPr>
          <w:rFonts w:ascii="Arial" w:hAnsi="Arial"/>
          <w:b/>
          <w:sz w:val="24"/>
        </w:rPr>
      </w:pPr>
      <w:r>
        <w:rPr>
          <w:rFonts w:ascii="Arial" w:hAnsi="Arial"/>
          <w:sz w:val="24"/>
        </w:rPr>
        <w:sym w:font="Symbol" w:char="F073"/>
      </w:r>
      <w:r>
        <w:rPr>
          <w:rFonts w:ascii="Arial" w:hAnsi="Arial"/>
          <w:sz w:val="24"/>
        </w:rPr>
        <w:t>=</w:t>
      </w:r>
      <w:r>
        <w:rPr>
          <w:rFonts w:ascii="Arial" w:hAnsi="Arial"/>
          <w:b/>
          <w:position w:val="-24"/>
          <w:sz w:val="24"/>
        </w:rPr>
        <w:object w:dxaOrig="12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8.25pt" o:ole="">
            <v:imagedata r:id="rId7" o:title=""/>
          </v:shape>
          <o:OLEObject Type="Embed" ProgID="Equation.2" ShapeID="_x0000_i1025" DrawAspect="Content" ObjectID="_1473056802" r:id="rId8"/>
        </w:object>
      </w:r>
      <w:r>
        <w:rPr>
          <w:rFonts w:ascii="Arial" w:hAnsi="Arial"/>
          <w:b/>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 xml:space="preserve">где </w:t>
      </w:r>
      <w:r>
        <w:rPr>
          <w:rFonts w:ascii="Arial" w:hAnsi="Arial"/>
          <w:sz w:val="24"/>
          <w:lang w:val="en-US"/>
        </w:rPr>
        <w:t xml:space="preserve">q - </w:t>
      </w:r>
      <w:r>
        <w:rPr>
          <w:rFonts w:ascii="Arial" w:hAnsi="Arial"/>
          <w:sz w:val="24"/>
        </w:rPr>
        <w:t>число выплат, соответствующее страховым событиям каждого года;</w:t>
      </w:r>
    </w:p>
    <w:p w:rsidR="00B42B78" w:rsidRDefault="002911A5">
      <w:pPr>
        <w:spacing w:before="120" w:after="120" w:line="360" w:lineRule="auto"/>
        <w:ind w:firstLine="709"/>
        <w:jc w:val="both"/>
        <w:rPr>
          <w:rFonts w:ascii="Arial" w:hAnsi="Arial"/>
          <w:sz w:val="24"/>
        </w:rPr>
      </w:pPr>
      <w:r>
        <w:rPr>
          <w:rFonts w:ascii="Arial" w:hAnsi="Arial"/>
          <w:sz w:val="24"/>
          <w:lang w:val="en-US"/>
        </w:rPr>
        <w:t xml:space="preserve">q - </w:t>
      </w:r>
      <w:r>
        <w:rPr>
          <w:rFonts w:ascii="Arial" w:hAnsi="Arial"/>
          <w:sz w:val="24"/>
        </w:rPr>
        <w:t xml:space="preserve"> среднее число выплат, соответствующее среднему числу страховых событий;</w:t>
      </w:r>
    </w:p>
    <w:p w:rsidR="00B42B78" w:rsidRDefault="002911A5">
      <w:pPr>
        <w:spacing w:before="120" w:after="120" w:line="360" w:lineRule="auto"/>
        <w:ind w:firstLine="709"/>
        <w:jc w:val="both"/>
        <w:rPr>
          <w:rFonts w:ascii="Arial" w:hAnsi="Arial"/>
          <w:sz w:val="24"/>
        </w:rPr>
      </w:pPr>
      <w:r>
        <w:rPr>
          <w:rFonts w:ascii="Arial" w:hAnsi="Arial"/>
          <w:sz w:val="24"/>
          <w:lang w:val="en-US"/>
        </w:rPr>
        <w:t xml:space="preserve">n - </w:t>
      </w:r>
      <w:r>
        <w:rPr>
          <w:rFonts w:ascii="Arial" w:hAnsi="Arial"/>
          <w:sz w:val="24"/>
        </w:rPr>
        <w:t xml:space="preserve">тарифный период, т.е. период, за который имеются статистические сведения. </w:t>
      </w:r>
    </w:p>
    <w:p w:rsidR="00B42B78" w:rsidRDefault="002911A5">
      <w:pPr>
        <w:spacing w:before="120" w:after="120" w:line="360" w:lineRule="auto"/>
        <w:ind w:firstLine="709"/>
        <w:jc w:val="both"/>
        <w:rPr>
          <w:rFonts w:ascii="Arial" w:hAnsi="Arial"/>
          <w:sz w:val="24"/>
        </w:rPr>
      </w:pPr>
      <w:r>
        <w:rPr>
          <w:rFonts w:ascii="Arial" w:hAnsi="Arial"/>
          <w:sz w:val="24"/>
        </w:rPr>
        <w:t>Исходные данные для расчета рисковой надбавки для амбулаторно-поличекой, стационарной и скорой медицинской помощи представлены динамическими рядами (табл.2,3,4). Оценка устойчивости каждого динамического ряда производится с помощью известных из теории статистики коэффициента вариации и медианы по формуле:</w:t>
      </w:r>
    </w:p>
    <w:p w:rsidR="00B42B78" w:rsidRDefault="002911A5">
      <w:pPr>
        <w:spacing w:before="120" w:after="120" w:line="360" w:lineRule="auto"/>
        <w:ind w:firstLine="709"/>
        <w:jc w:val="center"/>
        <w:rPr>
          <w:rFonts w:ascii="Arial" w:hAnsi="Arial"/>
          <w:sz w:val="24"/>
        </w:rPr>
      </w:pPr>
      <w:r>
        <w:rPr>
          <w:rFonts w:ascii="Arial" w:hAnsi="Arial"/>
          <w:sz w:val="24"/>
          <w:lang w:val="en-US"/>
        </w:rPr>
        <w:t>V=</w:t>
      </w:r>
      <w:r>
        <w:rPr>
          <w:rFonts w:ascii="Arial" w:hAnsi="Arial"/>
          <w:position w:val="-22"/>
          <w:sz w:val="24"/>
          <w:lang w:val="en-US"/>
        </w:rPr>
        <w:object w:dxaOrig="340" w:dyaOrig="620">
          <v:shape id="_x0000_i1026" type="#_x0000_t75" style="width:17.25pt;height:30.75pt" o:ole="">
            <v:imagedata r:id="rId9" o:title=""/>
          </v:shape>
          <o:OLEObject Type="Embed" ProgID="Equation.2" ShapeID="_x0000_i1026" DrawAspect="Content" ObjectID="_1473056803" r:id="rId10"/>
        </w:object>
      </w:r>
      <w:r>
        <w:rPr>
          <w:rFonts w:ascii="Arial" w:hAnsi="Arial"/>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 xml:space="preserve">где </w:t>
      </w:r>
      <w:r>
        <w:rPr>
          <w:rFonts w:ascii="Arial" w:hAnsi="Arial"/>
          <w:sz w:val="24"/>
          <w:lang w:val="en-US"/>
        </w:rPr>
        <w:t>V</w:t>
      </w:r>
      <w:r>
        <w:rPr>
          <w:rFonts w:ascii="Arial" w:hAnsi="Arial"/>
          <w:sz w:val="24"/>
        </w:rPr>
        <w:t xml:space="preserve"> - коэффициент вариации;</w:t>
      </w:r>
    </w:p>
    <w:p w:rsidR="00B42B78" w:rsidRDefault="002911A5">
      <w:pPr>
        <w:spacing w:before="120" w:after="120" w:line="360" w:lineRule="auto"/>
        <w:ind w:firstLine="709"/>
        <w:jc w:val="both"/>
        <w:rPr>
          <w:rFonts w:ascii="Arial" w:hAnsi="Arial"/>
          <w:sz w:val="24"/>
        </w:rPr>
      </w:pPr>
      <w:r>
        <w:rPr>
          <w:rFonts w:ascii="Arial" w:hAnsi="Arial"/>
          <w:sz w:val="24"/>
        </w:rPr>
        <w:sym w:font="Symbol" w:char="F073"/>
      </w:r>
      <w:r>
        <w:rPr>
          <w:rFonts w:ascii="Arial" w:hAnsi="Arial"/>
          <w:sz w:val="24"/>
        </w:rPr>
        <w:t xml:space="preserve"> - среднее квадратическое отклонение;</w:t>
      </w:r>
    </w:p>
    <w:p w:rsidR="00B42B78" w:rsidRDefault="002911A5">
      <w:pPr>
        <w:spacing w:before="120" w:after="120" w:line="360" w:lineRule="auto"/>
        <w:ind w:firstLine="709"/>
        <w:jc w:val="both"/>
        <w:rPr>
          <w:rFonts w:ascii="Arial" w:hAnsi="Arial"/>
          <w:sz w:val="24"/>
        </w:rPr>
      </w:pPr>
      <w:r>
        <w:rPr>
          <w:rFonts w:ascii="Arial" w:hAnsi="Arial"/>
          <w:sz w:val="24"/>
        </w:rPr>
        <w:t xml:space="preserve">М - средняя величина. </w:t>
      </w:r>
    </w:p>
    <w:p w:rsidR="00B42B78" w:rsidRDefault="002911A5">
      <w:pPr>
        <w:spacing w:before="120" w:after="120" w:line="360" w:lineRule="auto"/>
        <w:ind w:firstLine="709"/>
        <w:jc w:val="both"/>
        <w:rPr>
          <w:rFonts w:ascii="Arial" w:hAnsi="Arial"/>
          <w:sz w:val="24"/>
        </w:rPr>
      </w:pPr>
      <w:r>
        <w:rPr>
          <w:rFonts w:ascii="Arial" w:hAnsi="Arial"/>
          <w:sz w:val="24"/>
        </w:rPr>
        <w:t xml:space="preserve">Коэффициенты вариации, рассчитанные по данной формуле, равняются: при обращении в амбулаторно-поликлинические учреждения - 0,082; в стационары - 0,088; за скорой помощью - 0,212. Вариация в степени 0,082 и 0,088 незначительна и свидетельствует об устойчивости соответствующих динамических рядов, но коэффициент 0,21 свидетельствует о неустойчивости ряда. Поэтому при расчете страховых взносов примеяется трехкратная рисковая надбавка. При использовании однократного размера рисковой надбавки вероятность того, что в будущем фактические показатели убыточности окажутся меньше нетто-ставки, т.е. не будут ею покрыты полностью, составит 68%. При использовании же трехкратной  рисковой надбавки такая вероятность составит 99,9%. </w:t>
      </w:r>
    </w:p>
    <w:p w:rsidR="00B42B78" w:rsidRDefault="002911A5">
      <w:pPr>
        <w:spacing w:before="120" w:after="120" w:line="360" w:lineRule="auto"/>
        <w:ind w:firstLine="709"/>
        <w:jc w:val="both"/>
        <w:rPr>
          <w:rFonts w:ascii="Arial" w:hAnsi="Arial"/>
          <w:sz w:val="24"/>
        </w:rPr>
      </w:pPr>
      <w:r>
        <w:rPr>
          <w:rFonts w:ascii="Arial" w:hAnsi="Arial"/>
          <w:sz w:val="24"/>
        </w:rPr>
        <w:t xml:space="preserve">Рисковая надбавка  предназанчена для фомирования запасного фонда. Это временно свободные средства, их можноиспользовать как кредитные ресурсы на началах возвратности в конце тарифного года. Рисковая надбавка при о=1 (табл.5, гр.5) составляет 2167,42 руб.; при о=2 (табл.6, гр.5) составляет 4334,04 руб.; при  о=3 (табл. 7, гр.5) значение ее увеличивается до 6502,26 руб. </w:t>
      </w:r>
    </w:p>
    <w:p w:rsidR="00B42B78" w:rsidRDefault="002911A5">
      <w:pPr>
        <w:spacing w:before="120" w:after="120" w:line="360" w:lineRule="auto"/>
        <w:ind w:firstLine="709"/>
        <w:jc w:val="both"/>
        <w:rPr>
          <w:rFonts w:ascii="Arial" w:hAnsi="Arial"/>
          <w:sz w:val="24"/>
        </w:rPr>
      </w:pPr>
      <w:r>
        <w:rPr>
          <w:rFonts w:ascii="Arial" w:hAnsi="Arial"/>
          <w:sz w:val="24"/>
        </w:rPr>
        <w:t xml:space="preserve">Рисковая нетто-ставка и рисковая надбавка составляют совокупную нетто-ставку (табл.5,6,7, гр.6 ) . </w:t>
      </w:r>
    </w:p>
    <w:p w:rsidR="00B42B78" w:rsidRDefault="002911A5">
      <w:pPr>
        <w:spacing w:before="120" w:after="120" w:line="360" w:lineRule="auto"/>
        <w:ind w:firstLine="709"/>
        <w:jc w:val="both"/>
        <w:rPr>
          <w:rFonts w:ascii="Arial" w:hAnsi="Arial"/>
          <w:sz w:val="24"/>
        </w:rPr>
      </w:pPr>
      <w:r>
        <w:rPr>
          <w:rFonts w:ascii="Arial" w:hAnsi="Arial"/>
          <w:sz w:val="24"/>
        </w:rPr>
        <w:t xml:space="preserve">Вторая часть страхового тарифа, нагрузка, составляет 30% брутто-стаки и включает расходы не превентивные мероприятия - 5%, расходы на ведение дел страховой компании - 10%. Прибыль в структуру тарифной ставки ОМС не закладывается. </w:t>
      </w:r>
    </w:p>
    <w:p w:rsidR="00B42B78" w:rsidRDefault="002911A5">
      <w:pPr>
        <w:spacing w:before="120" w:after="120" w:line="360" w:lineRule="auto"/>
        <w:ind w:firstLine="709"/>
        <w:jc w:val="both"/>
        <w:rPr>
          <w:rFonts w:ascii="Arial" w:hAnsi="Arial"/>
          <w:sz w:val="24"/>
        </w:rPr>
      </w:pPr>
      <w:r>
        <w:rPr>
          <w:rFonts w:ascii="Arial" w:hAnsi="Arial"/>
          <w:sz w:val="24"/>
        </w:rPr>
        <w:t xml:space="preserve">Превентивные  расходы предназначаются для проведения оздоровительных, физкультурных меропритяий, направленных на укрепление здоровья, оздоровление производственой и бытовой среды застрахованных по ОМС. Расходы на превентивные мероприятия должны соответствовать утвержденным нормативам для финансирования превентивных мероприятий. Расходы на ведение дел подразделяются на организационные, ликвидационные, управленческие и другие виды. </w:t>
      </w:r>
    </w:p>
    <w:p w:rsidR="00B42B78" w:rsidRDefault="002911A5">
      <w:pPr>
        <w:spacing w:before="120" w:after="120" w:line="360" w:lineRule="auto"/>
        <w:ind w:firstLine="709"/>
        <w:jc w:val="both"/>
        <w:rPr>
          <w:rFonts w:ascii="Arial" w:hAnsi="Arial"/>
          <w:sz w:val="24"/>
        </w:rPr>
      </w:pPr>
      <w:r>
        <w:rPr>
          <w:rFonts w:ascii="Arial" w:hAnsi="Arial"/>
          <w:sz w:val="24"/>
        </w:rPr>
        <w:t>Полная тарифная ставка, или брутто-ставка, рассчитывается по формуле:</w:t>
      </w:r>
    </w:p>
    <w:p w:rsidR="00B42B78" w:rsidRDefault="002911A5">
      <w:pPr>
        <w:spacing w:before="120" w:after="120" w:line="360" w:lineRule="auto"/>
        <w:ind w:firstLine="709"/>
        <w:jc w:val="center"/>
        <w:rPr>
          <w:rFonts w:ascii="Arial" w:hAnsi="Arial"/>
          <w:sz w:val="24"/>
        </w:rPr>
      </w:pPr>
      <w:r>
        <w:rPr>
          <w:rFonts w:ascii="Arial" w:hAnsi="Arial"/>
          <w:sz w:val="24"/>
        </w:rPr>
        <w:t xml:space="preserve">Б-ст. = </w:t>
      </w:r>
      <w:r>
        <w:rPr>
          <w:rFonts w:ascii="Arial" w:hAnsi="Arial"/>
          <w:position w:val="-26"/>
          <w:sz w:val="24"/>
        </w:rPr>
        <w:object w:dxaOrig="2220" w:dyaOrig="660">
          <v:shape id="_x0000_i1027" type="#_x0000_t75" style="width:111pt;height:33pt" o:ole="">
            <v:imagedata r:id="rId11" o:title=""/>
          </v:shape>
          <o:OLEObject Type="Embed" ProgID="Equation.2" ShapeID="_x0000_i1027" DrawAspect="Content" ObjectID="_1473056804" r:id="rId12"/>
        </w:object>
      </w:r>
      <w:r>
        <w:rPr>
          <w:rFonts w:ascii="Arial" w:hAnsi="Arial"/>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где Б-ст. - брутто-ставка;</w:t>
      </w:r>
    </w:p>
    <w:p w:rsidR="00B42B78" w:rsidRDefault="002911A5">
      <w:pPr>
        <w:spacing w:before="120" w:after="120" w:line="360" w:lineRule="auto"/>
        <w:ind w:firstLine="709"/>
        <w:jc w:val="both"/>
        <w:rPr>
          <w:rFonts w:ascii="Arial" w:hAnsi="Arial"/>
          <w:sz w:val="24"/>
        </w:rPr>
      </w:pPr>
      <w:r>
        <w:rPr>
          <w:rFonts w:ascii="Arial" w:hAnsi="Arial"/>
          <w:sz w:val="24"/>
        </w:rPr>
        <w:t>Сов. Н-ст. - совокупная нетто-ставка;</w:t>
      </w:r>
    </w:p>
    <w:p w:rsidR="00B42B78" w:rsidRDefault="002911A5">
      <w:pPr>
        <w:spacing w:before="120" w:after="120" w:line="360" w:lineRule="auto"/>
        <w:ind w:firstLine="709"/>
        <w:jc w:val="both"/>
        <w:rPr>
          <w:rFonts w:ascii="Arial" w:hAnsi="Arial"/>
          <w:sz w:val="24"/>
        </w:rPr>
      </w:pPr>
      <w:r>
        <w:rPr>
          <w:rFonts w:ascii="Arial" w:hAnsi="Arial"/>
          <w:sz w:val="24"/>
        </w:rPr>
        <w:t xml:space="preserve">Нагр. - нагрузка. </w:t>
      </w:r>
    </w:p>
    <w:p w:rsidR="00B42B78" w:rsidRDefault="002911A5">
      <w:pPr>
        <w:spacing w:before="120" w:after="120" w:line="360" w:lineRule="auto"/>
        <w:ind w:firstLine="709"/>
        <w:jc w:val="both"/>
        <w:rPr>
          <w:rFonts w:ascii="Arial" w:hAnsi="Arial"/>
          <w:sz w:val="24"/>
        </w:rPr>
      </w:pPr>
      <w:r>
        <w:rPr>
          <w:rFonts w:ascii="Arial" w:hAnsi="Arial"/>
          <w:sz w:val="24"/>
        </w:rPr>
        <w:t xml:space="preserve">Структура брутто-ставки, или страхового тарифа, определяет экономическую устойчивость страховой компании (табл.5,6,7). </w:t>
      </w:r>
    </w:p>
    <w:p w:rsidR="00B42B78" w:rsidRDefault="002911A5">
      <w:pPr>
        <w:spacing w:before="120" w:after="120" w:line="360" w:lineRule="auto"/>
        <w:ind w:firstLine="709"/>
        <w:jc w:val="both"/>
        <w:rPr>
          <w:rFonts w:ascii="Arial" w:hAnsi="Arial"/>
          <w:sz w:val="24"/>
        </w:rPr>
      </w:pPr>
      <w:r>
        <w:rPr>
          <w:rFonts w:ascii="Arial" w:hAnsi="Arial"/>
          <w:sz w:val="24"/>
        </w:rPr>
        <w:t xml:space="preserve">При выделении ассигнований на ОМС необходимо дифференцировать тарифные ставки в зависимости от половозрастного состава страхователей, учитывая различия в потребности в медицинской помощи. Для расчета использоываны сведения Бюро  медицинской статистики г. Москвы о численности населения по возрастным группам (табл.8). В этой же таблице приводятся эквивалентные единицы медицинской помощи, или коэффициенты дифференциации, которые соответствуют данным мировой статистики. Они показывают вероятность наступления страхового случая (обращения за различными видами медицинской помощи) и необходимый объем медицинской помощи, характерный для анной половозрастной группы. Данные коэффициенты использовались ранее органами управления здравоохранением при формировании дифференцированного норматива бюджетного финансирования на одного жителя в год. </w:t>
      </w:r>
    </w:p>
    <w:p w:rsidR="00B42B78" w:rsidRDefault="002911A5">
      <w:pPr>
        <w:spacing w:before="120" w:after="120" w:line="360" w:lineRule="auto"/>
        <w:ind w:firstLine="709"/>
        <w:jc w:val="both"/>
        <w:rPr>
          <w:rFonts w:ascii="Arial" w:hAnsi="Arial"/>
          <w:sz w:val="24"/>
        </w:rPr>
      </w:pPr>
      <w:r>
        <w:rPr>
          <w:rFonts w:ascii="Arial" w:hAnsi="Arial"/>
          <w:sz w:val="24"/>
        </w:rPr>
        <w:t xml:space="preserve">Данные таблицы 8 (гр.10, стр. “Итого”) свидетельстуют, что эквивалент медицинской помощи для обоих полов составляет 5,086122 (гр. 9, стр. “Итого” разделить на гр. 8 по этой же строке). Анализ струтуры тарифной ставки (табл.5,6,7) приводит к выводу, что данный объем медицинской помощи, выраженный в эквивалентных единицах (5,086122) отражающий вероятность обращения за медицинской помощью, в денежном выражении будет соответствовать 20756,66 руб. (табл.7,гр.6). Исходя из этого, можно перейти к технико-экономическому обоснованию основной части струтуры страховго тарифа (рисковой нетто-ставки) в зависимости от пола и возраста (табл.9). Эквивалент медицинской помощи 5,086122 соответствует 20756,66 руб., а эквивалент медицинской помощи, для лиц мужского пола возрастной группы 0-1 год - 10 соответствует 40811,365руб (207756,66 : 5,086122). Аналогичным образом рассчитывает рисковая нетто-ставка для всех возрастных групп. </w:t>
      </w:r>
    </w:p>
    <w:p w:rsidR="00B42B78" w:rsidRDefault="002911A5">
      <w:pPr>
        <w:spacing w:before="120" w:after="120" w:line="360" w:lineRule="auto"/>
        <w:ind w:firstLine="709"/>
        <w:jc w:val="both"/>
        <w:rPr>
          <w:rFonts w:ascii="Arial" w:hAnsi="Arial"/>
          <w:sz w:val="24"/>
        </w:rPr>
      </w:pPr>
      <w:r>
        <w:rPr>
          <w:rFonts w:ascii="Arial" w:hAnsi="Arial"/>
          <w:sz w:val="24"/>
        </w:rPr>
        <w:t>Таки образом, видно статистически достоверное различие (</w:t>
      </w:r>
      <w:r>
        <w:rPr>
          <w:rFonts w:ascii="Arial" w:hAnsi="Arial"/>
          <w:sz w:val="24"/>
          <w:lang w:val="en-US"/>
        </w:rPr>
        <w:t>t &gt; 2</w:t>
      </w:r>
      <w:r>
        <w:rPr>
          <w:rFonts w:ascii="Arial" w:hAnsi="Arial"/>
          <w:sz w:val="24"/>
        </w:rPr>
        <w:t xml:space="preserve">) в размерах рисковой нетто-ставки в зависимости от пола, так как для лиц мужского пола данный показатель соответствует 17684,551886руб.,  а для лиц женского пола он возрастает на 5573,844760 руб.  и соответствует 23258,396646 руб. (табл.9) обращает на себя внимание различие размеров рисковой нетто-ставки в зависимости от возрастных групп, особенно резко это проявляется для лиц мужского пола в возрастных группах от 0 до 14 лет и от 55 до 85 лет и старше, т.е. для детей и пенсионеров. </w:t>
      </w:r>
    </w:p>
    <w:p w:rsidR="00B42B78" w:rsidRDefault="002911A5">
      <w:pPr>
        <w:spacing w:before="120" w:after="120" w:line="360" w:lineRule="auto"/>
        <w:ind w:firstLine="709"/>
        <w:jc w:val="both"/>
        <w:rPr>
          <w:rFonts w:ascii="Arial" w:hAnsi="Arial"/>
          <w:sz w:val="24"/>
        </w:rPr>
      </w:pPr>
      <w:r>
        <w:rPr>
          <w:rFonts w:ascii="Arial" w:hAnsi="Arial"/>
          <w:sz w:val="24"/>
        </w:rPr>
        <w:t xml:space="preserve">Все остальные слагаемые структуры тарифной ставки в зависимости от пола и возраста можно рассчитать аналогично (табл.10, 11). </w:t>
      </w:r>
    </w:p>
    <w:p w:rsidR="00B42B78" w:rsidRDefault="002911A5">
      <w:pPr>
        <w:spacing w:before="120" w:after="120" w:line="360" w:lineRule="auto"/>
        <w:ind w:firstLine="709"/>
        <w:jc w:val="both"/>
        <w:rPr>
          <w:rFonts w:ascii="Arial" w:hAnsi="Arial"/>
          <w:sz w:val="24"/>
        </w:rPr>
      </w:pPr>
      <w:r>
        <w:rPr>
          <w:rFonts w:ascii="Arial" w:hAnsi="Arial"/>
          <w:sz w:val="24"/>
        </w:rPr>
        <w:t xml:space="preserve">Фонд ОМС г. Москвы, обеспечивающий выполнение территориальной программы ОМС, составляет 284 534 163 572,361 руб., в том числе для неработающего населения - 155 632 830 492,385 руб (табл. 12). </w:t>
      </w:r>
    </w:p>
    <w:p w:rsidR="00B42B78" w:rsidRDefault="002911A5">
      <w:pPr>
        <w:spacing w:before="120" w:after="120" w:line="360" w:lineRule="auto"/>
        <w:ind w:firstLine="709"/>
        <w:jc w:val="both"/>
        <w:rPr>
          <w:rFonts w:ascii="Arial" w:hAnsi="Arial"/>
          <w:sz w:val="24"/>
        </w:rPr>
      </w:pPr>
      <w:r>
        <w:rPr>
          <w:rFonts w:ascii="Arial" w:hAnsi="Arial"/>
          <w:sz w:val="24"/>
        </w:rPr>
        <w:t xml:space="preserve">Данная методика расчета страховых тарифов по ОМС соответствует основам теории страховой медицины. </w:t>
      </w:r>
    </w:p>
    <w:p w:rsidR="00B42B78" w:rsidRDefault="002911A5">
      <w:pPr>
        <w:spacing w:before="120" w:after="120" w:line="360" w:lineRule="auto"/>
        <w:ind w:firstLine="709"/>
        <w:jc w:val="both"/>
        <w:rPr>
          <w:rFonts w:ascii="Arial" w:hAnsi="Arial"/>
          <w:sz w:val="24"/>
        </w:rPr>
      </w:pPr>
      <w:r>
        <w:rPr>
          <w:rFonts w:ascii="Arial" w:hAnsi="Arial"/>
          <w:sz w:val="24"/>
        </w:rPr>
        <w:t>Организация системы ОМС, включая создание и функционирование медицинских страховых организаций, предполагает решения сложного комплекса экономических, медицинских, технических, юридических, организационных и финансовых проблем, важнейшими из которых являются:</w:t>
      </w:r>
    </w:p>
    <w:p w:rsidR="00B42B78" w:rsidRDefault="002911A5">
      <w:pPr>
        <w:spacing w:before="120" w:after="120" w:line="360" w:lineRule="auto"/>
        <w:ind w:left="992" w:hanging="283"/>
        <w:jc w:val="both"/>
        <w:rPr>
          <w:rFonts w:ascii="Arial" w:hAnsi="Arial"/>
          <w:sz w:val="24"/>
        </w:rPr>
      </w:pPr>
      <w:r>
        <w:rPr>
          <w:rFonts w:ascii="Arial" w:hAnsi="Arial"/>
          <w:sz w:val="24"/>
        </w:rPr>
        <w:t>разработка стандартов технологии лечения;</w:t>
      </w:r>
    </w:p>
    <w:p w:rsidR="00B42B78" w:rsidRDefault="002911A5">
      <w:pPr>
        <w:spacing w:before="120" w:after="120" w:line="360" w:lineRule="auto"/>
        <w:ind w:left="992" w:hanging="283"/>
        <w:jc w:val="both"/>
        <w:rPr>
          <w:rFonts w:ascii="Arial" w:hAnsi="Arial"/>
          <w:sz w:val="24"/>
        </w:rPr>
      </w:pPr>
      <w:r>
        <w:rPr>
          <w:rFonts w:ascii="Arial" w:hAnsi="Arial"/>
          <w:sz w:val="24"/>
        </w:rPr>
        <w:t>оценка качества лечения;</w:t>
      </w:r>
    </w:p>
    <w:p w:rsidR="00B42B78" w:rsidRDefault="002911A5">
      <w:pPr>
        <w:spacing w:before="120" w:after="120" w:line="360" w:lineRule="auto"/>
        <w:ind w:left="992" w:hanging="283"/>
        <w:jc w:val="both"/>
        <w:rPr>
          <w:rFonts w:ascii="Arial" w:hAnsi="Arial"/>
          <w:sz w:val="24"/>
        </w:rPr>
      </w:pPr>
      <w:r>
        <w:rPr>
          <w:rFonts w:ascii="Arial" w:hAnsi="Arial"/>
          <w:sz w:val="24"/>
        </w:rPr>
        <w:t xml:space="preserve">организация эффективного государственноо надзора и осуществление государственного регулирования рынка страховых медицинских услуг. </w:t>
      </w:r>
    </w:p>
    <w:p w:rsidR="00B42B78" w:rsidRDefault="002911A5">
      <w:pPr>
        <w:spacing w:before="120" w:after="120" w:line="360" w:lineRule="auto"/>
        <w:ind w:firstLine="709"/>
        <w:jc w:val="both"/>
        <w:rPr>
          <w:rFonts w:ascii="Arial" w:hAnsi="Arial"/>
          <w:sz w:val="24"/>
        </w:rPr>
      </w:pPr>
      <w:r>
        <w:rPr>
          <w:rFonts w:ascii="Arial" w:hAnsi="Arial"/>
          <w:sz w:val="24"/>
        </w:rPr>
        <w:t xml:space="preserve">Менее всего в бюджетно-страховой системе здравоохранения разработан механизм использования фондов ОМС. Это касается таких принципиальных вопросов, как определения тарифов, по которым должны оплачиваться услуги стационаров и амбулаторно-поликлинических учреждений, требований к инфраструктуре фондов ОМС, оценка качества предоставляемых услуг, взаимоотношения между территориальными фондами ОМС и страховыми медицинскими компаниями. </w:t>
      </w:r>
    </w:p>
    <w:p w:rsidR="00B42B78" w:rsidRDefault="002911A5">
      <w:pPr>
        <w:spacing w:before="120" w:after="120" w:line="360" w:lineRule="auto"/>
        <w:ind w:firstLine="709"/>
        <w:jc w:val="both"/>
        <w:rPr>
          <w:rFonts w:ascii="Arial" w:hAnsi="Arial"/>
          <w:sz w:val="24"/>
        </w:rPr>
      </w:pPr>
      <w:r>
        <w:rPr>
          <w:rFonts w:ascii="Arial" w:hAnsi="Arial"/>
          <w:sz w:val="24"/>
        </w:rPr>
        <w:t xml:space="preserve"> В соответствии с законодательством страховые медицинские организации должны ежемесячно получать средства от  фондов ОМС по дифференцированным подушевым нормативам. Однако во многих регионах механизм расчетов не разработан, и поэтому средства скапливаются на счетах территориальных фондов ОМС. По подушевым нормативам ФОМС  должен и финансировать филиалы территориальных фондов в сельской местности, где еще нет страховых медицинских компаний. </w:t>
      </w:r>
    </w:p>
    <w:p w:rsidR="00B42B78" w:rsidRDefault="002911A5">
      <w:pPr>
        <w:spacing w:before="120" w:after="120" w:line="360" w:lineRule="auto"/>
        <w:ind w:firstLine="709"/>
        <w:jc w:val="both"/>
        <w:rPr>
          <w:rFonts w:ascii="Arial" w:hAnsi="Arial"/>
          <w:sz w:val="24"/>
        </w:rPr>
      </w:pPr>
      <w:r>
        <w:rPr>
          <w:rFonts w:ascii="Arial" w:hAnsi="Arial"/>
          <w:sz w:val="24"/>
        </w:rPr>
        <w:t xml:space="preserve">Подушевые нормативы, по которым финансируются страховые компании, включают следующие статьи затрат: заработную плату, начисления на заработную плату, расходы на питание, расходы на приобретение медикаментов, а также прибыль в размере 20% при условии, что страховые взносы обеспечивают возможность образования прибыли. Хозяйственные расходы, приобретение оборудование, капитальные вложения, капитальный ремонт при расчете подушевого норматива не учитываются, а должны финансироваться из прибыли. В Кемеровской области для расчета величины подушевого норматива используется взвешенная подушевая бюджетная формула. </w:t>
      </w:r>
    </w:p>
    <w:p w:rsidR="00B42B78" w:rsidRDefault="002911A5">
      <w:pPr>
        <w:spacing w:before="120" w:after="120" w:line="360" w:lineRule="auto"/>
        <w:ind w:firstLine="709"/>
        <w:jc w:val="both"/>
        <w:rPr>
          <w:rFonts w:ascii="Arial" w:hAnsi="Arial"/>
          <w:sz w:val="24"/>
        </w:rPr>
      </w:pPr>
      <w:r>
        <w:rPr>
          <w:rFonts w:ascii="Arial" w:hAnsi="Arial"/>
          <w:sz w:val="24"/>
        </w:rPr>
        <w:t>Максимально возможный территориальный подушевой норматив финансирования по ФОМС определяется следующим образом:</w:t>
      </w:r>
    </w:p>
    <w:p w:rsidR="00B42B78" w:rsidRDefault="002911A5">
      <w:pPr>
        <w:spacing w:before="120" w:after="120" w:line="360" w:lineRule="auto"/>
        <w:ind w:firstLine="709"/>
        <w:jc w:val="center"/>
        <w:rPr>
          <w:rFonts w:ascii="Arial" w:hAnsi="Arial"/>
          <w:b/>
          <w:sz w:val="24"/>
        </w:rPr>
      </w:pPr>
      <w:r>
        <w:rPr>
          <w:rFonts w:ascii="Arial" w:hAnsi="Arial"/>
          <w:b/>
          <w:sz w:val="24"/>
        </w:rPr>
        <w:t>Т</w:t>
      </w:r>
      <w:r>
        <w:rPr>
          <w:rFonts w:ascii="Arial" w:hAnsi="Arial"/>
          <w:b/>
          <w:sz w:val="24"/>
          <w:vertAlign w:val="subscript"/>
        </w:rPr>
        <w:t>нф</w:t>
      </w:r>
      <w:r>
        <w:rPr>
          <w:rFonts w:ascii="Arial" w:hAnsi="Arial"/>
          <w:b/>
          <w:sz w:val="24"/>
        </w:rPr>
        <w:t>=(Р</w:t>
      </w:r>
      <w:r>
        <w:rPr>
          <w:rFonts w:ascii="Arial" w:hAnsi="Arial"/>
          <w:b/>
          <w:sz w:val="24"/>
          <w:vertAlign w:val="subscript"/>
        </w:rPr>
        <w:t>в</w:t>
      </w:r>
      <w:r>
        <w:rPr>
          <w:rFonts w:ascii="Arial" w:hAnsi="Arial"/>
          <w:b/>
          <w:sz w:val="24"/>
        </w:rPr>
        <w:t xml:space="preserve"> - Р</w:t>
      </w:r>
      <w:r>
        <w:rPr>
          <w:rFonts w:ascii="Arial" w:hAnsi="Arial"/>
          <w:b/>
          <w:sz w:val="24"/>
          <w:vertAlign w:val="subscript"/>
        </w:rPr>
        <w:t>з</w:t>
      </w:r>
      <w:r>
        <w:rPr>
          <w:rFonts w:ascii="Arial" w:hAnsi="Arial"/>
          <w:b/>
          <w:sz w:val="24"/>
        </w:rPr>
        <w:t xml:space="preserve">)/Ч, </w:t>
      </w:r>
    </w:p>
    <w:p w:rsidR="00B42B78" w:rsidRDefault="002911A5">
      <w:pPr>
        <w:spacing w:before="120" w:after="120" w:line="360" w:lineRule="auto"/>
        <w:ind w:firstLine="709"/>
        <w:jc w:val="both"/>
        <w:rPr>
          <w:rFonts w:ascii="Arial" w:hAnsi="Arial"/>
          <w:sz w:val="24"/>
        </w:rPr>
      </w:pPr>
      <w:r>
        <w:rPr>
          <w:rFonts w:ascii="Arial" w:hAnsi="Arial"/>
          <w:sz w:val="24"/>
        </w:rPr>
        <w:t>где Т</w:t>
      </w:r>
      <w:r>
        <w:rPr>
          <w:rFonts w:ascii="Arial" w:hAnsi="Arial"/>
          <w:sz w:val="24"/>
          <w:vertAlign w:val="subscript"/>
        </w:rPr>
        <w:t>нф</w:t>
      </w:r>
      <w:r>
        <w:rPr>
          <w:rFonts w:ascii="Arial" w:hAnsi="Arial"/>
          <w:sz w:val="24"/>
        </w:rPr>
        <w:t xml:space="preserve"> - максимально возможный территориальный норматив подушевого финансирования по ФОМС;</w:t>
      </w:r>
    </w:p>
    <w:p w:rsidR="00B42B78" w:rsidRDefault="002911A5">
      <w:pPr>
        <w:spacing w:before="120" w:after="120" w:line="360" w:lineRule="auto"/>
        <w:ind w:firstLine="709"/>
        <w:jc w:val="both"/>
        <w:rPr>
          <w:rFonts w:ascii="Arial" w:hAnsi="Arial"/>
          <w:sz w:val="24"/>
        </w:rPr>
      </w:pPr>
      <w:r>
        <w:rPr>
          <w:rFonts w:ascii="Arial" w:hAnsi="Arial"/>
          <w:sz w:val="24"/>
        </w:rPr>
        <w:t>Р</w:t>
      </w:r>
      <w:r>
        <w:rPr>
          <w:rFonts w:ascii="Arial" w:hAnsi="Arial"/>
          <w:sz w:val="24"/>
          <w:vertAlign w:val="subscript"/>
        </w:rPr>
        <w:t xml:space="preserve">в </w:t>
      </w:r>
      <w:r>
        <w:rPr>
          <w:rFonts w:ascii="Arial" w:hAnsi="Arial"/>
          <w:sz w:val="24"/>
        </w:rPr>
        <w:t>- размер взносов, поступивших в фонд ОМС за предыдущий период;</w:t>
      </w:r>
    </w:p>
    <w:p w:rsidR="00B42B78" w:rsidRDefault="002911A5">
      <w:pPr>
        <w:spacing w:before="120" w:after="120" w:line="360" w:lineRule="auto"/>
        <w:ind w:firstLine="709"/>
        <w:jc w:val="both"/>
        <w:rPr>
          <w:rFonts w:ascii="Arial" w:hAnsi="Arial"/>
          <w:sz w:val="24"/>
        </w:rPr>
      </w:pPr>
      <w:r>
        <w:rPr>
          <w:rFonts w:ascii="Arial" w:hAnsi="Arial"/>
          <w:sz w:val="24"/>
        </w:rPr>
        <w:t>Р</w:t>
      </w:r>
      <w:r>
        <w:rPr>
          <w:rFonts w:ascii="Arial" w:hAnsi="Arial"/>
          <w:sz w:val="24"/>
          <w:vertAlign w:val="subscript"/>
        </w:rPr>
        <w:t>з</w:t>
      </w:r>
      <w:r>
        <w:rPr>
          <w:rFonts w:ascii="Arial" w:hAnsi="Arial"/>
          <w:sz w:val="24"/>
        </w:rPr>
        <w:t xml:space="preserve"> - нормируемый страховой запас;</w:t>
      </w:r>
    </w:p>
    <w:p w:rsidR="00B42B78" w:rsidRDefault="002911A5">
      <w:pPr>
        <w:spacing w:before="120" w:after="120" w:line="360" w:lineRule="auto"/>
        <w:ind w:firstLine="709"/>
        <w:jc w:val="both"/>
        <w:rPr>
          <w:rFonts w:ascii="Arial" w:hAnsi="Arial"/>
          <w:sz w:val="24"/>
        </w:rPr>
      </w:pPr>
      <w:r>
        <w:rPr>
          <w:rFonts w:ascii="Arial" w:hAnsi="Arial"/>
          <w:sz w:val="24"/>
        </w:rPr>
        <w:t xml:space="preserve">Ч - численность населения. </w:t>
      </w:r>
    </w:p>
    <w:p w:rsidR="00B42B78" w:rsidRDefault="002911A5">
      <w:pPr>
        <w:spacing w:before="120" w:after="120" w:line="360" w:lineRule="auto"/>
        <w:ind w:firstLine="709"/>
        <w:jc w:val="both"/>
        <w:rPr>
          <w:rFonts w:ascii="Arial" w:hAnsi="Arial"/>
          <w:sz w:val="24"/>
        </w:rPr>
      </w:pPr>
      <w:r>
        <w:rPr>
          <w:rFonts w:ascii="Arial" w:hAnsi="Arial"/>
          <w:sz w:val="24"/>
        </w:rPr>
        <w:t>В сою очередь нормируемый страховой запас равен:</w:t>
      </w:r>
    </w:p>
    <w:p w:rsidR="00B42B78" w:rsidRDefault="002911A5">
      <w:pPr>
        <w:spacing w:before="120" w:after="120" w:line="360" w:lineRule="auto"/>
        <w:ind w:firstLine="709"/>
        <w:jc w:val="center"/>
        <w:rPr>
          <w:rFonts w:ascii="Arial" w:hAnsi="Arial"/>
          <w:b/>
          <w:sz w:val="24"/>
        </w:rPr>
      </w:pPr>
      <w:r>
        <w:rPr>
          <w:rFonts w:ascii="Arial" w:hAnsi="Arial"/>
          <w:b/>
          <w:sz w:val="24"/>
        </w:rPr>
        <w:t>Р</w:t>
      </w:r>
      <w:r>
        <w:rPr>
          <w:rFonts w:ascii="Arial" w:hAnsi="Arial"/>
          <w:b/>
          <w:sz w:val="24"/>
          <w:vertAlign w:val="subscript"/>
        </w:rPr>
        <w:t>з</w:t>
      </w:r>
      <w:r>
        <w:rPr>
          <w:rFonts w:ascii="Arial" w:hAnsi="Arial"/>
          <w:b/>
          <w:sz w:val="24"/>
        </w:rPr>
        <w:t>=Р</w:t>
      </w:r>
      <w:r>
        <w:rPr>
          <w:rFonts w:ascii="Arial" w:hAnsi="Arial"/>
          <w:b/>
          <w:sz w:val="24"/>
          <w:vertAlign w:val="subscript"/>
        </w:rPr>
        <w:t>ф</w:t>
      </w:r>
      <w:r>
        <w:rPr>
          <w:rFonts w:ascii="Arial" w:hAnsi="Arial"/>
          <w:b/>
          <w:sz w:val="24"/>
        </w:rPr>
        <w:t xml:space="preserve">*Ч/30, </w:t>
      </w:r>
    </w:p>
    <w:p w:rsidR="00B42B78" w:rsidRDefault="002911A5">
      <w:pPr>
        <w:spacing w:before="120" w:after="120" w:line="360" w:lineRule="auto"/>
        <w:ind w:firstLine="709"/>
        <w:jc w:val="both"/>
        <w:rPr>
          <w:rFonts w:ascii="Arial" w:hAnsi="Arial"/>
          <w:sz w:val="24"/>
        </w:rPr>
      </w:pPr>
      <w:r>
        <w:rPr>
          <w:rFonts w:ascii="Arial" w:hAnsi="Arial"/>
          <w:sz w:val="24"/>
        </w:rPr>
        <w:t>где Р</w:t>
      </w:r>
      <w:r>
        <w:rPr>
          <w:rFonts w:ascii="Arial" w:hAnsi="Arial"/>
          <w:sz w:val="24"/>
          <w:vertAlign w:val="subscript"/>
        </w:rPr>
        <w:t>ф</w:t>
      </w:r>
      <w:r>
        <w:rPr>
          <w:rFonts w:ascii="Arial" w:hAnsi="Arial"/>
          <w:sz w:val="24"/>
        </w:rPr>
        <w:t xml:space="preserve"> - оплачиваемые страховыми медицинским организациями расходы на оказание медицинских услуг на территории. </w:t>
      </w:r>
    </w:p>
    <w:p w:rsidR="00B42B78" w:rsidRDefault="002911A5">
      <w:pPr>
        <w:spacing w:before="120" w:after="120" w:line="360" w:lineRule="auto"/>
        <w:ind w:firstLine="709"/>
        <w:jc w:val="both"/>
        <w:rPr>
          <w:rFonts w:ascii="Arial" w:hAnsi="Arial"/>
          <w:sz w:val="24"/>
        </w:rPr>
      </w:pPr>
      <w:r>
        <w:rPr>
          <w:rFonts w:ascii="Arial" w:hAnsi="Arial"/>
          <w:sz w:val="24"/>
        </w:rPr>
        <w:t xml:space="preserve">Каждый регион самостоятельно разрабатывает и утверждает и утверждает тарифы на медицинскте услуги. При этом заработная плата в тарифе на конкретную услугу при одинаковой сложности заболевания не зависит от категории стационара. Тарифы на услуги, не вошедшие в клинико-статистические группы, рассчитываются доплнительно. </w:t>
      </w:r>
    </w:p>
    <w:p w:rsidR="00B42B78" w:rsidRDefault="002911A5">
      <w:pPr>
        <w:spacing w:before="120" w:after="120" w:line="360" w:lineRule="auto"/>
        <w:ind w:firstLine="709"/>
        <w:jc w:val="both"/>
        <w:rPr>
          <w:rFonts w:ascii="Arial" w:hAnsi="Arial"/>
          <w:sz w:val="24"/>
        </w:rPr>
      </w:pPr>
      <w:r>
        <w:rPr>
          <w:rFonts w:ascii="Arial" w:hAnsi="Arial"/>
          <w:sz w:val="24"/>
        </w:rPr>
        <w:t>При расчете тарифов используются сложившиеся на текущий момент среднеобластные финансовые нормативы на лечение, медикаменты и прочие услуги. Лечение сопутствующих заболеваний оплачивается по соответствующим тарифам.  Фактический тариф за медицинские услуги стационара с учетом с учетом качества медицинской помощи определяется по формуле:</w:t>
      </w:r>
    </w:p>
    <w:p w:rsidR="00B42B78" w:rsidRDefault="002911A5">
      <w:pPr>
        <w:spacing w:before="120" w:after="120" w:line="360" w:lineRule="auto"/>
        <w:ind w:firstLine="709"/>
        <w:jc w:val="center"/>
        <w:rPr>
          <w:rFonts w:ascii="Arial" w:hAnsi="Arial"/>
          <w:b/>
          <w:sz w:val="24"/>
        </w:rPr>
      </w:pPr>
      <w:r>
        <w:rPr>
          <w:rFonts w:ascii="Arial" w:hAnsi="Arial"/>
          <w:b/>
          <w:sz w:val="24"/>
        </w:rPr>
        <w:t>Т</w:t>
      </w:r>
      <w:r>
        <w:rPr>
          <w:rFonts w:ascii="Arial" w:hAnsi="Arial"/>
          <w:b/>
          <w:sz w:val="24"/>
          <w:vertAlign w:val="subscript"/>
        </w:rPr>
        <w:t>ф</w:t>
      </w:r>
      <w:r>
        <w:rPr>
          <w:rFonts w:ascii="Arial" w:hAnsi="Arial"/>
          <w:b/>
          <w:sz w:val="24"/>
        </w:rPr>
        <w:t>=Т</w:t>
      </w:r>
      <w:r>
        <w:rPr>
          <w:rFonts w:ascii="Arial" w:hAnsi="Arial"/>
          <w:b/>
          <w:sz w:val="24"/>
          <w:vertAlign w:val="subscript"/>
        </w:rPr>
        <w:t>б</w:t>
      </w:r>
      <w:r>
        <w:rPr>
          <w:rFonts w:ascii="Arial" w:hAnsi="Arial"/>
          <w:b/>
          <w:sz w:val="24"/>
          <w:lang w:val="en-US"/>
        </w:rPr>
        <w:t>[</w:t>
      </w:r>
      <w:r>
        <w:rPr>
          <w:rFonts w:ascii="Arial" w:hAnsi="Arial"/>
          <w:b/>
          <w:sz w:val="24"/>
        </w:rPr>
        <w:t>1 - П</w:t>
      </w:r>
      <w:r>
        <w:rPr>
          <w:rFonts w:ascii="Arial" w:hAnsi="Arial"/>
          <w:b/>
          <w:sz w:val="24"/>
          <w:vertAlign w:val="subscript"/>
        </w:rPr>
        <w:t>ф</w:t>
      </w:r>
      <w:r>
        <w:rPr>
          <w:rFonts w:ascii="Arial" w:hAnsi="Arial"/>
          <w:b/>
          <w:sz w:val="24"/>
        </w:rPr>
        <w:t>(1 - У</w:t>
      </w:r>
      <w:r>
        <w:rPr>
          <w:rFonts w:ascii="Arial" w:hAnsi="Arial"/>
          <w:b/>
          <w:sz w:val="24"/>
          <w:vertAlign w:val="subscript"/>
        </w:rPr>
        <w:t>кл</w:t>
      </w:r>
      <w:r>
        <w:rPr>
          <w:rFonts w:ascii="Arial" w:hAnsi="Arial"/>
          <w:b/>
          <w:sz w:val="24"/>
        </w:rPr>
        <w:t>)</w:t>
      </w:r>
      <w:r>
        <w:rPr>
          <w:rFonts w:ascii="Arial" w:hAnsi="Arial"/>
          <w:b/>
          <w:sz w:val="24"/>
          <w:lang w:val="en-US"/>
        </w:rPr>
        <w:t>]</w:t>
      </w:r>
      <w:r>
        <w:rPr>
          <w:rFonts w:ascii="Arial" w:hAnsi="Arial"/>
          <w:b/>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где Т</w:t>
      </w:r>
      <w:r>
        <w:rPr>
          <w:rFonts w:ascii="Arial" w:hAnsi="Arial"/>
          <w:sz w:val="24"/>
          <w:vertAlign w:val="subscript"/>
        </w:rPr>
        <w:t>ф</w:t>
      </w:r>
      <w:r>
        <w:rPr>
          <w:rFonts w:ascii="Arial" w:hAnsi="Arial"/>
          <w:sz w:val="24"/>
        </w:rPr>
        <w:t xml:space="preserve"> - фактический тариф реально оплаченных стразовщиками медицинских услуг;</w:t>
      </w:r>
    </w:p>
    <w:p w:rsidR="00B42B78" w:rsidRDefault="002911A5">
      <w:pPr>
        <w:spacing w:before="120" w:after="120" w:line="360" w:lineRule="auto"/>
        <w:ind w:firstLine="709"/>
        <w:jc w:val="both"/>
        <w:rPr>
          <w:rFonts w:ascii="Arial" w:hAnsi="Arial"/>
          <w:sz w:val="24"/>
        </w:rPr>
      </w:pPr>
      <w:r>
        <w:rPr>
          <w:rFonts w:ascii="Arial" w:hAnsi="Arial"/>
          <w:sz w:val="24"/>
        </w:rPr>
        <w:t>Т</w:t>
      </w:r>
      <w:r>
        <w:rPr>
          <w:rFonts w:ascii="Arial" w:hAnsi="Arial"/>
          <w:sz w:val="24"/>
          <w:vertAlign w:val="subscript"/>
        </w:rPr>
        <w:t>б</w:t>
      </w:r>
      <w:r>
        <w:rPr>
          <w:rFonts w:ascii="Arial" w:hAnsi="Arial"/>
          <w:sz w:val="24"/>
        </w:rPr>
        <w:t xml:space="preserve"> - тариф по прейскуранту, определенному по клинико-статистичеким группам стоимости медицинских услуг;</w:t>
      </w:r>
    </w:p>
    <w:p w:rsidR="00B42B78" w:rsidRDefault="002911A5">
      <w:pPr>
        <w:spacing w:before="120" w:after="120" w:line="360" w:lineRule="auto"/>
        <w:ind w:firstLine="709"/>
        <w:jc w:val="both"/>
        <w:rPr>
          <w:rFonts w:ascii="Arial" w:hAnsi="Arial"/>
          <w:sz w:val="24"/>
        </w:rPr>
      </w:pPr>
      <w:r>
        <w:rPr>
          <w:rFonts w:ascii="Arial" w:hAnsi="Arial"/>
          <w:sz w:val="24"/>
        </w:rPr>
        <w:t>У</w:t>
      </w:r>
      <w:r>
        <w:rPr>
          <w:rFonts w:ascii="Arial" w:hAnsi="Arial"/>
          <w:sz w:val="24"/>
          <w:vertAlign w:val="subscript"/>
        </w:rPr>
        <w:t>кл</w:t>
      </w:r>
      <w:r>
        <w:rPr>
          <w:rFonts w:ascii="Arial" w:hAnsi="Arial"/>
          <w:sz w:val="24"/>
        </w:rPr>
        <w:t xml:space="preserve"> - уровень качества лечения, определяемый по 10-бальной системе;</w:t>
      </w:r>
    </w:p>
    <w:p w:rsidR="00B42B78" w:rsidRDefault="002911A5">
      <w:pPr>
        <w:spacing w:before="120" w:after="120" w:line="360" w:lineRule="auto"/>
        <w:ind w:firstLine="709"/>
        <w:jc w:val="both"/>
        <w:rPr>
          <w:rFonts w:ascii="Arial" w:hAnsi="Arial"/>
          <w:sz w:val="24"/>
        </w:rPr>
      </w:pPr>
      <w:r>
        <w:rPr>
          <w:rFonts w:ascii="Arial" w:hAnsi="Arial"/>
          <w:sz w:val="24"/>
        </w:rPr>
        <w:t>П</w:t>
      </w:r>
      <w:r>
        <w:rPr>
          <w:rFonts w:ascii="Arial" w:hAnsi="Arial"/>
          <w:sz w:val="24"/>
          <w:vertAlign w:val="subscript"/>
        </w:rPr>
        <w:t>ф</w:t>
      </w:r>
      <w:r>
        <w:rPr>
          <w:rFonts w:ascii="Arial" w:hAnsi="Arial"/>
          <w:sz w:val="24"/>
        </w:rPr>
        <w:t xml:space="preserve"> - доля фонда оплаты труда за расчетный период в общей величине затрат (от 0 до 1). </w:t>
      </w:r>
    </w:p>
    <w:p w:rsidR="00B42B78" w:rsidRDefault="002911A5">
      <w:pPr>
        <w:spacing w:before="120" w:after="120" w:line="360" w:lineRule="auto"/>
        <w:ind w:firstLine="709"/>
        <w:jc w:val="both"/>
        <w:rPr>
          <w:rFonts w:ascii="Arial" w:hAnsi="Arial"/>
          <w:sz w:val="24"/>
        </w:rPr>
      </w:pPr>
      <w:r>
        <w:rPr>
          <w:rFonts w:ascii="Arial" w:hAnsi="Arial"/>
          <w:sz w:val="24"/>
        </w:rPr>
        <w:t>При опредении норматива обязательно учитывается половозрастная структура населения. Ежеквартально  по данным предыдущего квартала определяется индекс стоимости медицинской помощи, который используется для корректировки тарифов на медицинские услуги:</w:t>
      </w:r>
    </w:p>
    <w:p w:rsidR="00B42B78" w:rsidRDefault="002911A5">
      <w:pPr>
        <w:spacing w:before="120" w:after="120" w:line="360" w:lineRule="auto"/>
        <w:ind w:firstLine="709"/>
        <w:jc w:val="center"/>
        <w:rPr>
          <w:rFonts w:ascii="Arial" w:hAnsi="Arial"/>
          <w:b/>
          <w:sz w:val="24"/>
        </w:rPr>
      </w:pPr>
      <w:r>
        <w:rPr>
          <w:rFonts w:ascii="Arial" w:hAnsi="Arial"/>
          <w:b/>
          <w:sz w:val="24"/>
        </w:rPr>
        <w:t>И</w:t>
      </w:r>
      <w:r>
        <w:rPr>
          <w:rFonts w:ascii="Arial" w:hAnsi="Arial"/>
          <w:b/>
          <w:sz w:val="24"/>
          <w:vertAlign w:val="subscript"/>
        </w:rPr>
        <w:t>смо</w:t>
      </w:r>
      <w:r>
        <w:rPr>
          <w:rFonts w:ascii="Arial" w:hAnsi="Arial"/>
          <w:b/>
          <w:sz w:val="24"/>
        </w:rPr>
        <w:t>=БН</w:t>
      </w:r>
      <w:r>
        <w:rPr>
          <w:rFonts w:ascii="Arial" w:hAnsi="Arial"/>
          <w:b/>
          <w:sz w:val="24"/>
          <w:vertAlign w:val="subscript"/>
        </w:rPr>
        <w:t>о</w:t>
      </w:r>
      <w:r>
        <w:rPr>
          <w:rFonts w:ascii="Arial" w:hAnsi="Arial"/>
          <w:b/>
          <w:sz w:val="24"/>
        </w:rPr>
        <w:t>/БН</w:t>
      </w:r>
      <w:r>
        <w:rPr>
          <w:rFonts w:ascii="Arial" w:hAnsi="Arial"/>
          <w:b/>
          <w:sz w:val="24"/>
          <w:vertAlign w:val="subscript"/>
        </w:rPr>
        <w:t>ио</w:t>
      </w:r>
      <w:r>
        <w:rPr>
          <w:rFonts w:ascii="Arial" w:hAnsi="Arial"/>
          <w:b/>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где БН</w:t>
      </w:r>
      <w:r>
        <w:rPr>
          <w:rFonts w:ascii="Arial" w:hAnsi="Arial"/>
          <w:sz w:val="24"/>
          <w:vertAlign w:val="subscript"/>
        </w:rPr>
        <w:t>о</w:t>
      </w:r>
      <w:r>
        <w:rPr>
          <w:rFonts w:ascii="Arial" w:hAnsi="Arial"/>
          <w:sz w:val="24"/>
        </w:rPr>
        <w:t xml:space="preserve"> - базовый областной подушевой норматив финансирования медицинской помощи, определенный на основании статистических данных предыдущего квартала и моделирования;</w:t>
      </w:r>
    </w:p>
    <w:p w:rsidR="00B42B78" w:rsidRDefault="002911A5">
      <w:pPr>
        <w:spacing w:before="120" w:after="120" w:line="360" w:lineRule="auto"/>
        <w:ind w:firstLine="709"/>
        <w:jc w:val="both"/>
        <w:rPr>
          <w:rFonts w:ascii="Arial" w:hAnsi="Arial"/>
          <w:sz w:val="24"/>
        </w:rPr>
      </w:pPr>
      <w:r>
        <w:rPr>
          <w:rFonts w:ascii="Arial" w:hAnsi="Arial"/>
          <w:sz w:val="24"/>
        </w:rPr>
        <w:t>БН</w:t>
      </w:r>
      <w:r>
        <w:rPr>
          <w:rFonts w:ascii="Arial" w:hAnsi="Arial"/>
          <w:sz w:val="24"/>
          <w:vertAlign w:val="subscript"/>
        </w:rPr>
        <w:t>ио</w:t>
      </w:r>
      <w:r>
        <w:rPr>
          <w:rFonts w:ascii="Arial" w:hAnsi="Arial"/>
          <w:sz w:val="24"/>
        </w:rPr>
        <w:t xml:space="preserve"> - исходный подушевой норматив на момент расчета  тарифов на медицинские услуги. </w:t>
      </w:r>
    </w:p>
    <w:p w:rsidR="00B42B78" w:rsidRDefault="002911A5">
      <w:pPr>
        <w:spacing w:before="120" w:after="120" w:line="360" w:lineRule="auto"/>
        <w:ind w:firstLine="709"/>
        <w:jc w:val="both"/>
        <w:rPr>
          <w:rFonts w:ascii="Arial" w:hAnsi="Arial"/>
          <w:sz w:val="24"/>
        </w:rPr>
      </w:pPr>
      <w:r>
        <w:rPr>
          <w:rFonts w:ascii="Arial" w:hAnsi="Arial"/>
          <w:sz w:val="24"/>
        </w:rPr>
        <w:t>В Новосибирске тарифы на медицинские услуги, используемые системой ОМС для оплаты медицинской помощи лечебных учреждений, включают только шесть статей:</w:t>
      </w:r>
    </w:p>
    <w:p w:rsidR="00B42B78" w:rsidRDefault="002911A5">
      <w:pPr>
        <w:spacing w:before="120" w:after="120" w:line="360" w:lineRule="auto"/>
        <w:ind w:left="992" w:hanging="283"/>
        <w:jc w:val="both"/>
        <w:rPr>
          <w:rFonts w:ascii="Arial" w:hAnsi="Arial"/>
          <w:sz w:val="24"/>
        </w:rPr>
      </w:pPr>
      <w:r>
        <w:rPr>
          <w:rFonts w:ascii="Arial" w:hAnsi="Arial"/>
          <w:sz w:val="24"/>
        </w:rPr>
        <w:t>заработную плату по установленным должностным окладам. Эти расходы составляют около 60% (в учреждениях с более высокой квалификацией кадров этих расходов выше);</w:t>
      </w:r>
    </w:p>
    <w:p w:rsidR="00B42B78" w:rsidRDefault="002911A5">
      <w:pPr>
        <w:spacing w:before="120" w:after="120" w:line="360" w:lineRule="auto"/>
        <w:ind w:left="992" w:hanging="283"/>
        <w:jc w:val="both"/>
        <w:rPr>
          <w:rFonts w:ascii="Arial" w:hAnsi="Arial"/>
          <w:sz w:val="24"/>
        </w:rPr>
      </w:pPr>
      <w:r>
        <w:rPr>
          <w:rFonts w:ascii="Arial" w:hAnsi="Arial"/>
          <w:sz w:val="24"/>
        </w:rPr>
        <w:t>взносы по государственному социальному страхованию</w:t>
      </w:r>
    </w:p>
    <w:p w:rsidR="00B42B78" w:rsidRDefault="002911A5">
      <w:pPr>
        <w:spacing w:before="120" w:after="120" w:line="360" w:lineRule="auto"/>
        <w:ind w:left="992" w:hanging="283"/>
        <w:jc w:val="both"/>
        <w:rPr>
          <w:rFonts w:ascii="Arial" w:hAnsi="Arial"/>
          <w:sz w:val="24"/>
        </w:rPr>
      </w:pPr>
      <w:r>
        <w:rPr>
          <w:rFonts w:ascii="Arial" w:hAnsi="Arial"/>
          <w:sz w:val="24"/>
        </w:rPr>
        <w:t>хозяйственные расходы на отопление, освещение, водоснабжение, на найм помощений; их доля составляет около 12%.  В условиях Сибири они весьма значительны и их превышение должно покрываться за счет средств бюджета;</w:t>
      </w:r>
    </w:p>
    <w:p w:rsidR="00B42B78" w:rsidRDefault="002911A5">
      <w:pPr>
        <w:spacing w:before="120" w:after="120" w:line="360" w:lineRule="auto"/>
        <w:ind w:left="992" w:hanging="283"/>
        <w:jc w:val="both"/>
        <w:rPr>
          <w:rFonts w:ascii="Arial" w:hAnsi="Arial"/>
          <w:sz w:val="24"/>
        </w:rPr>
      </w:pPr>
      <w:r>
        <w:rPr>
          <w:rFonts w:ascii="Arial" w:hAnsi="Arial"/>
          <w:sz w:val="24"/>
        </w:rPr>
        <w:t>расходы на питание - около 10%;</w:t>
      </w:r>
    </w:p>
    <w:p w:rsidR="00B42B78" w:rsidRDefault="002911A5">
      <w:pPr>
        <w:spacing w:before="120" w:after="120" w:line="360" w:lineRule="auto"/>
        <w:ind w:left="992" w:hanging="283"/>
        <w:jc w:val="both"/>
        <w:rPr>
          <w:rFonts w:ascii="Arial" w:hAnsi="Arial"/>
          <w:sz w:val="24"/>
        </w:rPr>
      </w:pPr>
      <w:r>
        <w:rPr>
          <w:rFonts w:ascii="Arial" w:hAnsi="Arial"/>
          <w:sz w:val="24"/>
        </w:rPr>
        <w:t>расходы на медикаменты - 10%;</w:t>
      </w:r>
    </w:p>
    <w:p w:rsidR="00B42B78" w:rsidRDefault="002911A5">
      <w:pPr>
        <w:spacing w:before="120" w:after="120" w:line="360" w:lineRule="auto"/>
        <w:ind w:left="992" w:hanging="283"/>
        <w:jc w:val="both"/>
        <w:rPr>
          <w:rFonts w:ascii="Arial" w:hAnsi="Arial"/>
          <w:sz w:val="24"/>
        </w:rPr>
      </w:pPr>
      <w:r>
        <w:rPr>
          <w:rFonts w:ascii="Arial" w:hAnsi="Arial"/>
          <w:sz w:val="24"/>
        </w:rPr>
        <w:t xml:space="preserve">расходы на мягкий инвентарь - примерно 8%. </w:t>
      </w:r>
    </w:p>
    <w:p w:rsidR="00B42B78" w:rsidRDefault="002911A5">
      <w:pPr>
        <w:spacing w:before="120" w:after="120" w:line="360" w:lineRule="auto"/>
        <w:ind w:firstLine="709"/>
        <w:jc w:val="both"/>
        <w:rPr>
          <w:rFonts w:ascii="Arial" w:hAnsi="Arial"/>
          <w:sz w:val="24"/>
        </w:rPr>
      </w:pPr>
      <w:r>
        <w:rPr>
          <w:rFonts w:ascii="Arial" w:hAnsi="Arial"/>
          <w:sz w:val="24"/>
        </w:rPr>
        <w:t xml:space="preserve">Отрасль здравоохранения в современных условиях является довольно фондоемкой, ибо эффективное лечение требует соответствующего дорогостоящего оборудования. Однако тарифы не предусматривают даже затрат на ремонт оборудования, не говоря уже о финансировании развития материально-технической базы здравоохранения. Лишь небольшая часть больниц и поликлиник оборудованы современной аппаратурой; 38% амбулаторно-поликлинических учреждений находятся в неприспособленных помещениях, не имеют современных диагностических центров, кабинетов физиотерапии, лечебной физкультуры. Без выравнивания условий деятельности медицинских учреждений разрыв в качестве оказывамых услуг будет увеличиваться. </w:t>
      </w:r>
    </w:p>
    <w:p w:rsidR="00B42B78" w:rsidRDefault="002911A5">
      <w:pPr>
        <w:spacing w:before="120" w:after="120" w:line="360" w:lineRule="auto"/>
        <w:ind w:firstLine="709"/>
        <w:jc w:val="both"/>
        <w:rPr>
          <w:rFonts w:ascii="Arial" w:hAnsi="Arial"/>
          <w:sz w:val="24"/>
        </w:rPr>
      </w:pPr>
      <w:r>
        <w:rPr>
          <w:rFonts w:ascii="Arial" w:hAnsi="Arial"/>
          <w:sz w:val="24"/>
        </w:rPr>
        <w:t>Как показали первые шаги бюджетно-страховой медицины, для повышения эффективности использования фонндов ОМС необходимо найти формы аккумуляции фондов ОМС и бюджетных средств в рамках общей программы развития здравоохранения региона.  В рамках этой программы следует определить:</w:t>
      </w:r>
    </w:p>
    <w:p w:rsidR="00B42B78" w:rsidRDefault="002911A5">
      <w:pPr>
        <w:spacing w:before="120" w:after="120" w:line="360" w:lineRule="auto"/>
        <w:ind w:left="992" w:hanging="283"/>
        <w:jc w:val="both"/>
        <w:rPr>
          <w:rFonts w:ascii="Arial" w:hAnsi="Arial"/>
          <w:sz w:val="24"/>
        </w:rPr>
      </w:pPr>
      <w:r>
        <w:rPr>
          <w:rFonts w:ascii="Arial" w:hAnsi="Arial"/>
          <w:sz w:val="24"/>
        </w:rPr>
        <w:t>источники  и объемы финансирования по каждому источнику;</w:t>
      </w:r>
    </w:p>
    <w:p w:rsidR="00B42B78" w:rsidRDefault="002911A5">
      <w:pPr>
        <w:spacing w:before="120" w:after="120" w:line="360" w:lineRule="auto"/>
        <w:ind w:left="992" w:hanging="283"/>
        <w:jc w:val="both"/>
        <w:rPr>
          <w:rFonts w:ascii="Arial" w:hAnsi="Arial"/>
          <w:sz w:val="24"/>
        </w:rPr>
      </w:pPr>
      <w:r>
        <w:rPr>
          <w:rFonts w:ascii="Arial" w:hAnsi="Arial"/>
          <w:sz w:val="24"/>
        </w:rPr>
        <w:t>состав и структуру затрат ЛПУ в соответствии с обоснованными стандартами технологии лечения;</w:t>
      </w:r>
    </w:p>
    <w:p w:rsidR="00B42B78" w:rsidRDefault="002911A5">
      <w:pPr>
        <w:spacing w:before="120" w:after="120" w:line="360" w:lineRule="auto"/>
        <w:ind w:left="992" w:hanging="283"/>
        <w:jc w:val="both"/>
        <w:rPr>
          <w:rFonts w:ascii="Arial" w:hAnsi="Arial"/>
          <w:sz w:val="24"/>
        </w:rPr>
      </w:pPr>
      <w:r>
        <w:rPr>
          <w:rFonts w:ascii="Arial" w:hAnsi="Arial"/>
          <w:sz w:val="24"/>
        </w:rPr>
        <w:t>критерии качества лечения;</w:t>
      </w:r>
    </w:p>
    <w:p w:rsidR="00B42B78" w:rsidRDefault="002911A5">
      <w:pPr>
        <w:spacing w:before="120" w:after="120" w:line="360" w:lineRule="auto"/>
        <w:ind w:left="992" w:hanging="283"/>
        <w:jc w:val="both"/>
        <w:rPr>
          <w:rFonts w:ascii="Arial" w:hAnsi="Arial"/>
          <w:b/>
          <w:sz w:val="24"/>
        </w:rPr>
      </w:pPr>
      <w:r>
        <w:rPr>
          <w:rFonts w:ascii="Arial" w:hAnsi="Arial"/>
          <w:sz w:val="24"/>
        </w:rPr>
        <w:t>необходимые затраты на развитие материально-технической базы и подготовку специалистов высокого уровня;</w:t>
      </w:r>
    </w:p>
    <w:p w:rsidR="00B42B78" w:rsidRDefault="002911A5">
      <w:pPr>
        <w:spacing w:before="120" w:after="120" w:line="360" w:lineRule="auto"/>
        <w:ind w:left="992" w:hanging="283"/>
        <w:jc w:val="both"/>
        <w:rPr>
          <w:rFonts w:ascii="Arial" w:hAnsi="Arial"/>
          <w:b/>
          <w:sz w:val="24"/>
        </w:rPr>
      </w:pPr>
      <w:r>
        <w:rPr>
          <w:rFonts w:ascii="Arial" w:hAnsi="Arial"/>
          <w:sz w:val="24"/>
        </w:rPr>
        <w:t xml:space="preserve">организационную структуру, обеспечивающую  реальное право человека на выбор врача и медицинского учреждения. </w:t>
      </w:r>
    </w:p>
    <w:p w:rsidR="00B42B78" w:rsidRDefault="002911A5">
      <w:pPr>
        <w:spacing w:before="120" w:after="120" w:line="360" w:lineRule="auto"/>
        <w:ind w:firstLine="709"/>
        <w:jc w:val="both"/>
        <w:rPr>
          <w:rFonts w:ascii="Arial" w:hAnsi="Arial"/>
          <w:sz w:val="24"/>
        </w:rPr>
      </w:pPr>
      <w:r>
        <w:rPr>
          <w:rFonts w:ascii="Arial" w:hAnsi="Arial"/>
          <w:sz w:val="24"/>
        </w:rPr>
        <w:t xml:space="preserve">Понятие качества услуг, согласно позиции Всемирной организации здравоохранения, включает техничекое качество лечения, эффективность использования ресурсов, снижение отрицательных побочных явлений в результате полученного лечения, степень удовлетворения пациента медицинской услугой. Совершенно ясно, что определить значимость каждого из названных показателей и дать им количественную оценку само по себе является достаточной сложной задачей. </w:t>
      </w:r>
    </w:p>
    <w:p w:rsidR="00B42B78" w:rsidRDefault="002911A5">
      <w:pPr>
        <w:spacing w:before="120" w:after="120" w:line="360" w:lineRule="auto"/>
        <w:ind w:firstLine="709"/>
        <w:jc w:val="both"/>
        <w:rPr>
          <w:rFonts w:ascii="Arial" w:hAnsi="Arial"/>
          <w:sz w:val="24"/>
        </w:rPr>
      </w:pPr>
      <w:r>
        <w:rPr>
          <w:rFonts w:ascii="Arial" w:hAnsi="Arial"/>
          <w:sz w:val="24"/>
        </w:rPr>
        <w:t xml:space="preserve">С проблемой качества лечения связана проблема организации государстенного контроля за деятельностью всей системы здравоохранения в новых условиях. </w:t>
      </w:r>
    </w:p>
    <w:p w:rsidR="00B42B78" w:rsidRDefault="002911A5">
      <w:pPr>
        <w:spacing w:before="120" w:after="120" w:line="360" w:lineRule="auto"/>
        <w:ind w:firstLine="709"/>
        <w:jc w:val="both"/>
        <w:rPr>
          <w:rFonts w:ascii="Arial" w:hAnsi="Arial"/>
          <w:sz w:val="24"/>
        </w:rPr>
      </w:pPr>
      <w:r>
        <w:rPr>
          <w:rFonts w:ascii="Arial" w:hAnsi="Arial"/>
          <w:sz w:val="24"/>
        </w:rPr>
        <w:t xml:space="preserve">В связи с изъятием у органов управления здравоохранением функции финансирования и непосредственного административного управления они должны сконцентрировать свое внимание на организации контроля среды обитания, условий труда, условий здорового образа жизни, на создании информационной службы и пропаганде здоровья, регулировании отношений в системе “страховщик - страхователь -производитель услуг”, разработке дифференцированных страховых нормативов. Необходима интеграция структур, занимающихся исследованиями  состояния здоровья и окружающей среды, условий труда, географических и производственных факторов, воздействующих на здоровье населения, с врачами, постоянно наблюдающими за конкретными пациентами. </w:t>
      </w:r>
    </w:p>
    <w:p w:rsidR="00B42B78" w:rsidRDefault="002911A5">
      <w:pPr>
        <w:spacing w:before="120" w:after="120" w:line="360" w:lineRule="auto"/>
        <w:ind w:firstLine="709"/>
        <w:jc w:val="both"/>
        <w:rPr>
          <w:rFonts w:ascii="Arial" w:hAnsi="Arial"/>
          <w:sz w:val="24"/>
        </w:rPr>
      </w:pPr>
      <w:r>
        <w:rPr>
          <w:rFonts w:ascii="Arial" w:hAnsi="Arial"/>
          <w:sz w:val="24"/>
        </w:rPr>
        <w:t xml:space="preserve">На местном уровне должны быть введены санкции как в ввиде административных и экономических мер, предусматривающих компенсацию ущерба здоровью населения теми предприятиями, которые оказывают вредное воздействие на условия жизнедеятельности людей. </w:t>
      </w:r>
    </w:p>
    <w:p w:rsidR="00B42B78" w:rsidRDefault="002911A5">
      <w:pPr>
        <w:spacing w:before="120" w:after="120" w:line="360" w:lineRule="auto"/>
        <w:ind w:firstLine="709"/>
        <w:jc w:val="both"/>
        <w:rPr>
          <w:rFonts w:ascii="Arial" w:hAnsi="Arial"/>
          <w:b/>
          <w:sz w:val="24"/>
        </w:rPr>
      </w:pPr>
      <w:r>
        <w:rPr>
          <w:rFonts w:ascii="Arial" w:hAnsi="Arial"/>
          <w:sz w:val="24"/>
        </w:rPr>
        <w:t xml:space="preserve">Средства фондов ОМС должны находиться в банках, уполномоченных администрацией обслуживать бюджетные средства на тех же условиях, что и бюджетные деньги. Кроме того, необходимо законодательно установить обязательный порядок регулярных публикаций отчетов о балансах по каждому внебюджетному фонду. </w:t>
      </w: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B42B78">
      <w:pPr>
        <w:spacing w:before="120" w:after="120" w:line="360" w:lineRule="auto"/>
        <w:ind w:firstLine="709"/>
        <w:jc w:val="both"/>
        <w:rPr>
          <w:rFonts w:ascii="Arial" w:hAnsi="Arial"/>
          <w:b/>
          <w:sz w:val="24"/>
        </w:rPr>
      </w:pPr>
    </w:p>
    <w:p w:rsidR="00B42B78" w:rsidRDefault="002911A5">
      <w:pPr>
        <w:spacing w:before="120" w:after="120" w:line="360" w:lineRule="auto"/>
        <w:ind w:left="992" w:hanging="283"/>
        <w:jc w:val="center"/>
        <w:rPr>
          <w:rFonts w:ascii="Arial" w:hAnsi="Arial"/>
          <w:b/>
          <w:sz w:val="24"/>
        </w:rPr>
      </w:pPr>
      <w:r>
        <w:rPr>
          <w:rFonts w:ascii="Arial" w:hAnsi="Arial"/>
          <w:b/>
          <w:sz w:val="24"/>
        </w:rPr>
        <w:t>РАЗВИТИЕ  МЕДИЦИНСКОГО  СТРАХОВАНИЯ В РОССИИ</w:t>
      </w:r>
    </w:p>
    <w:p w:rsidR="00B42B78" w:rsidRDefault="002911A5">
      <w:pPr>
        <w:spacing w:before="120" w:after="120" w:line="360" w:lineRule="auto"/>
        <w:ind w:firstLine="709"/>
        <w:jc w:val="both"/>
        <w:rPr>
          <w:rFonts w:ascii="Arial" w:hAnsi="Arial"/>
          <w:sz w:val="24"/>
        </w:rPr>
      </w:pPr>
      <w:r>
        <w:rPr>
          <w:rFonts w:ascii="Arial" w:hAnsi="Arial"/>
          <w:sz w:val="24"/>
        </w:rPr>
        <w:t>В комплексе проводимых социально-экономических реформ важнейшее место отводится страховой медицине. Переход к ней обусловлен спецификой рыночных отношений в здравоохранении и развитием сектора платных услуг. Медицинское страхование позволяет каждому человеку напрямую сопоставлять необходимые затраты на охрану здоровья с состоянием собственного здоровья. Соизмерять потребности в медицинской помощи и возможность ее получения необходимо вне зависимости от того, кем производятся затраты: непосредственно индивидуумом, предприятием, предпринимателем, профсоюзом или обществом в целом</w:t>
      </w:r>
      <w:r>
        <w:rPr>
          <w:rFonts w:ascii="Arial" w:hAnsi="Arial"/>
          <w:sz w:val="24"/>
          <w:lang w:val="en-US"/>
        </w:rPr>
        <w:t xml:space="preserve"> [2, c. 26]. </w:t>
      </w:r>
      <w:r>
        <w:rPr>
          <w:rFonts w:ascii="Arial" w:hAnsi="Arial"/>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 xml:space="preserve">В экономико-социальном отношении переход на страховую медицину в России является объективной необходимостью, которая обусловлена социальной незащищенностью пациентов и работников отрасли, а также ее недостаточной технической оснащенностью. Низкий уровень заработной платы медицинских кадров, обусловленный недостатком бюджетных средств, приводит к социальной незащищенности работников государственного здравоохранения. Неудовлетворительная обеспеченность объектов медико-индустриального комплекса оборудованием и инструментарием, медикаментозными средствами, большая степень износа существующего медицинского оборудования обусловили их невысокий организационно-технический уровень. Плановые методы хозяйствования, использовавшиеся в нашей стране, предполагали централизованное управление как народным хозяйством в целом, так и отдельными его отраслями, в том числе и здравоохранением. </w:t>
      </w:r>
    </w:p>
    <w:p w:rsidR="00B42B78" w:rsidRDefault="002911A5">
      <w:pPr>
        <w:spacing w:before="120" w:after="120" w:line="360" w:lineRule="auto"/>
        <w:ind w:firstLine="709"/>
        <w:jc w:val="both"/>
        <w:rPr>
          <w:rFonts w:ascii="Arial" w:hAnsi="Arial"/>
          <w:sz w:val="24"/>
        </w:rPr>
      </w:pPr>
      <w:r>
        <w:rPr>
          <w:rFonts w:ascii="Arial" w:hAnsi="Arial"/>
          <w:sz w:val="24"/>
        </w:rPr>
        <w:t xml:space="preserve">Система управления народным хозяйством и отраслями была построена таким образом, что все важные хозяйственные, экономические и финансовые решения принимались централизовано на государственном уровне. Поэтому основным источником финансирования здравоохранения был государственный бюджет. Кризис экономики страны привел к падению производства изделий медицинского назначения, разрыву кооперационных и внешнеэкономических связей, закрытию ряда нерентабельных объектов медицинской промышленности. </w:t>
      </w:r>
    </w:p>
    <w:p w:rsidR="00B42B78" w:rsidRDefault="002911A5">
      <w:pPr>
        <w:spacing w:before="120" w:after="120" w:line="360" w:lineRule="auto"/>
        <w:ind w:firstLine="709"/>
        <w:jc w:val="both"/>
        <w:rPr>
          <w:rFonts w:ascii="Arial" w:hAnsi="Arial"/>
          <w:sz w:val="24"/>
        </w:rPr>
      </w:pPr>
      <w:r>
        <w:rPr>
          <w:rFonts w:ascii="Arial" w:hAnsi="Arial"/>
          <w:sz w:val="24"/>
        </w:rPr>
        <w:t xml:space="preserve">Растущий дефицит бюджета обусловил нехватку финансовых средств, обострение ситуации в отраслях, финансировавшихся по остаточному принципу. Для кардинального преодоления кризисных явлений в сфере охраны здоровья необходимо преобразование экономических отношений, разгосударствление и приватизация собственности, а также переход здравоохранения на путь страховой медицины. Система медицинского страхования даст отрасли ряд дополнительных преимуществ: </w:t>
      </w:r>
    </w:p>
    <w:p w:rsidR="00B42B78" w:rsidRDefault="002911A5">
      <w:pPr>
        <w:spacing w:before="120" w:after="120" w:line="360" w:lineRule="auto"/>
        <w:ind w:firstLine="709"/>
        <w:jc w:val="both"/>
        <w:rPr>
          <w:rFonts w:ascii="Arial" w:hAnsi="Arial"/>
          <w:sz w:val="24"/>
        </w:rPr>
      </w:pPr>
      <w:r>
        <w:rPr>
          <w:rFonts w:ascii="Arial" w:hAnsi="Arial"/>
          <w:sz w:val="24"/>
        </w:rPr>
        <w:t xml:space="preserve">1. расширение финансовых возможностей за счет активного привлечения внебюджетных ресурсов, прежде всего средств хозрасчетных предприятий; </w:t>
      </w:r>
    </w:p>
    <w:p w:rsidR="00B42B78" w:rsidRDefault="002911A5">
      <w:pPr>
        <w:spacing w:before="120" w:after="120" w:line="360" w:lineRule="auto"/>
        <w:ind w:firstLine="709"/>
        <w:jc w:val="both"/>
        <w:rPr>
          <w:rFonts w:ascii="Arial" w:hAnsi="Arial"/>
          <w:sz w:val="24"/>
        </w:rPr>
      </w:pPr>
      <w:r>
        <w:rPr>
          <w:rFonts w:ascii="Arial" w:hAnsi="Arial"/>
          <w:sz w:val="24"/>
        </w:rPr>
        <w:t xml:space="preserve">2. децентрализация управлений лечебно-профилактической деятельности путем передачи субъектам Федерации и территориям основных прав по созданию и использованию фондов обязательного медицинского страхования; </w:t>
      </w:r>
    </w:p>
    <w:p w:rsidR="00B42B78" w:rsidRDefault="002911A5">
      <w:pPr>
        <w:spacing w:before="120" w:after="120" w:line="360" w:lineRule="auto"/>
        <w:ind w:firstLine="709"/>
        <w:jc w:val="both"/>
        <w:rPr>
          <w:rFonts w:ascii="Arial" w:hAnsi="Arial"/>
          <w:sz w:val="24"/>
        </w:rPr>
      </w:pPr>
      <w:r>
        <w:rPr>
          <w:rFonts w:ascii="Arial" w:hAnsi="Arial"/>
          <w:sz w:val="24"/>
        </w:rPr>
        <w:t xml:space="preserve">3. повышение эффективности применения хозяйственной самостоятельности объектов социально-медицинского комплекса; создание предпосылок для перехода к рынку медицинских услуг при сохранении их преимущественной бесплатности для социально незащищенных слоев населения; </w:t>
      </w:r>
    </w:p>
    <w:p w:rsidR="00B42B78" w:rsidRDefault="002911A5">
      <w:pPr>
        <w:spacing w:before="120" w:after="120" w:line="360" w:lineRule="auto"/>
        <w:ind w:firstLine="709"/>
        <w:jc w:val="both"/>
        <w:rPr>
          <w:rFonts w:ascii="Arial" w:hAnsi="Arial"/>
          <w:sz w:val="24"/>
        </w:rPr>
      </w:pPr>
      <w:r>
        <w:rPr>
          <w:rFonts w:ascii="Arial" w:hAnsi="Arial"/>
          <w:sz w:val="24"/>
        </w:rPr>
        <w:t xml:space="preserve">4. усиление социальной и экономической ответственности персонала медучреждений за результаты своей работы; </w:t>
      </w:r>
    </w:p>
    <w:p w:rsidR="00B42B78" w:rsidRDefault="002911A5">
      <w:pPr>
        <w:spacing w:before="120" w:after="120" w:line="360" w:lineRule="auto"/>
        <w:ind w:firstLine="709"/>
        <w:jc w:val="both"/>
        <w:rPr>
          <w:rFonts w:ascii="Arial" w:hAnsi="Arial"/>
          <w:sz w:val="24"/>
        </w:rPr>
      </w:pPr>
      <w:r>
        <w:rPr>
          <w:rFonts w:ascii="Arial" w:hAnsi="Arial"/>
          <w:sz w:val="24"/>
        </w:rPr>
        <w:t xml:space="preserve">5. создание материальной заинтересованности граждан и предприятий в улучшении условий труда и оздоровлении образа жизни, природоохранной деятельности, снижении заболеваемости за счет проведения комплекса мер по ее профилактике. </w:t>
      </w:r>
    </w:p>
    <w:p w:rsidR="00B42B78" w:rsidRDefault="002911A5">
      <w:pPr>
        <w:spacing w:before="120" w:after="120" w:line="360" w:lineRule="auto"/>
        <w:ind w:firstLine="709"/>
        <w:jc w:val="both"/>
        <w:rPr>
          <w:rFonts w:ascii="Arial" w:hAnsi="Arial"/>
          <w:sz w:val="24"/>
        </w:rPr>
      </w:pPr>
      <w:r>
        <w:rPr>
          <w:rFonts w:ascii="Arial" w:hAnsi="Arial"/>
          <w:sz w:val="24"/>
        </w:rPr>
        <w:t xml:space="preserve">Основными принципами организации страховой медицины являются: </w:t>
      </w:r>
    </w:p>
    <w:p w:rsidR="00B42B78" w:rsidRDefault="002911A5">
      <w:pPr>
        <w:spacing w:before="120" w:after="120" w:line="360" w:lineRule="auto"/>
        <w:ind w:firstLine="709"/>
        <w:jc w:val="both"/>
        <w:rPr>
          <w:rFonts w:ascii="Arial" w:hAnsi="Arial"/>
          <w:sz w:val="24"/>
        </w:rPr>
      </w:pPr>
      <w:r>
        <w:rPr>
          <w:rFonts w:ascii="Arial" w:hAnsi="Arial"/>
          <w:sz w:val="24"/>
        </w:rPr>
        <w:t xml:space="preserve">1. сочетание обязательного и добровольного характера  медицинского страхования, его коллективной и индивидуальной форм; </w:t>
      </w:r>
    </w:p>
    <w:p w:rsidR="00B42B78" w:rsidRDefault="002911A5">
      <w:pPr>
        <w:spacing w:before="120" w:after="120" w:line="360" w:lineRule="auto"/>
        <w:ind w:firstLine="709"/>
        <w:jc w:val="both"/>
        <w:rPr>
          <w:rFonts w:ascii="Arial" w:hAnsi="Arial"/>
          <w:sz w:val="24"/>
        </w:rPr>
      </w:pPr>
      <w:r>
        <w:rPr>
          <w:rFonts w:ascii="Arial" w:hAnsi="Arial"/>
          <w:sz w:val="24"/>
        </w:rPr>
        <w:t xml:space="preserve">2. всеобщность участия граждан в программах обязательного медицинского страхования; </w:t>
      </w:r>
    </w:p>
    <w:p w:rsidR="00B42B78" w:rsidRDefault="002911A5">
      <w:pPr>
        <w:spacing w:before="120" w:after="120" w:line="360" w:lineRule="auto"/>
        <w:ind w:firstLine="709"/>
        <w:jc w:val="both"/>
        <w:rPr>
          <w:rFonts w:ascii="Arial" w:hAnsi="Arial"/>
          <w:sz w:val="24"/>
        </w:rPr>
      </w:pPr>
      <w:r>
        <w:rPr>
          <w:rFonts w:ascii="Arial" w:hAnsi="Arial"/>
          <w:sz w:val="24"/>
        </w:rPr>
        <w:t xml:space="preserve">3. разграничений функций и полномочий между Федеральным и территориальными фондами обязательного медицинского страхования; </w:t>
      </w:r>
    </w:p>
    <w:p w:rsidR="00B42B78" w:rsidRDefault="002911A5">
      <w:pPr>
        <w:spacing w:before="120" w:after="120" w:line="360" w:lineRule="auto"/>
        <w:ind w:firstLine="709"/>
        <w:jc w:val="both"/>
        <w:rPr>
          <w:rFonts w:ascii="Arial" w:hAnsi="Arial"/>
          <w:sz w:val="24"/>
        </w:rPr>
      </w:pPr>
      <w:r>
        <w:rPr>
          <w:rFonts w:ascii="Arial" w:hAnsi="Arial"/>
          <w:sz w:val="24"/>
        </w:rPr>
        <w:t xml:space="preserve">4. обеспечение равных прав застрахованных; </w:t>
      </w:r>
    </w:p>
    <w:p w:rsidR="00B42B78" w:rsidRDefault="002911A5">
      <w:pPr>
        <w:spacing w:before="120" w:after="120" w:line="360" w:lineRule="auto"/>
        <w:ind w:firstLine="709"/>
        <w:jc w:val="both"/>
        <w:rPr>
          <w:rFonts w:ascii="Arial" w:hAnsi="Arial"/>
          <w:sz w:val="24"/>
        </w:rPr>
      </w:pPr>
      <w:r>
        <w:rPr>
          <w:rFonts w:ascii="Arial" w:hAnsi="Arial"/>
          <w:sz w:val="24"/>
        </w:rPr>
        <w:t>5. бесплатность предоставления лечебно-диагностических услуг в рамках обязательного медицинского страхования.</w:t>
      </w:r>
    </w:p>
    <w:p w:rsidR="00B42B78" w:rsidRDefault="002911A5">
      <w:pPr>
        <w:spacing w:before="120" w:after="120" w:line="360" w:lineRule="auto"/>
        <w:ind w:firstLine="709"/>
        <w:jc w:val="both"/>
        <w:rPr>
          <w:rFonts w:ascii="Arial" w:hAnsi="Arial"/>
          <w:sz w:val="24"/>
        </w:rPr>
      </w:pPr>
      <w:r>
        <w:rPr>
          <w:rFonts w:ascii="Arial" w:hAnsi="Arial"/>
          <w:sz w:val="24"/>
        </w:rPr>
        <w:t>Можно сказать, что к настоящему моменту в России созданы минимально необходимые правовые основы для введения обязательного медицинского страхования.  В принятый 28 июня 1991 г. Закон РСФСР “О медицинском страховании граждан в РСФСР” 2 апреля 1993 г. были внесены поправки Законом “О внесении изменений и дополнений в Закон РСФСР ‘О медицинском страховании граждан в РСФСР’”, что позволило в современных условиях начать внедрение обязательного медицинского страхования в России. С учетом введения и развития системы медицинского страхования 20 апреля 1993 г. издан Указ Президента Российской Федерации “О неотложных мерах по обеспечению здоровья населения Российской Федерации”. Верховным Советом РФ принято постановление “О порядке финансирования обязательного медицинского  страхования граждан на 1993 г.”, которым утверждены Положение о Федеральном фонде обязательного медицинского страхования, Положение о территориальном фонде обязательного медицинского страхования, Положение о порядке уплаты страховых взносов в Федеральный и территориальный фонды обязательного медицинского страхования</w:t>
      </w:r>
      <w:r>
        <w:rPr>
          <w:rFonts w:ascii="Arial" w:hAnsi="Arial"/>
          <w:sz w:val="24"/>
          <w:lang w:val="en-US"/>
        </w:rPr>
        <w:t xml:space="preserve"> [2, c. 26]</w:t>
      </w:r>
      <w:r>
        <w:rPr>
          <w:rFonts w:ascii="Arial" w:hAnsi="Arial"/>
          <w:sz w:val="24"/>
        </w:rPr>
        <w:t>.</w:t>
      </w:r>
    </w:p>
    <w:p w:rsidR="00B42B78" w:rsidRDefault="002911A5">
      <w:pPr>
        <w:spacing w:before="120" w:after="120" w:line="360" w:lineRule="auto"/>
        <w:ind w:firstLine="709"/>
        <w:jc w:val="both"/>
        <w:rPr>
          <w:rFonts w:ascii="Arial" w:hAnsi="Arial"/>
          <w:sz w:val="24"/>
        </w:rPr>
      </w:pPr>
      <w:r>
        <w:rPr>
          <w:rFonts w:ascii="Arial" w:hAnsi="Arial"/>
          <w:sz w:val="24"/>
        </w:rPr>
        <w:t>Эти законодательные акты дополняются постановлениями Правительства РФ: “О мерах по выполнению Закона РСФСР ‘О медицинском страховании граждан в РСФСР’” от 23 января 1992г. N41; “О мерах по выполнению Закона РФ ‘О внесении изменений и дополнений в Закон РСФСР “О медицинском страховании граждан в РСФСР”’” от 11 октября 1993 г. N1018; “Об утверждении Правил лицензирования деятельности страховых медицинских организаций, осуществляющих обязательное медицинское страхование” от 29 марта 1994 г. N251; другими нормативными актами министерств, ведомств, Федерального фонда обязательного медицинского страхования [</w:t>
      </w:r>
      <w:r>
        <w:rPr>
          <w:rFonts w:ascii="Arial" w:hAnsi="Arial"/>
          <w:sz w:val="24"/>
          <w:lang w:val="en-US"/>
        </w:rPr>
        <w:t>16</w:t>
      </w:r>
      <w:r>
        <w:rPr>
          <w:rFonts w:ascii="Arial" w:hAnsi="Arial"/>
          <w:sz w:val="24"/>
        </w:rPr>
        <w:t xml:space="preserve">, </w:t>
      </w:r>
      <w:r>
        <w:rPr>
          <w:rFonts w:ascii="Arial" w:hAnsi="Arial"/>
          <w:sz w:val="24"/>
          <w:lang w:val="en-US"/>
        </w:rPr>
        <w:t>c</w:t>
      </w:r>
      <w:r>
        <w:rPr>
          <w:rFonts w:ascii="Arial" w:hAnsi="Arial"/>
          <w:sz w:val="24"/>
        </w:rPr>
        <w:t>. 9].</w:t>
      </w:r>
    </w:p>
    <w:p w:rsidR="00B42B78" w:rsidRDefault="002911A5">
      <w:pPr>
        <w:spacing w:before="120" w:after="120" w:line="360" w:lineRule="auto"/>
        <w:ind w:firstLine="709"/>
        <w:jc w:val="both"/>
        <w:rPr>
          <w:rFonts w:ascii="Arial" w:hAnsi="Arial"/>
          <w:sz w:val="24"/>
        </w:rPr>
      </w:pPr>
      <w:r>
        <w:rPr>
          <w:rFonts w:ascii="Arial" w:hAnsi="Arial"/>
          <w:sz w:val="24"/>
        </w:rPr>
        <w:t>Все эти законодательные и нормативные акты позволили начать введение обязательного медицинского страхования как составной части реформирования здравоохранения в России. Система обязательного медицинского страхования строится на принципе “общественной солидарности”, когда богатый платит за бедного, здоровый - за больного, оно основано на стабильном источнике финансирования здравоохранения посредством целевого взноса. В этой системе оплата медицинской помощи должна осуществляться в зависимости от объема и качества проделанной работы с одновременным контролем за целевым использованием средств, что приведет к рационализации инфраструктуры системы здравоохранения и повышению эффективности использования ресурсов.</w:t>
      </w:r>
    </w:p>
    <w:p w:rsidR="00B42B78" w:rsidRDefault="002911A5">
      <w:pPr>
        <w:spacing w:before="120" w:after="120" w:line="360" w:lineRule="auto"/>
        <w:ind w:firstLine="709"/>
        <w:jc w:val="both"/>
        <w:rPr>
          <w:rFonts w:ascii="Arial" w:hAnsi="Arial"/>
          <w:sz w:val="24"/>
        </w:rPr>
      </w:pPr>
      <w:r>
        <w:rPr>
          <w:rFonts w:ascii="Arial" w:hAnsi="Arial"/>
          <w:sz w:val="24"/>
        </w:rPr>
        <w:t>Вот уже прошло 2.5 года, как в нашей стране начала формироваться система ОМС. И если 1993 г. и начало 1994 г. были в основном периодом создания новой для здравоохранения РФ страховой инфраструктуры, то вторая половина 1994г. и особенно 1995 г. можно считать периодом активного включения большинства субъектов Федерации в практическую реализацию Закона “О медицинском страховании граждан в РФ”.</w:t>
      </w:r>
    </w:p>
    <w:p w:rsidR="00B42B78" w:rsidRDefault="002911A5">
      <w:pPr>
        <w:spacing w:before="120" w:after="120" w:line="360" w:lineRule="auto"/>
        <w:ind w:firstLine="709"/>
        <w:jc w:val="both"/>
        <w:rPr>
          <w:rFonts w:ascii="Arial" w:hAnsi="Arial"/>
          <w:sz w:val="24"/>
        </w:rPr>
      </w:pPr>
      <w:r>
        <w:rPr>
          <w:rFonts w:ascii="Arial" w:hAnsi="Arial"/>
          <w:sz w:val="24"/>
        </w:rPr>
        <w:t>Хотелось бы привести некоторые цифры. До перехода на систему ОМС все граждане РФ были прикреплены к бюджетным амбулаторно-поликлиническим учреждениям. В 1994 г. по сводным данным отчетов о деятельности лечебно-поликлинических учреждений (ЛПУ), функционирующим в системе ОМС,  к амбулаторно-поликли-ническим учреждениям было прикреплено 62,4 млн. человек. Исходя из общей численности граждан в РФ в 1994 г. 147,7 млн. человек, это составляет 42,3%. Число госпитализированных больных на 01.01.95 составило 31,765 млн. случаев, в том числе по социально-значимым заболеваниям и скорой помощи - 3,102 млн. случаев. Соответственно 8,4 млн. случаев госпитализации приходится на стационарную помощь в системе ОМС. Это составляет 29,3% всей оказанной стационарной помощи. Фактически полученные средства ЛПУ, функционирующих в системе ОМС составили 3987,1 млрд. руб. Сумма расходов этих учреждений при этом составили 4176,6 млрд. руб. или 104,7% по отношению к полученным средствам</w:t>
      </w:r>
      <w:r>
        <w:rPr>
          <w:rFonts w:ascii="Arial" w:hAnsi="Arial"/>
          <w:sz w:val="24"/>
          <w:lang w:val="en-US"/>
        </w:rPr>
        <w:t xml:space="preserve"> [18, c. 4]</w:t>
      </w:r>
      <w:r>
        <w:rPr>
          <w:rFonts w:ascii="Arial" w:hAnsi="Arial"/>
          <w:sz w:val="24"/>
        </w:rPr>
        <w:t>.</w:t>
      </w:r>
    </w:p>
    <w:p w:rsidR="00B42B78" w:rsidRDefault="002911A5">
      <w:pPr>
        <w:spacing w:before="120" w:after="120" w:line="360" w:lineRule="auto"/>
        <w:ind w:firstLine="709"/>
        <w:jc w:val="both"/>
        <w:rPr>
          <w:rFonts w:ascii="Arial" w:hAnsi="Arial"/>
          <w:sz w:val="24"/>
        </w:rPr>
      </w:pPr>
      <w:r>
        <w:rPr>
          <w:rFonts w:ascii="Arial" w:hAnsi="Arial"/>
          <w:sz w:val="24"/>
        </w:rPr>
        <w:t>Реализация Закона “О медицинском страховании граждан в РФ” позволила обеспечить привлечение дополнительных финансовых средств в виде платежей на обязательное медицинское страхование работающих граждан в объеме 20% в общем финансировании здравоохранения.</w:t>
      </w:r>
    </w:p>
    <w:p w:rsidR="00B42B78" w:rsidRDefault="002911A5">
      <w:pPr>
        <w:spacing w:before="120" w:after="120" w:line="360" w:lineRule="auto"/>
        <w:ind w:firstLine="709"/>
        <w:jc w:val="both"/>
        <w:rPr>
          <w:rFonts w:ascii="Arial" w:hAnsi="Arial"/>
          <w:sz w:val="24"/>
        </w:rPr>
      </w:pPr>
      <w:r>
        <w:rPr>
          <w:rFonts w:ascii="Arial" w:hAnsi="Arial"/>
          <w:sz w:val="24"/>
        </w:rPr>
        <w:t>Анализируя степень исполнения Закона  “О медицинском страховании граждан  в Российской Федерации”, нужно отметить, что территориальные фонды ОМС, их филиалы, являющиеся основой системы, созданы практически во всех субъектах РФ. В систему ОМС вошло более половины ныне действующих в России самостоятельных лечебно-профилактических учреждений (ЛПУ) и 551 страховая медицинская организация. Застраховано по договорам страхования почти 85% населения страны. В 11 территориях Российской Федерации застраховано 50% населения, а в 29 охвачено медицинским страхованием более 90%. Таким образом, можно сказать, что система ОМС в России организационно внедрена (Приложение 4)</w:t>
      </w:r>
      <w:r>
        <w:rPr>
          <w:rFonts w:ascii="Arial" w:hAnsi="Arial"/>
          <w:sz w:val="24"/>
          <w:lang w:val="en-US"/>
        </w:rPr>
        <w:t xml:space="preserve"> [11, c. 6]</w:t>
      </w:r>
      <w:r>
        <w:rPr>
          <w:rFonts w:ascii="Arial" w:hAnsi="Arial"/>
          <w:sz w:val="24"/>
        </w:rPr>
        <w:t xml:space="preserve">. </w:t>
      </w:r>
    </w:p>
    <w:p w:rsidR="00B42B78" w:rsidRDefault="002911A5">
      <w:pPr>
        <w:spacing w:before="120" w:after="120" w:line="360" w:lineRule="auto"/>
        <w:ind w:firstLine="709"/>
        <w:jc w:val="both"/>
        <w:rPr>
          <w:rFonts w:ascii="Arial" w:hAnsi="Arial"/>
          <w:sz w:val="24"/>
        </w:rPr>
      </w:pPr>
      <w:r>
        <w:rPr>
          <w:rFonts w:ascii="Arial" w:hAnsi="Arial"/>
          <w:sz w:val="24"/>
        </w:rPr>
        <w:t xml:space="preserve">Финансовое обеспечение медицинской помощи, оказываемой населению в рамках ОМС, производится за счет страховых взносов работодателей в размере 3,6% от фонда оплаты труда и страховых платежей из местных бюджетов на неработающее население. </w:t>
      </w:r>
    </w:p>
    <w:p w:rsidR="00B42B78" w:rsidRDefault="002911A5">
      <w:pPr>
        <w:spacing w:before="120" w:after="120" w:line="360" w:lineRule="auto"/>
        <w:ind w:firstLine="709"/>
        <w:jc w:val="both"/>
        <w:rPr>
          <w:rFonts w:ascii="Arial" w:hAnsi="Arial"/>
          <w:sz w:val="24"/>
        </w:rPr>
      </w:pPr>
      <w:r>
        <w:rPr>
          <w:rFonts w:ascii="Arial" w:hAnsi="Arial"/>
          <w:sz w:val="24"/>
        </w:rPr>
        <w:t xml:space="preserve">Следует отметить, что доля средств из бюджета на страхование неработающих составляет менее 30% в структуре доходов фондов системы ОМС. При этом местные администрации являются одними из самых больших должников перед системой ОМС. Только за последние 3 квартала 1996 года задолженность бюджета составила 3,1 триллиона рублей, или 44% ожидавшихся платежей. В 25 регионах России платежи на эту категорию граждан вообще не перечисляются, в других регионах органы исполнительной власти осуществляют платежи формально, установив их на символически низком уровне, когда фактически оказать даже самую простую медицинскую помощь за такие средства невозможно. </w:t>
      </w:r>
    </w:p>
    <w:p w:rsidR="00B42B78" w:rsidRDefault="002911A5">
      <w:pPr>
        <w:spacing w:before="120" w:after="120" w:line="360" w:lineRule="auto"/>
        <w:ind w:firstLine="709"/>
        <w:jc w:val="both"/>
        <w:rPr>
          <w:rFonts w:ascii="Arial" w:hAnsi="Arial"/>
          <w:sz w:val="24"/>
        </w:rPr>
      </w:pPr>
      <w:r>
        <w:rPr>
          <w:rFonts w:ascii="Arial" w:hAnsi="Arial"/>
          <w:sz w:val="24"/>
        </w:rPr>
        <w:t xml:space="preserve">Ситуация усугубляется тем, что неработающее население составляет в России 60%, является наиболее частым потребителем медициснкой помощи и, как правило, нуждается в ее сложных, дорогостоящих видах, требующих привлечения высококвалифицированных спецуиалистов, применения современных технологий и интенсивного использования материально-технической базы лечебных учреждений. </w:t>
      </w:r>
    </w:p>
    <w:p w:rsidR="00B42B78" w:rsidRDefault="002911A5">
      <w:pPr>
        <w:spacing w:before="120" w:after="120" w:line="360" w:lineRule="auto"/>
        <w:ind w:firstLine="709"/>
        <w:jc w:val="both"/>
        <w:rPr>
          <w:rFonts w:ascii="Arial" w:hAnsi="Arial"/>
          <w:sz w:val="24"/>
        </w:rPr>
      </w:pPr>
      <w:r>
        <w:rPr>
          <w:rFonts w:ascii="Arial" w:hAnsi="Arial"/>
          <w:sz w:val="24"/>
        </w:rPr>
        <w:t xml:space="preserve">Низкий уровень финансирования системы ОМС в целом усугубляется значительными его различиями по регионам. С целью смягчения данного фактора и выравнивания возможностей территорий по оплате медицинской помощи населению Федеральный фонд ОМС увеличил долю средств, направляемых территориальным фондом ОМС на эти цели с 1,8% в 1995 году до 2,8% на 1 октября 1996 года. В 1996 году  субвенции предоставлены 87 субъектам РФ общим объемом 660,3 миллиарда рублей. </w:t>
      </w:r>
    </w:p>
    <w:p w:rsidR="00B42B78" w:rsidRDefault="002911A5">
      <w:pPr>
        <w:spacing w:before="120" w:after="120" w:line="360" w:lineRule="auto"/>
        <w:ind w:firstLine="709"/>
        <w:jc w:val="both"/>
        <w:rPr>
          <w:rFonts w:ascii="Arial" w:hAnsi="Arial"/>
          <w:sz w:val="24"/>
        </w:rPr>
      </w:pPr>
      <w:r>
        <w:rPr>
          <w:rFonts w:ascii="Arial" w:hAnsi="Arial"/>
          <w:sz w:val="24"/>
        </w:rPr>
        <w:t xml:space="preserve">Различие уровня финансирования системы ОМС главным образом связано с экономическим положением территории, степенью ее дотационности и так далее. Кроме того, не в последнююочередь это определяется такими факторами, как величина социальных выпалт в доходах населения, уровень собираемости страховых взносов и платежей. </w:t>
      </w:r>
    </w:p>
    <w:p w:rsidR="00B42B78" w:rsidRDefault="002911A5">
      <w:pPr>
        <w:spacing w:before="120" w:after="120" w:line="360" w:lineRule="auto"/>
        <w:ind w:firstLine="709"/>
        <w:jc w:val="both"/>
        <w:rPr>
          <w:rFonts w:ascii="Arial" w:hAnsi="Arial"/>
          <w:sz w:val="24"/>
        </w:rPr>
      </w:pPr>
      <w:r>
        <w:rPr>
          <w:rFonts w:ascii="Arial" w:hAnsi="Arial"/>
          <w:sz w:val="24"/>
        </w:rPr>
        <w:t xml:space="preserve">В среднем по России за последние 9 месяцев 1996 года по всем отраслям экономики заработная плата и выплаты социального характра составили 805,46 тысячи рублей на одного жителя в месяц. Однако в сравнении по территориям данный показатель отличается на порядок: от 272,4 тысячи рублей в Дагестане до 2740 тысяч в Ханты-Мансийском автономном округе. Наряду с перечисленными выше факторами это определяет региональные различия в уровне финансирования ОМС. </w:t>
      </w:r>
    </w:p>
    <w:p w:rsidR="00B42B78" w:rsidRDefault="002911A5">
      <w:pPr>
        <w:spacing w:before="120" w:after="120" w:line="360" w:lineRule="auto"/>
        <w:ind w:firstLine="709"/>
        <w:jc w:val="both"/>
        <w:rPr>
          <w:rFonts w:ascii="Arial" w:hAnsi="Arial"/>
          <w:sz w:val="24"/>
        </w:rPr>
      </w:pPr>
      <w:r>
        <w:rPr>
          <w:rFonts w:ascii="Arial" w:hAnsi="Arial"/>
          <w:sz w:val="24"/>
        </w:rPr>
        <w:t xml:space="preserve">Для определения реального уровня финансирования системы ОМС в регионе целесообразно сопоставить суммы, приходящиеся в среднем на одного человека по платежам и взносам ОМС с его денежными доходами. Такой показатель в среднем по России составляет 1,22%. В пяти территориях он превышает 2%, а в Кировской, Тюменской областях и Агинском Бурятском автономном округе - ниже 0,5%. Возвращаясь к среднероссийскому показателю, следует сказать, что он является крайне низким: только постцупление страховых взносов на работающее население (без учета платежей на неработающее) должно составлять 3,6% к фонду оплаты труда. </w:t>
      </w:r>
    </w:p>
    <w:p w:rsidR="00B42B78" w:rsidRDefault="002911A5">
      <w:pPr>
        <w:spacing w:before="120" w:after="120" w:line="360" w:lineRule="auto"/>
        <w:ind w:firstLine="709"/>
        <w:jc w:val="both"/>
        <w:rPr>
          <w:rFonts w:ascii="Arial" w:hAnsi="Arial"/>
          <w:sz w:val="24"/>
        </w:rPr>
      </w:pPr>
      <w:r>
        <w:rPr>
          <w:rFonts w:ascii="Arial" w:hAnsi="Arial"/>
          <w:sz w:val="24"/>
        </w:rPr>
        <w:t xml:space="preserve">В сегодняших условиях переходного периода развития страны главным является сохранение функциональной работоспособности отрасли здравоохранения и обеспечения социальных гарантий гражданам при их обращении за медицинской помощью в ЛПУ системы ОМС. Для этого необходимо добиться увеличения совокупной доли валового национального дохода, направляемой на охрану здоровья населения. </w:t>
      </w:r>
    </w:p>
    <w:p w:rsidR="00B42B78" w:rsidRDefault="002911A5">
      <w:pPr>
        <w:spacing w:before="120" w:after="120" w:line="360" w:lineRule="auto"/>
        <w:ind w:firstLine="709"/>
        <w:jc w:val="both"/>
        <w:rPr>
          <w:rFonts w:ascii="Arial" w:hAnsi="Arial"/>
          <w:sz w:val="24"/>
        </w:rPr>
      </w:pPr>
      <w:r>
        <w:rPr>
          <w:rFonts w:ascii="Arial" w:hAnsi="Arial"/>
          <w:b/>
          <w:sz w:val="24"/>
        </w:rPr>
        <w:t xml:space="preserve">Распределение субъектов РФ </w:t>
      </w:r>
      <w:r>
        <w:rPr>
          <w:rFonts w:ascii="Arial" w:hAnsi="Arial"/>
          <w:sz w:val="24"/>
        </w:rPr>
        <w:t>(за последние 9 месяцев 1996г.)</w:t>
      </w:r>
    </w:p>
    <w:p w:rsidR="00B42B78" w:rsidRDefault="002911A5">
      <w:pPr>
        <w:spacing w:before="120" w:line="360" w:lineRule="auto"/>
        <w:ind w:firstLine="709"/>
        <w:jc w:val="center"/>
        <w:rPr>
          <w:rFonts w:ascii="Arial" w:hAnsi="Arial"/>
          <w:i/>
          <w:sz w:val="24"/>
        </w:rPr>
      </w:pPr>
      <w:r>
        <w:rPr>
          <w:rFonts w:ascii="Arial" w:hAnsi="Arial"/>
          <w:i/>
          <w:sz w:val="24"/>
        </w:rPr>
        <w:t>по страховым взносам на 1 работающего</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704"/>
        <w:gridCol w:w="1704"/>
        <w:gridCol w:w="1704"/>
        <w:gridCol w:w="1704"/>
      </w:tblGrid>
      <w:tr w:rsidR="00B42B78">
        <w:tc>
          <w:tcPr>
            <w:tcW w:w="1704" w:type="dxa"/>
            <w:tcBorders>
              <w:top w:val="single" w:sz="6" w:space="0" w:color="auto"/>
              <w:bottom w:val="nil"/>
              <w:right w:val="single" w:sz="12" w:space="0" w:color="auto"/>
            </w:tcBorders>
            <w:shd w:val="pct5" w:color="auto" w:fill="auto"/>
          </w:tcPr>
          <w:p w:rsidR="00B42B78" w:rsidRDefault="00B42B78">
            <w:pPr>
              <w:spacing w:before="120" w:after="120" w:line="360" w:lineRule="auto"/>
              <w:jc w:val="center"/>
              <w:rPr>
                <w:rFonts w:ascii="Arial" w:hAnsi="Arial"/>
                <w:sz w:val="24"/>
              </w:rPr>
            </w:pPr>
          </w:p>
        </w:tc>
        <w:tc>
          <w:tcPr>
            <w:tcW w:w="1704" w:type="dxa"/>
            <w:tcBorders>
              <w:top w:val="single" w:sz="6" w:space="0" w:color="auto"/>
              <w:left w:val="single" w:sz="12" w:space="0" w:color="auto"/>
              <w:bottom w:val="nil"/>
              <w:right w:val="single" w:sz="12" w:space="0" w:color="auto"/>
            </w:tcBorders>
            <w:shd w:val="pct5" w:color="auto" w:fill="auto"/>
          </w:tcPr>
          <w:p w:rsidR="00B42B78" w:rsidRDefault="002911A5">
            <w:pPr>
              <w:spacing w:before="120" w:after="120" w:line="360" w:lineRule="auto"/>
              <w:jc w:val="center"/>
              <w:rPr>
                <w:rFonts w:ascii="Arial" w:hAnsi="Arial"/>
                <w:sz w:val="24"/>
              </w:rPr>
            </w:pPr>
            <w:r>
              <w:rPr>
                <w:rFonts w:ascii="Arial" w:hAnsi="Arial"/>
                <w:sz w:val="24"/>
              </w:rPr>
              <w:t xml:space="preserve">До 100 тыс.руб. </w:t>
            </w:r>
          </w:p>
        </w:tc>
        <w:tc>
          <w:tcPr>
            <w:tcW w:w="1704" w:type="dxa"/>
            <w:tcBorders>
              <w:top w:val="single" w:sz="6" w:space="0" w:color="auto"/>
              <w:left w:val="single" w:sz="12" w:space="0" w:color="auto"/>
              <w:bottom w:val="nil"/>
              <w:right w:val="single" w:sz="12" w:space="0" w:color="auto"/>
            </w:tcBorders>
            <w:shd w:val="pct5" w:color="auto" w:fill="auto"/>
          </w:tcPr>
          <w:p w:rsidR="00B42B78" w:rsidRDefault="002911A5">
            <w:pPr>
              <w:spacing w:before="120" w:after="120" w:line="360" w:lineRule="auto"/>
              <w:jc w:val="center"/>
              <w:rPr>
                <w:rFonts w:ascii="Arial" w:hAnsi="Arial"/>
                <w:sz w:val="24"/>
              </w:rPr>
            </w:pPr>
            <w:r>
              <w:rPr>
                <w:rFonts w:ascii="Arial" w:hAnsi="Arial"/>
                <w:sz w:val="24"/>
              </w:rPr>
              <w:t xml:space="preserve">101 - 150 тыс.руб. </w:t>
            </w:r>
          </w:p>
        </w:tc>
        <w:tc>
          <w:tcPr>
            <w:tcW w:w="1704" w:type="dxa"/>
            <w:tcBorders>
              <w:top w:val="single" w:sz="6" w:space="0" w:color="auto"/>
              <w:left w:val="single" w:sz="12" w:space="0" w:color="auto"/>
              <w:bottom w:val="nil"/>
              <w:right w:val="single" w:sz="12" w:space="0" w:color="auto"/>
            </w:tcBorders>
            <w:shd w:val="pct5" w:color="auto" w:fill="auto"/>
          </w:tcPr>
          <w:p w:rsidR="00B42B78" w:rsidRDefault="002911A5">
            <w:pPr>
              <w:spacing w:before="120" w:after="120" w:line="360" w:lineRule="auto"/>
              <w:jc w:val="center"/>
              <w:rPr>
                <w:rFonts w:ascii="Arial" w:hAnsi="Arial"/>
                <w:sz w:val="24"/>
              </w:rPr>
            </w:pPr>
            <w:r>
              <w:rPr>
                <w:rFonts w:ascii="Arial" w:hAnsi="Arial"/>
                <w:sz w:val="24"/>
              </w:rPr>
              <w:t xml:space="preserve">151 - 200 тыс.руб. </w:t>
            </w:r>
          </w:p>
        </w:tc>
        <w:tc>
          <w:tcPr>
            <w:tcW w:w="1704" w:type="dxa"/>
            <w:tcBorders>
              <w:top w:val="single" w:sz="6" w:space="0" w:color="auto"/>
              <w:left w:val="single" w:sz="12" w:space="0" w:color="auto"/>
              <w:bottom w:val="nil"/>
            </w:tcBorders>
            <w:shd w:val="pct5" w:color="auto" w:fill="auto"/>
          </w:tcPr>
          <w:p w:rsidR="00B42B78" w:rsidRDefault="002911A5">
            <w:pPr>
              <w:spacing w:before="120" w:after="120" w:line="360" w:lineRule="auto"/>
              <w:jc w:val="center"/>
              <w:rPr>
                <w:rFonts w:ascii="Arial" w:hAnsi="Arial"/>
                <w:sz w:val="24"/>
              </w:rPr>
            </w:pPr>
            <w:r>
              <w:rPr>
                <w:rFonts w:ascii="Arial" w:hAnsi="Arial"/>
                <w:sz w:val="24"/>
              </w:rPr>
              <w:t>201 тыс. руб.  и выше</w:t>
            </w:r>
          </w:p>
        </w:tc>
      </w:tr>
      <w:tr w:rsidR="00B42B78">
        <w:tc>
          <w:tcPr>
            <w:tcW w:w="1704" w:type="dxa"/>
            <w:tcBorders>
              <w:top w:val="single" w:sz="6" w:space="0" w:color="auto"/>
              <w:bottom w:val="single" w:sz="6" w:space="0" w:color="auto"/>
              <w:right w:val="single" w:sz="12" w:space="0" w:color="auto"/>
            </w:tcBorders>
          </w:tcPr>
          <w:p w:rsidR="00B42B78" w:rsidRDefault="002911A5">
            <w:pPr>
              <w:spacing w:before="120" w:after="120" w:line="360" w:lineRule="auto"/>
              <w:jc w:val="center"/>
              <w:rPr>
                <w:rFonts w:ascii="Arial" w:hAnsi="Arial"/>
                <w:sz w:val="24"/>
              </w:rPr>
            </w:pPr>
            <w:r>
              <w:rPr>
                <w:rFonts w:ascii="Arial" w:hAnsi="Arial"/>
                <w:sz w:val="24"/>
              </w:rPr>
              <w:t>Число территорий</w:t>
            </w:r>
          </w:p>
        </w:tc>
        <w:tc>
          <w:tcPr>
            <w:tcW w:w="1704" w:type="dxa"/>
            <w:tcBorders>
              <w:top w:val="single" w:sz="6" w:space="0" w:color="auto"/>
              <w:left w:val="single" w:sz="12" w:space="0" w:color="auto"/>
              <w:bottom w:val="single" w:sz="6" w:space="0" w:color="auto"/>
              <w:right w:val="single" w:sz="12" w:space="0" w:color="auto"/>
            </w:tcBorders>
          </w:tcPr>
          <w:p w:rsidR="00B42B78" w:rsidRDefault="002911A5">
            <w:pPr>
              <w:spacing w:before="120" w:after="120" w:line="360" w:lineRule="auto"/>
              <w:jc w:val="center"/>
              <w:rPr>
                <w:rFonts w:ascii="Arial" w:hAnsi="Arial"/>
                <w:sz w:val="24"/>
              </w:rPr>
            </w:pPr>
            <w:r>
              <w:rPr>
                <w:rFonts w:ascii="Arial" w:hAnsi="Arial"/>
                <w:sz w:val="24"/>
              </w:rPr>
              <w:t>24</w:t>
            </w:r>
          </w:p>
        </w:tc>
        <w:tc>
          <w:tcPr>
            <w:tcW w:w="1704" w:type="dxa"/>
            <w:tcBorders>
              <w:top w:val="single" w:sz="6" w:space="0" w:color="auto"/>
              <w:left w:val="single" w:sz="12" w:space="0" w:color="auto"/>
              <w:bottom w:val="single" w:sz="6" w:space="0" w:color="auto"/>
              <w:right w:val="single" w:sz="12" w:space="0" w:color="auto"/>
            </w:tcBorders>
          </w:tcPr>
          <w:p w:rsidR="00B42B78" w:rsidRDefault="002911A5">
            <w:pPr>
              <w:spacing w:before="120" w:after="120" w:line="360" w:lineRule="auto"/>
              <w:jc w:val="center"/>
              <w:rPr>
                <w:rFonts w:ascii="Arial" w:hAnsi="Arial"/>
                <w:sz w:val="24"/>
              </w:rPr>
            </w:pPr>
            <w:r>
              <w:rPr>
                <w:rFonts w:ascii="Arial" w:hAnsi="Arial"/>
                <w:sz w:val="24"/>
              </w:rPr>
              <w:t>38</w:t>
            </w:r>
          </w:p>
        </w:tc>
        <w:tc>
          <w:tcPr>
            <w:tcW w:w="1704" w:type="dxa"/>
            <w:tcBorders>
              <w:top w:val="single" w:sz="6" w:space="0" w:color="auto"/>
              <w:left w:val="single" w:sz="12" w:space="0" w:color="auto"/>
              <w:bottom w:val="single" w:sz="6" w:space="0" w:color="auto"/>
              <w:right w:val="single" w:sz="12" w:space="0" w:color="auto"/>
            </w:tcBorders>
          </w:tcPr>
          <w:p w:rsidR="00B42B78" w:rsidRDefault="002911A5">
            <w:pPr>
              <w:spacing w:before="120" w:after="120" w:line="360" w:lineRule="auto"/>
              <w:jc w:val="center"/>
              <w:rPr>
                <w:rFonts w:ascii="Arial" w:hAnsi="Arial"/>
                <w:sz w:val="24"/>
              </w:rPr>
            </w:pPr>
            <w:r>
              <w:rPr>
                <w:rFonts w:ascii="Arial" w:hAnsi="Arial"/>
                <w:sz w:val="24"/>
              </w:rPr>
              <w:t>13</w:t>
            </w:r>
          </w:p>
        </w:tc>
        <w:tc>
          <w:tcPr>
            <w:tcW w:w="1704" w:type="dxa"/>
            <w:tcBorders>
              <w:top w:val="single" w:sz="6" w:space="0" w:color="auto"/>
              <w:left w:val="single" w:sz="12" w:space="0" w:color="auto"/>
              <w:bottom w:val="single" w:sz="6" w:space="0" w:color="auto"/>
            </w:tcBorders>
          </w:tcPr>
          <w:p w:rsidR="00B42B78" w:rsidRDefault="002911A5">
            <w:pPr>
              <w:spacing w:before="120" w:after="120" w:line="360" w:lineRule="auto"/>
              <w:jc w:val="center"/>
              <w:rPr>
                <w:rFonts w:ascii="Arial" w:hAnsi="Arial"/>
                <w:sz w:val="24"/>
              </w:rPr>
            </w:pPr>
            <w:r>
              <w:rPr>
                <w:rFonts w:ascii="Arial" w:hAnsi="Arial"/>
                <w:sz w:val="24"/>
              </w:rPr>
              <w:t>12</w:t>
            </w:r>
          </w:p>
        </w:tc>
      </w:tr>
    </w:tbl>
    <w:p w:rsidR="00B42B78" w:rsidRDefault="002911A5">
      <w:pPr>
        <w:spacing w:before="120" w:line="360" w:lineRule="auto"/>
        <w:ind w:firstLine="709"/>
        <w:jc w:val="center"/>
        <w:rPr>
          <w:rFonts w:ascii="Arial" w:hAnsi="Arial"/>
          <w:i/>
          <w:sz w:val="24"/>
        </w:rPr>
      </w:pPr>
      <w:r>
        <w:rPr>
          <w:rFonts w:ascii="Arial" w:hAnsi="Arial"/>
          <w:i/>
          <w:sz w:val="24"/>
        </w:rPr>
        <w:t>. . . по платежам из бюджета на 1 неработающего</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0"/>
        <w:gridCol w:w="2130"/>
        <w:gridCol w:w="2130"/>
        <w:gridCol w:w="2130"/>
      </w:tblGrid>
      <w:tr w:rsidR="00B42B78">
        <w:tc>
          <w:tcPr>
            <w:tcW w:w="2130" w:type="dxa"/>
            <w:shd w:val="pct5" w:color="auto" w:fill="auto"/>
          </w:tcPr>
          <w:p w:rsidR="00B42B78" w:rsidRDefault="00B42B78">
            <w:pPr>
              <w:spacing w:before="120" w:after="120" w:line="360" w:lineRule="auto"/>
              <w:jc w:val="center"/>
              <w:rPr>
                <w:rFonts w:ascii="Arial" w:hAnsi="Arial"/>
                <w:sz w:val="24"/>
              </w:rPr>
            </w:pPr>
          </w:p>
        </w:tc>
        <w:tc>
          <w:tcPr>
            <w:tcW w:w="2130" w:type="dxa"/>
            <w:shd w:val="pct5" w:color="auto" w:fill="auto"/>
          </w:tcPr>
          <w:p w:rsidR="00B42B78" w:rsidRDefault="002911A5">
            <w:pPr>
              <w:spacing w:before="120" w:after="120" w:line="360" w:lineRule="auto"/>
              <w:jc w:val="center"/>
              <w:rPr>
                <w:rFonts w:ascii="Arial" w:hAnsi="Arial"/>
                <w:sz w:val="24"/>
              </w:rPr>
            </w:pPr>
            <w:r>
              <w:rPr>
                <w:rFonts w:ascii="Arial" w:hAnsi="Arial"/>
                <w:sz w:val="24"/>
              </w:rPr>
              <w:t xml:space="preserve">До 10 тыс.руб. </w:t>
            </w:r>
          </w:p>
        </w:tc>
        <w:tc>
          <w:tcPr>
            <w:tcW w:w="2130" w:type="dxa"/>
            <w:shd w:val="pct5" w:color="auto" w:fill="auto"/>
          </w:tcPr>
          <w:p w:rsidR="00B42B78" w:rsidRDefault="002911A5">
            <w:pPr>
              <w:spacing w:before="120" w:after="120" w:line="360" w:lineRule="auto"/>
              <w:jc w:val="center"/>
              <w:rPr>
                <w:rFonts w:ascii="Arial" w:hAnsi="Arial"/>
                <w:sz w:val="24"/>
              </w:rPr>
            </w:pPr>
            <w:r>
              <w:rPr>
                <w:rFonts w:ascii="Arial" w:hAnsi="Arial"/>
                <w:sz w:val="24"/>
              </w:rPr>
              <w:t xml:space="preserve">10-50 тыс.руб. </w:t>
            </w:r>
          </w:p>
        </w:tc>
        <w:tc>
          <w:tcPr>
            <w:tcW w:w="2130" w:type="dxa"/>
            <w:shd w:val="pct5" w:color="auto" w:fill="auto"/>
          </w:tcPr>
          <w:p w:rsidR="00B42B78" w:rsidRDefault="002911A5">
            <w:pPr>
              <w:spacing w:before="120" w:after="120" w:line="360" w:lineRule="auto"/>
              <w:jc w:val="center"/>
              <w:rPr>
                <w:rFonts w:ascii="Arial" w:hAnsi="Arial"/>
                <w:sz w:val="24"/>
              </w:rPr>
            </w:pPr>
            <w:r>
              <w:rPr>
                <w:rFonts w:ascii="Arial" w:hAnsi="Arial"/>
                <w:sz w:val="24"/>
              </w:rPr>
              <w:t>50,1 тыс.руб.  и выше</w:t>
            </w:r>
          </w:p>
        </w:tc>
      </w:tr>
      <w:tr w:rsidR="00B42B78">
        <w:tc>
          <w:tcPr>
            <w:tcW w:w="2130" w:type="dxa"/>
          </w:tcPr>
          <w:p w:rsidR="00B42B78" w:rsidRDefault="002911A5">
            <w:pPr>
              <w:spacing w:before="120" w:after="120" w:line="360" w:lineRule="auto"/>
              <w:jc w:val="center"/>
              <w:rPr>
                <w:rFonts w:ascii="Arial" w:hAnsi="Arial"/>
                <w:sz w:val="24"/>
              </w:rPr>
            </w:pPr>
            <w:r>
              <w:rPr>
                <w:rFonts w:ascii="Arial" w:hAnsi="Arial"/>
                <w:sz w:val="24"/>
              </w:rPr>
              <w:t>Число территорий</w:t>
            </w:r>
          </w:p>
        </w:tc>
        <w:tc>
          <w:tcPr>
            <w:tcW w:w="2130" w:type="dxa"/>
          </w:tcPr>
          <w:p w:rsidR="00B42B78" w:rsidRDefault="002911A5">
            <w:pPr>
              <w:spacing w:before="120" w:after="120" w:line="360" w:lineRule="auto"/>
              <w:jc w:val="center"/>
              <w:rPr>
                <w:rFonts w:ascii="Arial" w:hAnsi="Arial"/>
                <w:sz w:val="24"/>
              </w:rPr>
            </w:pPr>
            <w:r>
              <w:rPr>
                <w:rFonts w:ascii="Arial" w:hAnsi="Arial"/>
                <w:sz w:val="24"/>
              </w:rPr>
              <w:t>16</w:t>
            </w:r>
          </w:p>
        </w:tc>
        <w:tc>
          <w:tcPr>
            <w:tcW w:w="2130" w:type="dxa"/>
          </w:tcPr>
          <w:p w:rsidR="00B42B78" w:rsidRDefault="002911A5">
            <w:pPr>
              <w:spacing w:before="120" w:after="120" w:line="360" w:lineRule="auto"/>
              <w:jc w:val="center"/>
              <w:rPr>
                <w:rFonts w:ascii="Arial" w:hAnsi="Arial"/>
                <w:sz w:val="24"/>
              </w:rPr>
            </w:pPr>
            <w:r>
              <w:rPr>
                <w:rFonts w:ascii="Arial" w:hAnsi="Arial"/>
                <w:sz w:val="24"/>
              </w:rPr>
              <w:t>17</w:t>
            </w:r>
          </w:p>
        </w:tc>
        <w:tc>
          <w:tcPr>
            <w:tcW w:w="2130" w:type="dxa"/>
          </w:tcPr>
          <w:p w:rsidR="00B42B78" w:rsidRDefault="002911A5">
            <w:pPr>
              <w:spacing w:before="120" w:after="120" w:line="360" w:lineRule="auto"/>
              <w:jc w:val="center"/>
              <w:rPr>
                <w:rFonts w:ascii="Arial" w:hAnsi="Arial"/>
                <w:sz w:val="24"/>
              </w:rPr>
            </w:pPr>
            <w:r>
              <w:rPr>
                <w:rFonts w:ascii="Arial" w:hAnsi="Arial"/>
                <w:sz w:val="24"/>
              </w:rPr>
              <w:t>30</w:t>
            </w:r>
          </w:p>
        </w:tc>
      </w:tr>
    </w:tbl>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2911A5">
      <w:pPr>
        <w:spacing w:line="360" w:lineRule="auto"/>
        <w:ind w:left="283" w:hanging="283"/>
        <w:jc w:val="center"/>
        <w:rPr>
          <w:rFonts w:ascii="Arial" w:hAnsi="Arial"/>
          <w:b/>
          <w:sz w:val="28"/>
        </w:rPr>
      </w:pPr>
      <w:r>
        <w:rPr>
          <w:rFonts w:ascii="Arial" w:hAnsi="Arial"/>
          <w:b/>
          <w:sz w:val="24"/>
        </w:rPr>
        <w:t>ПРОБЛЕМЫ ОБЯЗАТЕЛЬНОГО МЕДИЦИНСКОГО</w:t>
      </w:r>
      <w:r>
        <w:rPr>
          <w:rFonts w:ascii="Arial" w:hAnsi="Arial"/>
          <w:b/>
          <w:sz w:val="28"/>
        </w:rPr>
        <w:t xml:space="preserve"> </w:t>
      </w:r>
    </w:p>
    <w:p w:rsidR="00B42B78" w:rsidRDefault="002911A5">
      <w:pPr>
        <w:spacing w:line="360" w:lineRule="auto"/>
        <w:jc w:val="center"/>
        <w:rPr>
          <w:rFonts w:ascii="Arial" w:hAnsi="Arial"/>
          <w:b/>
          <w:sz w:val="24"/>
        </w:rPr>
      </w:pPr>
      <w:r>
        <w:rPr>
          <w:rFonts w:ascii="Arial" w:hAnsi="Arial"/>
          <w:b/>
          <w:sz w:val="24"/>
        </w:rPr>
        <w:t>СТРАХОВАНИЯ</w:t>
      </w:r>
      <w:r>
        <w:rPr>
          <w:rFonts w:ascii="Arial" w:hAnsi="Arial"/>
          <w:b/>
          <w:sz w:val="28"/>
        </w:rPr>
        <w:t xml:space="preserve"> </w:t>
      </w:r>
      <w:r>
        <w:rPr>
          <w:rFonts w:ascii="Arial" w:hAnsi="Arial"/>
          <w:b/>
          <w:sz w:val="24"/>
        </w:rPr>
        <w:t xml:space="preserve">В РОССИИ </w:t>
      </w:r>
    </w:p>
    <w:p w:rsidR="00B42B78" w:rsidRDefault="002911A5">
      <w:pPr>
        <w:spacing w:line="360" w:lineRule="auto"/>
        <w:jc w:val="center"/>
        <w:rPr>
          <w:rFonts w:ascii="Arial" w:hAnsi="Arial"/>
          <w:b/>
          <w:sz w:val="28"/>
        </w:rPr>
      </w:pPr>
      <w:r>
        <w:rPr>
          <w:rFonts w:ascii="Arial" w:hAnsi="Arial"/>
          <w:b/>
          <w:sz w:val="24"/>
        </w:rPr>
        <w:t>И ПУТИ ИХ РЕШЕНИЯ</w:t>
      </w:r>
    </w:p>
    <w:p w:rsidR="00B42B78" w:rsidRDefault="002911A5">
      <w:pPr>
        <w:spacing w:before="120" w:after="120" w:line="360" w:lineRule="auto"/>
        <w:ind w:firstLine="709"/>
        <w:jc w:val="both"/>
        <w:rPr>
          <w:rFonts w:ascii="Arial" w:hAnsi="Arial"/>
          <w:sz w:val="24"/>
        </w:rPr>
      </w:pPr>
      <w:r>
        <w:rPr>
          <w:rFonts w:ascii="Arial" w:hAnsi="Arial"/>
          <w:sz w:val="24"/>
        </w:rPr>
        <w:t>В предыдущих главах своей работы я много раз затрагивала различные проблемы обязательного медицинского страхования. Одна из наиболее острых проблем, требующих решения сегодня является то, что при поступлении средств ОМС в систему здравоохранения происходит сокращение бюджетного финансирования отрасли, что затрудняет реализацию Закона об ОМС. Сегодня тариф страхового взноса - 3,6% от фонда оплаты труда - не обеспечивает финансового покрытия медицинской помощи даже работающему населению страны, которое составляет всего 41,1%, а большая часть, около 86 млн. человек (60%), это неработающее население, в основном старики, дети, инвалиды, безработные, которые к тому же более всего нуждаются в медицинской помощи. Поэтому проблема платежей на неработающее населения особо остро встает именно в связи с сокращением бюджетного финансирования отрасли “Здравоохранение”. При таком сокращении в первую очередь страдают скорая и неотложная медицинская помощь и социально значимые виды медицинской помощи.</w:t>
      </w:r>
    </w:p>
    <w:p w:rsidR="00B42B78" w:rsidRDefault="002911A5">
      <w:pPr>
        <w:spacing w:before="120" w:after="120" w:line="360" w:lineRule="auto"/>
        <w:ind w:firstLine="709"/>
        <w:jc w:val="both"/>
        <w:rPr>
          <w:rFonts w:ascii="Arial" w:hAnsi="Arial"/>
          <w:sz w:val="24"/>
        </w:rPr>
      </w:pPr>
      <w:r>
        <w:rPr>
          <w:rFonts w:ascii="Arial" w:hAnsi="Arial"/>
          <w:sz w:val="24"/>
        </w:rPr>
        <w:t>Платежи на неработающее население из средств выделенного бюджета здравоохранения ведут к дефициту средств на противотуберкулезную, психиатрическую и наркологическую службы, чего нельзя допустить с учетом значительного роста заболеваний этого профиля. Так, рост активного туберкулеза среди детей в 1994 г. по сравнению с 1989 г. (т.е. за 4 года) достиг почти 40%, врожденные аномалии и пороки развития у детей выросли на 30%, новообразования на 31% и т.д.</w:t>
      </w:r>
    </w:p>
    <w:p w:rsidR="00B42B78" w:rsidRDefault="002911A5">
      <w:pPr>
        <w:spacing w:before="120" w:after="120" w:line="360" w:lineRule="auto"/>
        <w:ind w:firstLine="709"/>
        <w:jc w:val="both"/>
        <w:rPr>
          <w:rFonts w:ascii="Arial" w:hAnsi="Arial"/>
          <w:sz w:val="24"/>
        </w:rPr>
      </w:pPr>
      <w:r>
        <w:rPr>
          <w:rFonts w:ascii="Arial" w:hAnsi="Arial"/>
          <w:sz w:val="24"/>
        </w:rPr>
        <w:t>Сегодня, при внедрении новой системы взаимоотношений и организации медицинского обслуживания населения, наращивания инфраструктуры органов и учреждений, занятых организацией и оплатой труда медицинских работников, становится реальной угроза разрыва между лечебной и профилактической медициной, которую во что бы  то не стало нельзя допустить.</w:t>
      </w:r>
    </w:p>
    <w:p w:rsidR="00B42B78" w:rsidRDefault="002911A5">
      <w:pPr>
        <w:spacing w:before="120" w:after="120" w:line="360" w:lineRule="auto"/>
        <w:ind w:firstLine="709"/>
        <w:jc w:val="both"/>
        <w:rPr>
          <w:rFonts w:ascii="Arial" w:hAnsi="Arial"/>
          <w:sz w:val="24"/>
        </w:rPr>
      </w:pPr>
      <w:r>
        <w:rPr>
          <w:rFonts w:ascii="Arial" w:hAnsi="Arial"/>
          <w:sz w:val="24"/>
        </w:rPr>
        <w:t>В России возникает такая ситуация, когда система становится заинтересованной в постоянном росте числа больных,  а не здорового населения, а качество медицинской помощи определяется не результатами, а более дорогими технологиями. Здесь имеется в виду принцип оплаты труда в здравоохранении: проходя стадии от полного безразличия и экономической незаинтересованности в результате своего труда, через принцип “проработал больше - получил больше” надо приблизиться к принципу “сколько заработал - столько и получил”. В этом плане хорошо подходит глубоко продуманный и проверенный на практике опыт оплаты труда руководителей здравоохранения и медицинских работников по контракту. Такая форма широко получила распространение в республике Татарстан.</w:t>
      </w:r>
    </w:p>
    <w:p w:rsidR="00B42B78" w:rsidRDefault="002911A5">
      <w:pPr>
        <w:spacing w:before="120" w:after="120" w:line="360" w:lineRule="auto"/>
        <w:ind w:firstLine="709"/>
        <w:jc w:val="both"/>
        <w:rPr>
          <w:rFonts w:ascii="Arial" w:hAnsi="Arial"/>
          <w:sz w:val="24"/>
        </w:rPr>
      </w:pPr>
      <w:r>
        <w:rPr>
          <w:rFonts w:ascii="Arial" w:hAnsi="Arial"/>
          <w:sz w:val="24"/>
        </w:rPr>
        <w:t>Внедрение системы медицинского страхования наряду с бюджетным финансированием здравоохранения создает реальную экономическую базу для реализации принципов дифференцированной оплаты по качеству и количеству труда.</w:t>
      </w:r>
    </w:p>
    <w:p w:rsidR="00B42B78" w:rsidRDefault="002911A5">
      <w:pPr>
        <w:spacing w:before="120" w:after="120" w:line="360" w:lineRule="auto"/>
        <w:ind w:firstLine="709"/>
        <w:jc w:val="both"/>
        <w:rPr>
          <w:rFonts w:ascii="Arial" w:hAnsi="Arial"/>
          <w:sz w:val="24"/>
        </w:rPr>
      </w:pPr>
      <w:r>
        <w:rPr>
          <w:rFonts w:ascii="Arial" w:hAnsi="Arial"/>
          <w:sz w:val="24"/>
        </w:rPr>
        <w:t xml:space="preserve">Следует также отметить, что внедрение системы ОМС практически на всех территориях отмечается неоправданно большим разнообразием моделей страхования. Такое разнообразие форм внедрения ОМС объясняется, главным образом, недостаточностью нормативно-правовой базы и методологической неподготовленностью территорий, отсутствием инфраструктуры страховых медицинских организаций и нежеланием руководителей органов и учреждений здравоохранения что-либо менять (Приложение 5 ) </w:t>
      </w:r>
      <w:r>
        <w:rPr>
          <w:rFonts w:ascii="Arial" w:hAnsi="Arial"/>
          <w:sz w:val="24"/>
          <w:lang w:val="en-US"/>
        </w:rPr>
        <w:t>[18, c. 8]</w:t>
      </w:r>
      <w:r>
        <w:rPr>
          <w:rFonts w:ascii="Arial" w:hAnsi="Arial"/>
          <w:sz w:val="24"/>
        </w:rPr>
        <w:t>.</w:t>
      </w:r>
    </w:p>
    <w:p w:rsidR="00B42B78" w:rsidRDefault="002911A5">
      <w:pPr>
        <w:spacing w:before="120" w:after="120" w:line="360" w:lineRule="auto"/>
        <w:ind w:firstLine="709"/>
        <w:jc w:val="both"/>
        <w:rPr>
          <w:rFonts w:ascii="Arial" w:hAnsi="Arial"/>
          <w:sz w:val="24"/>
        </w:rPr>
      </w:pPr>
      <w:r>
        <w:rPr>
          <w:rFonts w:ascii="Arial" w:hAnsi="Arial"/>
          <w:sz w:val="24"/>
        </w:rPr>
        <w:t>Особой проблемой является проблема управления, обеспечения и экспертизы качества медицинской помощи. Актуальнейшей проблемой этого направления является лицензирование и аккредитация медицинских учреждений. Лицензионная деятельность регулируется рядом основополагающих директивных документов: Законами Российской Федерации: “О медицинском страховании граждан”, “О стандартизации”, “О защите прав потребителей”, и т.д., предусматривающих организацию и порядок работы соответствующих комиссий, а также процедур проведения сертификации (аккредитации) лицензионной деятельности. Сейчас проходит согласование проекта Закона Российской Федерации “О лицензировании”. Минздравмедпромом России подготовлен проект “Положения по лицензированию медицинской и фармацевтической деятельности”. Кроме того, готовится целый ряд нормативно-методических документов по проведению сертификации и лицензирования, как юридических, так и физических лиц</w:t>
      </w:r>
      <w:r>
        <w:rPr>
          <w:rFonts w:ascii="Arial" w:hAnsi="Arial"/>
          <w:sz w:val="24"/>
          <w:lang w:val="en-US"/>
        </w:rPr>
        <w:t xml:space="preserve"> [6, c. 17]</w:t>
      </w:r>
      <w:r>
        <w:rPr>
          <w:rFonts w:ascii="Arial" w:hAnsi="Arial"/>
          <w:sz w:val="24"/>
        </w:rPr>
        <w:t>.</w:t>
      </w:r>
    </w:p>
    <w:p w:rsidR="00B42B78" w:rsidRDefault="002911A5">
      <w:pPr>
        <w:spacing w:before="120" w:after="120" w:line="360" w:lineRule="auto"/>
        <w:ind w:firstLine="709"/>
        <w:jc w:val="both"/>
        <w:rPr>
          <w:rFonts w:ascii="Arial" w:hAnsi="Arial"/>
          <w:sz w:val="24"/>
        </w:rPr>
      </w:pPr>
      <w:r>
        <w:rPr>
          <w:rFonts w:ascii="Arial" w:hAnsi="Arial"/>
          <w:sz w:val="24"/>
        </w:rPr>
        <w:t xml:space="preserve">Еще одна острая проблема - это проблема достоверности информации о поступлении и расходовании государственных средств системы ОМС. В настоящее время еще нет отработанной системы получения объективной и достоверной информации о поступлении и расходовании государственных средств системы ОМС. Функции государственных органов по контролю за поступлением средств, формированием и использованием доходов системы ОМС должным образом не определены. Механизм формирования доходов системы ОМС, учета платежей и контроля деятельности системы ОМС нуждается в серьезном организационном и методологическом совершенствовании. </w:t>
      </w:r>
    </w:p>
    <w:p w:rsidR="00B42B78" w:rsidRDefault="002911A5">
      <w:pPr>
        <w:spacing w:before="120" w:after="120" w:line="360" w:lineRule="auto"/>
        <w:ind w:firstLine="709"/>
        <w:jc w:val="both"/>
        <w:rPr>
          <w:rFonts w:ascii="Arial" w:hAnsi="Arial"/>
          <w:sz w:val="24"/>
        </w:rPr>
      </w:pPr>
      <w:r>
        <w:rPr>
          <w:rFonts w:ascii="Arial" w:hAnsi="Arial"/>
          <w:sz w:val="24"/>
        </w:rPr>
        <w:t>Такое положение свидетельствует о настоятельной необходимости введения системного анализа финансовой деятельности фондов ОМС. Функции государственных органов контроля за формированием доходов фондов и правильным их использованием законодательно оказались должным образом не определены.</w:t>
      </w:r>
    </w:p>
    <w:p w:rsidR="00B42B78" w:rsidRDefault="002911A5">
      <w:pPr>
        <w:spacing w:before="120" w:after="120" w:line="360" w:lineRule="auto"/>
        <w:ind w:firstLine="709"/>
        <w:jc w:val="both"/>
        <w:rPr>
          <w:rFonts w:ascii="Arial" w:hAnsi="Arial"/>
          <w:sz w:val="24"/>
        </w:rPr>
      </w:pPr>
      <w:r>
        <w:rPr>
          <w:rFonts w:ascii="Arial" w:hAnsi="Arial"/>
          <w:sz w:val="24"/>
        </w:rPr>
        <w:t>Кроме того, в условиях бюджетного дефицита, спада производства и крайне низкого тарифного страхового взноса внедряемая модель ОМС является неоправданно дорогостоящей. Она потребляет значительную часть средств на свою инфраструктуру.</w:t>
      </w:r>
    </w:p>
    <w:p w:rsidR="00B42B78" w:rsidRDefault="002911A5">
      <w:pPr>
        <w:spacing w:before="120" w:after="120" w:line="360" w:lineRule="auto"/>
        <w:ind w:firstLine="709"/>
        <w:jc w:val="both"/>
        <w:rPr>
          <w:rFonts w:ascii="Arial" w:hAnsi="Arial"/>
          <w:sz w:val="24"/>
        </w:rPr>
      </w:pPr>
      <w:r>
        <w:rPr>
          <w:rFonts w:ascii="Arial" w:hAnsi="Arial"/>
          <w:sz w:val="24"/>
        </w:rPr>
        <w:t>В связи с вышеизложенными проблемами Министерство здравоохранения и медицинской промышленности Российской Федерации считает, что для их решения  необходимо:</w:t>
      </w:r>
    </w:p>
    <w:p w:rsidR="00B42B78" w:rsidRDefault="002911A5">
      <w:pPr>
        <w:spacing w:before="120" w:after="120" w:line="360" w:lineRule="auto"/>
        <w:ind w:firstLine="709"/>
        <w:jc w:val="both"/>
        <w:rPr>
          <w:rFonts w:ascii="Arial" w:hAnsi="Arial"/>
          <w:sz w:val="24"/>
        </w:rPr>
      </w:pPr>
      <w:r>
        <w:rPr>
          <w:rFonts w:ascii="Arial" w:hAnsi="Arial"/>
          <w:sz w:val="24"/>
        </w:rPr>
        <w:t>1. Исполнение Закона РФ “О медицинском страховании граждан” органами исполнительной власти субъектов РФ должно быть безусловным.</w:t>
      </w:r>
    </w:p>
    <w:p w:rsidR="00B42B78" w:rsidRDefault="002911A5">
      <w:pPr>
        <w:spacing w:before="120" w:after="120" w:line="360" w:lineRule="auto"/>
        <w:ind w:firstLine="709"/>
        <w:jc w:val="both"/>
        <w:rPr>
          <w:rFonts w:ascii="Arial" w:hAnsi="Arial"/>
          <w:sz w:val="24"/>
        </w:rPr>
      </w:pPr>
      <w:r>
        <w:rPr>
          <w:rFonts w:ascii="Arial" w:hAnsi="Arial"/>
          <w:sz w:val="24"/>
        </w:rPr>
        <w:t>2. Утверждение программы гарантированной бесплатной медицинской помощи населению, в том числе и Базовой программы ОМС, а также Федеральных стандартов медицинской помощи.</w:t>
      </w:r>
    </w:p>
    <w:p w:rsidR="00B42B78" w:rsidRDefault="002911A5">
      <w:pPr>
        <w:spacing w:before="120" w:after="120" w:line="360" w:lineRule="auto"/>
        <w:ind w:firstLine="709"/>
        <w:jc w:val="both"/>
        <w:rPr>
          <w:rFonts w:ascii="Arial" w:hAnsi="Arial"/>
          <w:sz w:val="24"/>
        </w:rPr>
      </w:pPr>
      <w:r>
        <w:rPr>
          <w:rFonts w:ascii="Arial" w:hAnsi="Arial"/>
          <w:sz w:val="24"/>
        </w:rPr>
        <w:t>3. В связи с обеспеченностью финансовыми средствами территориальных программ ОМС, составляющей в среднем по России 40%, а в некоторых территориях - 10-20%, целесообразно рассмотреть вопрос об увеличении тарифа страхового взноса на ОМС.</w:t>
      </w:r>
    </w:p>
    <w:p w:rsidR="00B42B78" w:rsidRDefault="002911A5">
      <w:pPr>
        <w:spacing w:before="120" w:after="120" w:line="360" w:lineRule="auto"/>
        <w:ind w:firstLine="709"/>
        <w:jc w:val="both"/>
        <w:rPr>
          <w:rFonts w:ascii="Arial" w:hAnsi="Arial"/>
          <w:sz w:val="24"/>
        </w:rPr>
      </w:pPr>
      <w:r>
        <w:rPr>
          <w:rFonts w:ascii="Arial" w:hAnsi="Arial"/>
          <w:sz w:val="24"/>
        </w:rPr>
        <w:t>4. Разработать совместно с Федеральным фондом ОМС, фармацевтическими предприятиями и организациями механизм лекарственного обеспечения учреждений здравоохранения и населения РФ с целью осуществления государственного регулирования цен на медикаменты и изделия медицинского назначения, с учетом доступности лекарственной помощи для населения и защиты отечественных товаропроизводителей.</w:t>
      </w:r>
    </w:p>
    <w:p w:rsidR="00B42B78" w:rsidRDefault="002911A5">
      <w:pPr>
        <w:spacing w:before="120" w:after="120" w:line="360" w:lineRule="auto"/>
        <w:ind w:firstLine="709"/>
        <w:jc w:val="both"/>
        <w:rPr>
          <w:rFonts w:ascii="Arial" w:hAnsi="Arial"/>
          <w:sz w:val="24"/>
        </w:rPr>
      </w:pPr>
      <w:r>
        <w:rPr>
          <w:rFonts w:ascii="Arial" w:hAnsi="Arial"/>
          <w:sz w:val="24"/>
        </w:rPr>
        <w:t>5. Утвердить:</w:t>
      </w:r>
    </w:p>
    <w:p w:rsidR="00B42B78" w:rsidRDefault="002911A5">
      <w:pPr>
        <w:spacing w:before="120" w:after="120" w:line="360" w:lineRule="auto"/>
        <w:ind w:firstLine="709"/>
        <w:jc w:val="both"/>
        <w:rPr>
          <w:rFonts w:ascii="Arial" w:hAnsi="Arial"/>
          <w:sz w:val="24"/>
        </w:rPr>
      </w:pPr>
      <w:r>
        <w:rPr>
          <w:rFonts w:ascii="Arial" w:hAnsi="Arial"/>
          <w:sz w:val="24"/>
        </w:rPr>
        <w:t>- программу поэтапной реализации Закона РФ “О медицинском страховании граждан РФ” с определением порядка, условий, сроков, критериев готовности перехода субъектов РФ на ОМС;</w:t>
      </w:r>
    </w:p>
    <w:p w:rsidR="00B42B78" w:rsidRDefault="002911A5">
      <w:pPr>
        <w:spacing w:before="120" w:after="120" w:line="360" w:lineRule="auto"/>
        <w:ind w:firstLine="709"/>
        <w:jc w:val="both"/>
        <w:rPr>
          <w:rFonts w:ascii="Arial" w:hAnsi="Arial"/>
          <w:sz w:val="24"/>
        </w:rPr>
      </w:pPr>
      <w:r>
        <w:rPr>
          <w:rFonts w:ascii="Arial" w:hAnsi="Arial"/>
          <w:sz w:val="24"/>
        </w:rPr>
        <w:t>- нормативно-методические документы по переходу и оценке результатов работы органов и учреждений здравоохранения в системе ОМС, по разграничению полномочий, функций и ответственности субъектов медицинского страхования;</w:t>
      </w:r>
    </w:p>
    <w:p w:rsidR="00B42B78" w:rsidRDefault="002911A5">
      <w:pPr>
        <w:spacing w:before="120" w:after="120" w:line="360" w:lineRule="auto"/>
        <w:ind w:firstLine="709"/>
        <w:jc w:val="both"/>
        <w:rPr>
          <w:rFonts w:ascii="Arial" w:hAnsi="Arial"/>
          <w:sz w:val="24"/>
        </w:rPr>
      </w:pPr>
      <w:r>
        <w:rPr>
          <w:rFonts w:ascii="Arial" w:hAnsi="Arial"/>
          <w:sz w:val="24"/>
        </w:rPr>
        <w:t>- систему подготовки медицинских кадров к работе в условиях медицинского страхования;</w:t>
      </w:r>
    </w:p>
    <w:p w:rsidR="00B42B78" w:rsidRDefault="002911A5">
      <w:pPr>
        <w:spacing w:before="120" w:after="120" w:line="360" w:lineRule="auto"/>
        <w:ind w:firstLine="709"/>
        <w:jc w:val="both"/>
        <w:rPr>
          <w:rFonts w:ascii="Arial" w:hAnsi="Arial"/>
          <w:sz w:val="24"/>
        </w:rPr>
      </w:pPr>
      <w:r>
        <w:rPr>
          <w:rFonts w:ascii="Arial" w:hAnsi="Arial"/>
          <w:sz w:val="24"/>
        </w:rPr>
        <w:t>- рекомендации по формированию дифференцированной заработной платы работников здравоохранения в зависимости от объемов и качества труда</w:t>
      </w:r>
      <w:r>
        <w:rPr>
          <w:rFonts w:ascii="Arial" w:hAnsi="Arial"/>
          <w:sz w:val="24"/>
          <w:lang w:val="en-US"/>
        </w:rPr>
        <w:t xml:space="preserve"> [18, c. 9]</w:t>
      </w:r>
      <w:r>
        <w:rPr>
          <w:rFonts w:ascii="Arial" w:hAnsi="Arial"/>
          <w:sz w:val="24"/>
        </w:rPr>
        <w:t>.</w:t>
      </w:r>
    </w:p>
    <w:p w:rsidR="00B42B78" w:rsidRDefault="002911A5">
      <w:pPr>
        <w:spacing w:before="120" w:after="120" w:line="360" w:lineRule="auto"/>
        <w:ind w:firstLine="709"/>
        <w:jc w:val="both"/>
        <w:rPr>
          <w:rFonts w:ascii="Arial" w:hAnsi="Arial"/>
          <w:sz w:val="24"/>
        </w:rPr>
      </w:pPr>
      <w:r>
        <w:rPr>
          <w:rFonts w:ascii="Arial" w:hAnsi="Arial"/>
          <w:sz w:val="24"/>
        </w:rPr>
        <w:t>Таким образом, проводимая сегодня в России реформа здравоохранения, введение ОМС предполагает структурную, инвестиционную, кадровую перестройку отрасли, направленную на повышение экономической и клинической эффективности ее функционирования, улучшения качества  оказания медицинской помощи и обеспечение конституционных прав населения РФ на гарантированный государством объем медицинской помощи.</w:t>
      </w: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center"/>
        <w:rPr>
          <w:rFonts w:ascii="Arial" w:hAnsi="Arial"/>
          <w:b/>
          <w:sz w:val="24"/>
        </w:rPr>
      </w:pPr>
    </w:p>
    <w:p w:rsidR="00B42B78" w:rsidRDefault="00B42B78">
      <w:pPr>
        <w:spacing w:before="120" w:after="120" w:line="360" w:lineRule="auto"/>
        <w:ind w:firstLine="709"/>
        <w:jc w:val="center"/>
        <w:rPr>
          <w:rFonts w:ascii="Arial" w:hAnsi="Arial"/>
          <w:b/>
          <w:sz w:val="24"/>
        </w:rPr>
      </w:pPr>
    </w:p>
    <w:p w:rsidR="00B42B78" w:rsidRDefault="00B42B78">
      <w:pPr>
        <w:spacing w:before="120" w:after="120" w:line="360" w:lineRule="auto"/>
        <w:ind w:firstLine="709"/>
        <w:jc w:val="center"/>
        <w:rPr>
          <w:rFonts w:ascii="Arial" w:hAnsi="Arial"/>
          <w:b/>
          <w:sz w:val="24"/>
        </w:rPr>
      </w:pPr>
    </w:p>
    <w:p w:rsidR="00B42B78" w:rsidRDefault="00B42B78">
      <w:pPr>
        <w:spacing w:before="120" w:after="120" w:line="360" w:lineRule="auto"/>
        <w:ind w:firstLine="709"/>
        <w:jc w:val="center"/>
        <w:rPr>
          <w:rFonts w:ascii="Arial" w:hAnsi="Arial"/>
          <w:b/>
          <w:sz w:val="24"/>
        </w:rPr>
      </w:pPr>
    </w:p>
    <w:p w:rsidR="00B42B78" w:rsidRDefault="00B42B78">
      <w:pPr>
        <w:spacing w:before="120" w:after="120" w:line="360" w:lineRule="auto"/>
        <w:ind w:firstLine="709"/>
        <w:jc w:val="center"/>
        <w:rPr>
          <w:rFonts w:ascii="Arial" w:hAnsi="Arial"/>
          <w:b/>
          <w:sz w:val="24"/>
        </w:rPr>
      </w:pPr>
    </w:p>
    <w:p w:rsidR="00B42B78" w:rsidRDefault="00B42B78">
      <w:pPr>
        <w:spacing w:before="120" w:after="120" w:line="360" w:lineRule="auto"/>
        <w:ind w:firstLine="709"/>
        <w:jc w:val="center"/>
        <w:rPr>
          <w:rFonts w:ascii="Arial" w:hAnsi="Arial"/>
          <w:b/>
          <w:sz w:val="24"/>
        </w:rPr>
      </w:pPr>
    </w:p>
    <w:p w:rsidR="00B42B78" w:rsidRDefault="00B42B78">
      <w:pPr>
        <w:spacing w:before="120" w:after="120" w:line="360" w:lineRule="auto"/>
        <w:ind w:firstLine="709"/>
        <w:jc w:val="center"/>
        <w:rPr>
          <w:rFonts w:ascii="Arial" w:hAnsi="Arial"/>
          <w:b/>
          <w:sz w:val="24"/>
        </w:rPr>
      </w:pPr>
    </w:p>
    <w:p w:rsidR="00B42B78" w:rsidRDefault="00B42B78">
      <w:pPr>
        <w:spacing w:before="120" w:after="120" w:line="360" w:lineRule="auto"/>
        <w:ind w:firstLine="709"/>
        <w:jc w:val="center"/>
        <w:rPr>
          <w:rFonts w:ascii="Arial" w:hAnsi="Arial"/>
          <w:b/>
          <w:sz w:val="24"/>
        </w:rPr>
      </w:pPr>
    </w:p>
    <w:p w:rsidR="00B42B78" w:rsidRDefault="002911A5">
      <w:pPr>
        <w:spacing w:before="120" w:after="120" w:line="360" w:lineRule="auto"/>
        <w:ind w:firstLine="709"/>
        <w:jc w:val="center"/>
        <w:rPr>
          <w:rFonts w:ascii="Arial" w:hAnsi="Arial"/>
          <w:b/>
          <w:sz w:val="24"/>
        </w:rPr>
      </w:pPr>
      <w:r>
        <w:rPr>
          <w:rFonts w:ascii="Arial" w:hAnsi="Arial"/>
          <w:b/>
          <w:sz w:val="24"/>
        </w:rPr>
        <w:t>ЗАКЛЮЧЕНИЕ</w:t>
      </w:r>
    </w:p>
    <w:p w:rsidR="00B42B78" w:rsidRDefault="002911A5">
      <w:pPr>
        <w:spacing w:before="120" w:after="120" w:line="360" w:lineRule="auto"/>
        <w:ind w:firstLine="709"/>
        <w:jc w:val="both"/>
        <w:rPr>
          <w:rFonts w:ascii="Arial" w:hAnsi="Arial"/>
          <w:sz w:val="24"/>
        </w:rPr>
      </w:pPr>
      <w:r>
        <w:rPr>
          <w:rFonts w:ascii="Arial" w:hAnsi="Arial"/>
          <w:sz w:val="24"/>
        </w:rPr>
        <w:t xml:space="preserve">Таким образом, можно сказать, что в условиях кризисного состояния здравоохранения большое значение должно придаваться социальной значимости медицинского страхования, изысканию дополнительных возможностей восстановления здоровья граждан. В условиях расширения рынка медицинских услуг страховые организации могут взять на себя значительную долю долгосрочного кредитования бюджетного сектора экономики. </w:t>
      </w:r>
    </w:p>
    <w:p w:rsidR="00B42B78" w:rsidRDefault="002911A5">
      <w:pPr>
        <w:spacing w:before="120" w:after="120" w:line="360" w:lineRule="auto"/>
        <w:ind w:firstLine="709"/>
        <w:jc w:val="both"/>
        <w:rPr>
          <w:rFonts w:ascii="Arial" w:hAnsi="Arial"/>
          <w:sz w:val="24"/>
        </w:rPr>
      </w:pPr>
      <w:r>
        <w:rPr>
          <w:rFonts w:ascii="Arial" w:hAnsi="Arial"/>
          <w:sz w:val="24"/>
        </w:rPr>
        <w:t xml:space="preserve">Система медицинского страхования, как один из секторов рыночной экономики, формирует собственную структуру финансовых ресурсов и затрат, вступает в финансовые отношения с другими субъектами финансового рынка. Формирование страхового рынка медицинских услуг должно базироваться на универсальной правовой базе. Необходимо выработать, в частности, экономические и правовые требования, предъявляемые к созданию любых страховых организаций; критерии оценки возможной сферы страховых операций, исходя из организационно-правового статуса страховой медицинской организации; размера основного капитала, запасных фондов. </w:t>
      </w:r>
    </w:p>
    <w:p w:rsidR="00B42B78" w:rsidRDefault="002911A5">
      <w:pPr>
        <w:spacing w:before="120" w:after="120" w:line="360" w:lineRule="auto"/>
        <w:ind w:firstLine="709"/>
        <w:jc w:val="both"/>
        <w:rPr>
          <w:rFonts w:ascii="Arial" w:hAnsi="Arial"/>
          <w:sz w:val="24"/>
        </w:rPr>
      </w:pPr>
      <w:r>
        <w:rPr>
          <w:rFonts w:ascii="Arial" w:hAnsi="Arial"/>
          <w:sz w:val="24"/>
        </w:rPr>
        <w:t xml:space="preserve">Как показывает практика, эффективность страхования повышается за счет удовлетворения растущего спроса на медицинские страховые услуги даже за короткий период действия его региональных видов. Задачей страховых организаций является придание медицинскому страхованию более гибкой, удобной  и выгодной формы. </w:t>
      </w:r>
    </w:p>
    <w:p w:rsidR="00B42B78" w:rsidRDefault="002911A5">
      <w:pPr>
        <w:spacing w:before="120" w:after="120" w:line="360" w:lineRule="auto"/>
        <w:ind w:firstLine="709"/>
        <w:jc w:val="both"/>
        <w:rPr>
          <w:rFonts w:ascii="Arial" w:hAnsi="Arial"/>
          <w:sz w:val="24"/>
        </w:rPr>
      </w:pPr>
      <w:r>
        <w:rPr>
          <w:rFonts w:ascii="Arial" w:hAnsi="Arial"/>
          <w:sz w:val="24"/>
        </w:rPr>
        <w:t xml:space="preserve">Важным аспектом развития ОМС является разработка схемы взаимодействия между страховой медицинской организацией и лечебно-профилактическим учреждением. Подобное взаимодействие в условиях рыночных отношений может быть основано либо на договоре о подряде, либо на договоре о совместной деятельности. При этом страховая медицинская организация выступает в роли заказчика, а лечебно-профилактическое учреждение - исполнителя. Существенным недостатком подрядного договора является неподготовленность лечебно-профилактических учреждений к работе в новых организационо-правовых условиях. Для устранения недостатков подрядной формы договора целесообразно на переходный период в качестве базового договора принимать договор о совместной деятельности. Однако договор о совместной деятельности имеет довольно ограниченные возможности применения. Поэтому по мере развития страховой медицины, совершенствования механизма хозяйственной деятельности лечебно-профилактических учреждений будут созданы предпосылки для перехода к собственно подрядным договорам между страховыми медицинскими организациями и лечебно-профилактическими учреждениями. </w:t>
      </w:r>
    </w:p>
    <w:p w:rsidR="00B42B78" w:rsidRDefault="002911A5">
      <w:pPr>
        <w:spacing w:before="120" w:after="120" w:line="360" w:lineRule="auto"/>
        <w:ind w:firstLine="709"/>
        <w:jc w:val="both"/>
        <w:rPr>
          <w:rFonts w:ascii="Arial" w:hAnsi="Arial"/>
          <w:sz w:val="24"/>
        </w:rPr>
      </w:pPr>
      <w:r>
        <w:rPr>
          <w:rFonts w:ascii="Arial" w:hAnsi="Arial"/>
          <w:sz w:val="24"/>
        </w:rPr>
        <w:t xml:space="preserve">На мой взгляд, данным механизм реализации медицинского страхования в России будет способствовать развитию рыночных отношений в здравоохранении, обеспечит универсальность и финансовую устойчивость этой формы медицинского страхования. </w:t>
      </w:r>
    </w:p>
    <w:p w:rsidR="00B42B78" w:rsidRDefault="00B42B78">
      <w:pPr>
        <w:spacing w:line="360" w:lineRule="auto"/>
        <w:ind w:firstLine="709"/>
        <w:jc w:val="center"/>
        <w:rPr>
          <w:rFonts w:ascii="Arial" w:hAnsi="Arial"/>
          <w:b/>
          <w:sz w:val="28"/>
        </w:rPr>
      </w:pPr>
    </w:p>
    <w:p w:rsidR="00B42B78" w:rsidRDefault="00B42B78">
      <w:pPr>
        <w:spacing w:line="360" w:lineRule="auto"/>
        <w:ind w:firstLine="709"/>
        <w:jc w:val="center"/>
        <w:rPr>
          <w:rFonts w:ascii="Arial" w:hAnsi="Arial"/>
          <w:b/>
          <w:sz w:val="28"/>
        </w:rPr>
      </w:pPr>
    </w:p>
    <w:p w:rsidR="00B42B78" w:rsidRDefault="00B42B78">
      <w:pPr>
        <w:spacing w:line="360" w:lineRule="auto"/>
        <w:ind w:firstLine="709"/>
        <w:jc w:val="center"/>
        <w:rPr>
          <w:rFonts w:ascii="Arial" w:hAnsi="Arial"/>
          <w:b/>
          <w:sz w:val="28"/>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B42B78">
      <w:pPr>
        <w:jc w:val="both"/>
        <w:rPr>
          <w:rFonts w:ascii="Arial" w:hAnsi="Arial"/>
          <w:sz w:val="24"/>
        </w:rPr>
      </w:pPr>
    </w:p>
    <w:p w:rsidR="00B42B78" w:rsidRDefault="002911A5">
      <w:pPr>
        <w:jc w:val="center"/>
        <w:rPr>
          <w:rFonts w:ascii="Arial" w:hAnsi="Arial"/>
          <w:b/>
          <w:sz w:val="24"/>
        </w:rPr>
      </w:pPr>
      <w:r>
        <w:rPr>
          <w:rFonts w:ascii="Arial" w:hAnsi="Arial"/>
          <w:b/>
          <w:sz w:val="24"/>
        </w:rPr>
        <w:t>СПИСОК ЛИТЕРАТУРЫ</w:t>
      </w:r>
    </w:p>
    <w:p w:rsidR="00B42B78" w:rsidRDefault="00B42B78">
      <w:pPr>
        <w:jc w:val="center"/>
        <w:rPr>
          <w:rFonts w:ascii="Arial" w:hAnsi="Arial"/>
          <w:sz w:val="24"/>
        </w:rPr>
      </w:pPr>
    </w:p>
    <w:p w:rsidR="00B42B78" w:rsidRDefault="002911A5">
      <w:pPr>
        <w:ind w:left="283" w:hanging="283"/>
        <w:jc w:val="both"/>
        <w:rPr>
          <w:rFonts w:ascii="Arial" w:hAnsi="Arial"/>
          <w:sz w:val="24"/>
        </w:rPr>
      </w:pPr>
      <w:r>
        <w:rPr>
          <w:rFonts w:ascii="Arial" w:hAnsi="Arial"/>
          <w:sz w:val="24"/>
        </w:rPr>
        <w:t xml:space="preserve"> Закон РСФСР “О медицинском страховании граждан в РФ”</w:t>
      </w:r>
    </w:p>
    <w:p w:rsidR="00B42B78" w:rsidRDefault="002911A5">
      <w:pPr>
        <w:ind w:left="283" w:hanging="283"/>
        <w:jc w:val="both"/>
        <w:rPr>
          <w:rFonts w:ascii="Arial" w:hAnsi="Arial"/>
          <w:sz w:val="24"/>
        </w:rPr>
      </w:pPr>
      <w:r>
        <w:rPr>
          <w:rFonts w:ascii="Arial" w:hAnsi="Arial"/>
          <w:sz w:val="24"/>
        </w:rPr>
        <w:t xml:space="preserve"> Анисимов В.  Правовые и организационно-экономические основы формирования территориальных программ ОМС.  // Страховое дело - 1995. - № 3. - с. 26-32.</w:t>
      </w:r>
    </w:p>
    <w:p w:rsidR="00B42B78" w:rsidRDefault="002911A5">
      <w:pPr>
        <w:ind w:left="283" w:hanging="283"/>
        <w:jc w:val="both"/>
        <w:rPr>
          <w:rFonts w:ascii="Arial" w:hAnsi="Arial"/>
          <w:sz w:val="24"/>
        </w:rPr>
      </w:pPr>
      <w:r>
        <w:rPr>
          <w:rFonts w:ascii="Arial" w:hAnsi="Arial"/>
          <w:sz w:val="24"/>
        </w:rPr>
        <w:t xml:space="preserve"> Бородин А. Ф. О медицинском страховании. // Финансы - 1994. - №12. </w:t>
      </w:r>
    </w:p>
    <w:p w:rsidR="00B42B78" w:rsidRDefault="002911A5">
      <w:pPr>
        <w:ind w:left="283" w:hanging="283"/>
        <w:jc w:val="both"/>
        <w:rPr>
          <w:rFonts w:ascii="Arial" w:hAnsi="Arial"/>
          <w:sz w:val="24"/>
        </w:rPr>
      </w:pPr>
      <w:r>
        <w:rPr>
          <w:rFonts w:ascii="Arial" w:hAnsi="Arial"/>
          <w:sz w:val="24"/>
        </w:rPr>
        <w:t xml:space="preserve"> Бутова В. Г. Экономическое обоснование страховых тарифов по обязательному медицинскому страхованию// Финансы. -1994. - №1. - с. 38-51. </w:t>
      </w:r>
    </w:p>
    <w:p w:rsidR="00B42B78" w:rsidRDefault="002911A5">
      <w:pPr>
        <w:ind w:left="283" w:hanging="283"/>
        <w:jc w:val="both"/>
        <w:rPr>
          <w:rFonts w:ascii="Arial" w:hAnsi="Arial"/>
          <w:sz w:val="24"/>
        </w:rPr>
      </w:pPr>
      <w:r>
        <w:rPr>
          <w:rFonts w:ascii="Arial" w:hAnsi="Arial"/>
          <w:sz w:val="24"/>
        </w:rPr>
        <w:t xml:space="preserve"> Ветрова Н.  Финансирование здравоохранения в Западной Сибири. // Бизнес. - 1993. - № 5-6.</w:t>
      </w:r>
    </w:p>
    <w:p w:rsidR="00B42B78" w:rsidRDefault="002911A5">
      <w:pPr>
        <w:ind w:left="283" w:hanging="283"/>
        <w:jc w:val="both"/>
        <w:rPr>
          <w:rFonts w:ascii="Arial" w:hAnsi="Arial"/>
          <w:sz w:val="24"/>
        </w:rPr>
      </w:pPr>
      <w:r>
        <w:rPr>
          <w:rFonts w:ascii="Arial" w:hAnsi="Arial"/>
          <w:sz w:val="24"/>
        </w:rPr>
        <w:t xml:space="preserve"> Гехт И. А.  О некоторых проблемах внедрения медицинского страхования //Здравоохранение РФ. - 1995. -  №4. </w:t>
      </w:r>
    </w:p>
    <w:p w:rsidR="00B42B78" w:rsidRDefault="002911A5">
      <w:pPr>
        <w:ind w:left="283" w:hanging="283"/>
        <w:jc w:val="both"/>
        <w:rPr>
          <w:rFonts w:ascii="Arial" w:hAnsi="Arial"/>
          <w:sz w:val="24"/>
        </w:rPr>
      </w:pPr>
      <w:r>
        <w:rPr>
          <w:rFonts w:ascii="Arial" w:hAnsi="Arial"/>
          <w:sz w:val="24"/>
        </w:rPr>
        <w:t xml:space="preserve"> Гришин В.  Федеральный  фонд  обязательного  медицинского страхования. // Медицинское страхование.- 1993.  - N 3.  - с.13 </w:t>
      </w:r>
    </w:p>
    <w:p w:rsidR="00B42B78" w:rsidRDefault="002911A5">
      <w:pPr>
        <w:ind w:left="283" w:hanging="283"/>
        <w:jc w:val="both"/>
        <w:rPr>
          <w:rFonts w:ascii="Arial" w:hAnsi="Arial"/>
          <w:sz w:val="24"/>
        </w:rPr>
      </w:pPr>
      <w:r>
        <w:rPr>
          <w:rFonts w:ascii="Arial" w:hAnsi="Arial"/>
          <w:sz w:val="24"/>
        </w:rPr>
        <w:t xml:space="preserve"> Гришин В. В. Обязательное медицинское страхование. Первые шаги. //Экономика и жизнь. -1994. - №41. - с. 14. </w:t>
      </w:r>
    </w:p>
    <w:p w:rsidR="00B42B78" w:rsidRDefault="002911A5">
      <w:pPr>
        <w:ind w:left="283" w:hanging="283"/>
        <w:jc w:val="both"/>
        <w:rPr>
          <w:rFonts w:ascii="Arial" w:hAnsi="Arial"/>
          <w:sz w:val="24"/>
        </w:rPr>
      </w:pPr>
      <w:r>
        <w:rPr>
          <w:rFonts w:ascii="Arial" w:hAnsi="Arial"/>
          <w:sz w:val="24"/>
        </w:rPr>
        <w:t xml:space="preserve">  Гришин В. В. Обязательное медицинское страхование: состояние, анализ, пути развития //Экономика и жизнь. -1995 - №3 - с. 15. </w:t>
      </w:r>
    </w:p>
    <w:p w:rsidR="00B42B78" w:rsidRDefault="002911A5">
      <w:pPr>
        <w:ind w:left="283" w:hanging="283"/>
        <w:jc w:val="both"/>
        <w:rPr>
          <w:rFonts w:ascii="Arial" w:hAnsi="Arial"/>
          <w:sz w:val="24"/>
        </w:rPr>
      </w:pPr>
      <w:r>
        <w:rPr>
          <w:rFonts w:ascii="Arial" w:hAnsi="Arial"/>
          <w:sz w:val="24"/>
        </w:rPr>
        <w:t xml:space="preserve">  Гришин В. В., Бутова В.Г., Резников А. А. Модели системы обязательного медицинского страхования // Финансы. - 1996. - №3. </w:t>
      </w:r>
    </w:p>
    <w:p w:rsidR="00B42B78" w:rsidRDefault="002911A5">
      <w:pPr>
        <w:ind w:left="283" w:hanging="283"/>
        <w:jc w:val="both"/>
        <w:rPr>
          <w:rFonts w:ascii="Arial" w:hAnsi="Arial"/>
          <w:sz w:val="24"/>
        </w:rPr>
      </w:pPr>
      <w:r>
        <w:rPr>
          <w:rFonts w:ascii="Arial" w:hAnsi="Arial"/>
          <w:sz w:val="24"/>
        </w:rPr>
        <w:t xml:space="preserve"> Кравченко Н. Обеспеченность  населения средствами ОМС в регионах России// Экономика и жизнь.  - 1996.  - №14. </w:t>
      </w:r>
    </w:p>
    <w:p w:rsidR="00B42B78" w:rsidRDefault="002911A5">
      <w:pPr>
        <w:ind w:left="283" w:hanging="283"/>
        <w:jc w:val="both"/>
        <w:rPr>
          <w:rFonts w:ascii="Arial" w:hAnsi="Arial"/>
          <w:sz w:val="24"/>
        </w:rPr>
      </w:pPr>
      <w:r>
        <w:rPr>
          <w:rFonts w:ascii="Arial" w:hAnsi="Arial"/>
          <w:sz w:val="24"/>
        </w:rPr>
        <w:t xml:space="preserve">  Маршалова А.С.,  Уланова Н.К.  Проблемы эффективного  использования фондов обязательного медицинского страхования. // Регион. - 1996. - № 2. - с. 107 - 118.</w:t>
      </w:r>
    </w:p>
    <w:p w:rsidR="00B42B78" w:rsidRDefault="002911A5">
      <w:pPr>
        <w:ind w:left="283" w:hanging="283"/>
        <w:jc w:val="both"/>
        <w:rPr>
          <w:rFonts w:ascii="Arial" w:hAnsi="Arial"/>
          <w:sz w:val="24"/>
        </w:rPr>
      </w:pPr>
      <w:r>
        <w:rPr>
          <w:rFonts w:ascii="Arial" w:hAnsi="Arial"/>
          <w:sz w:val="24"/>
        </w:rPr>
        <w:t xml:space="preserve">  Отчет   федерального  фонда  обязательного  медицинского страхования за 1995 год. // Российская газета. - 1996. - 26 июня.</w:t>
      </w:r>
    </w:p>
    <w:p w:rsidR="00B42B78" w:rsidRDefault="002911A5">
      <w:pPr>
        <w:ind w:left="283" w:hanging="283"/>
        <w:jc w:val="both"/>
        <w:rPr>
          <w:rFonts w:ascii="Arial" w:hAnsi="Arial"/>
          <w:sz w:val="24"/>
        </w:rPr>
      </w:pPr>
      <w:r>
        <w:rPr>
          <w:rFonts w:ascii="Arial" w:hAnsi="Arial"/>
          <w:sz w:val="24"/>
        </w:rPr>
        <w:t xml:space="preserve">  Положение о фонде обязательного медицинского страхования // Российская газета. - 1993. - 24 июня. </w:t>
      </w:r>
    </w:p>
    <w:p w:rsidR="00B42B78" w:rsidRDefault="002911A5">
      <w:pPr>
        <w:ind w:left="283" w:hanging="283"/>
        <w:jc w:val="both"/>
        <w:rPr>
          <w:rFonts w:ascii="Arial" w:hAnsi="Arial"/>
          <w:sz w:val="24"/>
        </w:rPr>
      </w:pPr>
      <w:r>
        <w:rPr>
          <w:rFonts w:ascii="Arial" w:hAnsi="Arial"/>
          <w:sz w:val="24"/>
        </w:rPr>
        <w:t xml:space="preserve">  Положение о территориальном фонде обязательного медицинского страхования// Там же. </w:t>
      </w:r>
    </w:p>
    <w:p w:rsidR="00B42B78" w:rsidRDefault="002911A5">
      <w:pPr>
        <w:ind w:left="283" w:hanging="283"/>
        <w:jc w:val="both"/>
        <w:rPr>
          <w:rFonts w:ascii="Arial" w:hAnsi="Arial"/>
          <w:sz w:val="24"/>
        </w:rPr>
      </w:pPr>
      <w:r>
        <w:rPr>
          <w:rFonts w:ascii="Arial" w:hAnsi="Arial"/>
          <w:sz w:val="24"/>
        </w:rPr>
        <w:t xml:space="preserve">  Стародубов В.И.,  Савельева Е.Н. Особенности медицинского страхования в современной России.  // Российский медицинский журнал.- 1996. - № 1. - с. 8-11.</w:t>
      </w:r>
    </w:p>
    <w:p w:rsidR="00B42B78" w:rsidRDefault="002911A5">
      <w:pPr>
        <w:ind w:left="283" w:hanging="283"/>
        <w:jc w:val="both"/>
        <w:rPr>
          <w:rFonts w:ascii="Arial" w:hAnsi="Arial"/>
          <w:sz w:val="24"/>
        </w:rPr>
      </w:pPr>
      <w:r>
        <w:rPr>
          <w:rFonts w:ascii="Arial" w:hAnsi="Arial"/>
          <w:sz w:val="24"/>
        </w:rPr>
        <w:t xml:space="preserve">  Типовые правила обязательного медицинского страхования // Страховое дело.  - 1994.  - №10. </w:t>
      </w:r>
    </w:p>
    <w:p w:rsidR="00B42B78" w:rsidRDefault="002911A5">
      <w:pPr>
        <w:ind w:left="283" w:hanging="283"/>
        <w:jc w:val="both"/>
        <w:rPr>
          <w:rFonts w:ascii="Arial" w:hAnsi="Arial"/>
          <w:sz w:val="24"/>
        </w:rPr>
      </w:pPr>
      <w:r>
        <w:rPr>
          <w:rFonts w:ascii="Arial" w:hAnsi="Arial"/>
          <w:sz w:val="24"/>
        </w:rPr>
        <w:t xml:space="preserve">  Царегородцев А.Д.  Обязательное медицинское страхование: подводим первые итоги.  // Здравоохранение.  - 1996.  -  №1. </w:t>
      </w:r>
    </w:p>
    <w:p w:rsidR="00B42B78" w:rsidRDefault="002911A5">
      <w:pPr>
        <w:ind w:left="283" w:hanging="283"/>
        <w:jc w:val="both"/>
        <w:rPr>
          <w:rFonts w:ascii="Arial" w:hAnsi="Arial"/>
          <w:sz w:val="24"/>
        </w:rPr>
      </w:pPr>
      <w:r>
        <w:rPr>
          <w:rFonts w:ascii="Arial" w:hAnsi="Arial"/>
          <w:sz w:val="24"/>
        </w:rPr>
        <w:t xml:space="preserve"> Юрченко Л. А. Проблемы финансирования медицинского страхования //Финансы - 1994 - №2 - с. 49-55.  </w:t>
      </w:r>
    </w:p>
    <w:p w:rsidR="00B42B78" w:rsidRDefault="002911A5">
      <w:pPr>
        <w:ind w:left="283" w:hanging="283"/>
        <w:jc w:val="both"/>
        <w:rPr>
          <w:rFonts w:ascii="Arial" w:hAnsi="Arial"/>
          <w:sz w:val="24"/>
        </w:rPr>
      </w:pPr>
      <w:r>
        <w:rPr>
          <w:rFonts w:ascii="Arial" w:hAnsi="Arial"/>
          <w:sz w:val="24"/>
        </w:rPr>
        <w:t xml:space="preserve">  О государственных внебюджетных фондах. - М.: 1995.</w:t>
      </w:r>
    </w:p>
    <w:p w:rsidR="00B42B78" w:rsidRDefault="002911A5">
      <w:pPr>
        <w:ind w:left="350" w:hanging="283"/>
        <w:jc w:val="both"/>
        <w:rPr>
          <w:rFonts w:ascii="Arial" w:hAnsi="Arial"/>
          <w:sz w:val="24"/>
        </w:rPr>
      </w:pPr>
      <w:r>
        <w:rPr>
          <w:rFonts w:ascii="Arial" w:hAnsi="Arial"/>
          <w:sz w:val="24"/>
        </w:rPr>
        <w:t xml:space="preserve"> Семёнов А.В.  Медицинское страхование.  - М.:  "Финстатиформ", 1993, с. 90 - 100.</w:t>
      </w:r>
    </w:p>
    <w:p w:rsidR="00B42B78" w:rsidRDefault="002911A5">
      <w:pPr>
        <w:ind w:left="283" w:hanging="283"/>
        <w:jc w:val="both"/>
        <w:rPr>
          <w:rFonts w:ascii="Arial" w:hAnsi="Arial"/>
          <w:sz w:val="24"/>
        </w:rPr>
      </w:pPr>
      <w:r>
        <w:rPr>
          <w:rFonts w:ascii="Arial" w:hAnsi="Arial"/>
          <w:sz w:val="24"/>
        </w:rPr>
        <w:t xml:space="preserve">  Социальное,  медицинское страхование и социальное обеспечение. Выпуск 11. - М. - 1994. - с. 35.</w:t>
      </w:r>
    </w:p>
    <w:p w:rsidR="00B42B78" w:rsidRDefault="002911A5">
      <w:pPr>
        <w:ind w:left="283" w:hanging="283"/>
        <w:jc w:val="both"/>
        <w:rPr>
          <w:rFonts w:ascii="Arial" w:hAnsi="Arial"/>
          <w:sz w:val="24"/>
        </w:rPr>
      </w:pPr>
      <w:r>
        <w:rPr>
          <w:rFonts w:ascii="Arial" w:hAnsi="Arial"/>
          <w:sz w:val="24"/>
        </w:rPr>
        <w:t xml:space="preserve">  Страховой портфель. - М.: "Сомитэк", 1994 с.314.</w:t>
      </w:r>
    </w:p>
    <w:p w:rsidR="00B42B78" w:rsidRDefault="00B42B78">
      <w:pPr>
        <w:spacing w:line="360" w:lineRule="auto"/>
        <w:ind w:firstLine="709"/>
        <w:jc w:val="center"/>
        <w:rPr>
          <w:rFonts w:ascii="Arial" w:hAnsi="Arial"/>
          <w:b/>
          <w:sz w:val="28"/>
        </w:rPr>
      </w:pPr>
    </w:p>
    <w:p w:rsidR="00B42B78" w:rsidRDefault="00B42B78">
      <w:pPr>
        <w:spacing w:line="360" w:lineRule="auto"/>
        <w:ind w:firstLine="709"/>
        <w:jc w:val="center"/>
        <w:rPr>
          <w:rFonts w:ascii="Arial" w:hAnsi="Arial"/>
          <w:b/>
          <w:sz w:val="28"/>
        </w:rPr>
      </w:pPr>
    </w:p>
    <w:p w:rsidR="00B42B78" w:rsidRDefault="002911A5">
      <w:pPr>
        <w:jc w:val="right"/>
        <w:rPr>
          <w:rFonts w:ascii="Arial" w:hAnsi="Arial"/>
          <w:b/>
          <w:sz w:val="28"/>
        </w:rPr>
      </w:pPr>
      <w:r>
        <w:rPr>
          <w:rFonts w:ascii="Arial" w:hAnsi="Arial"/>
          <w:b/>
          <w:sz w:val="28"/>
        </w:rPr>
        <w:br w:type="page"/>
      </w: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B42B78">
      <w:pPr>
        <w:jc w:val="right"/>
        <w:rPr>
          <w:rFonts w:ascii="Arial" w:hAnsi="Arial"/>
          <w:b/>
          <w:sz w:val="28"/>
        </w:rPr>
      </w:pPr>
    </w:p>
    <w:p w:rsidR="00B42B78" w:rsidRDefault="002911A5">
      <w:pPr>
        <w:jc w:val="right"/>
      </w:pPr>
      <w:r>
        <w:t>ПРИЛОЖЕНИЕ 3</w:t>
      </w:r>
    </w:p>
    <w:p w:rsidR="00B42B78" w:rsidRDefault="00B42B78">
      <w:pPr>
        <w:jc w:val="right"/>
      </w:pPr>
    </w:p>
    <w:p w:rsidR="00B42B78" w:rsidRDefault="002911A5">
      <w:pPr>
        <w:jc w:val="right"/>
      </w:pPr>
      <w:r>
        <w:t>Таблица 1</w:t>
      </w:r>
    </w:p>
    <w:p w:rsidR="00B42B78" w:rsidRDefault="00B42B78"/>
    <w:p w:rsidR="00B42B78" w:rsidRDefault="002911A5">
      <w:pPr>
        <w:jc w:val="center"/>
        <w:rPr>
          <w:b/>
        </w:rPr>
      </w:pPr>
      <w:r>
        <w:rPr>
          <w:b/>
        </w:rPr>
        <w:t xml:space="preserve">Вероятность обращения в мдучреждения </w:t>
      </w:r>
    </w:p>
    <w:p w:rsidR="00B42B78" w:rsidRDefault="002911A5">
      <w:pPr>
        <w:jc w:val="center"/>
      </w:pPr>
      <w:r>
        <w:rPr>
          <w:b/>
        </w:rPr>
        <w:t>(на одного обратившегося в год)</w:t>
      </w:r>
    </w:p>
    <w:tbl>
      <w:tblPr>
        <w:tblW w:w="0" w:type="auto"/>
        <w:tblInd w:w="-123" w:type="dxa"/>
        <w:tblLayout w:type="fixed"/>
        <w:tblLook w:val="0000" w:firstRow="0" w:lastRow="0" w:firstColumn="0" w:lastColumn="0" w:noHBand="0" w:noVBand="0"/>
      </w:tblPr>
      <w:tblGrid>
        <w:gridCol w:w="1242"/>
        <w:gridCol w:w="2426"/>
        <w:gridCol w:w="2426"/>
        <w:gridCol w:w="2426"/>
      </w:tblGrid>
      <w:tr w:rsidR="00B42B78">
        <w:tc>
          <w:tcPr>
            <w:tcW w:w="1242" w:type="dxa"/>
            <w:tcBorders>
              <w:top w:val="single" w:sz="12" w:space="0" w:color="auto"/>
              <w:left w:val="single" w:sz="12" w:space="0" w:color="auto"/>
              <w:right w:val="single" w:sz="12" w:space="0" w:color="auto"/>
            </w:tcBorders>
          </w:tcPr>
          <w:p w:rsidR="00B42B78" w:rsidRDefault="002911A5">
            <w:pPr>
              <w:jc w:val="center"/>
            </w:pPr>
            <w:r>
              <w:t>Годы</w:t>
            </w:r>
          </w:p>
        </w:tc>
        <w:tc>
          <w:tcPr>
            <w:tcW w:w="2426" w:type="dxa"/>
            <w:tcBorders>
              <w:top w:val="single" w:sz="12" w:space="0" w:color="auto"/>
              <w:left w:val="nil"/>
              <w:bottom w:val="single" w:sz="12" w:space="0" w:color="auto"/>
            </w:tcBorders>
          </w:tcPr>
          <w:p w:rsidR="00B42B78" w:rsidRDefault="002911A5">
            <w:pPr>
              <w:jc w:val="right"/>
            </w:pPr>
            <w:r>
              <w:t>Медицинские</w:t>
            </w:r>
          </w:p>
        </w:tc>
        <w:tc>
          <w:tcPr>
            <w:tcW w:w="2426" w:type="dxa"/>
            <w:tcBorders>
              <w:top w:val="single" w:sz="12" w:space="0" w:color="auto"/>
              <w:bottom w:val="single" w:sz="12" w:space="0" w:color="auto"/>
            </w:tcBorders>
          </w:tcPr>
          <w:p w:rsidR="00B42B78" w:rsidRDefault="002911A5">
            <w:r>
              <w:t>учреждения</w:t>
            </w:r>
          </w:p>
        </w:tc>
        <w:tc>
          <w:tcPr>
            <w:tcW w:w="2426" w:type="dxa"/>
            <w:tcBorders>
              <w:top w:val="single" w:sz="12" w:space="0" w:color="auto"/>
              <w:bottom w:val="single" w:sz="12" w:space="0" w:color="auto"/>
              <w:right w:val="single" w:sz="12" w:space="0" w:color="auto"/>
            </w:tcBorders>
          </w:tcPr>
          <w:p w:rsidR="00B42B78" w:rsidRDefault="00B42B78"/>
        </w:tc>
      </w:tr>
      <w:tr w:rsidR="00B42B78">
        <w:tc>
          <w:tcPr>
            <w:tcW w:w="1242" w:type="dxa"/>
            <w:tcBorders>
              <w:left w:val="single" w:sz="12" w:space="0" w:color="auto"/>
              <w:right w:val="single" w:sz="12" w:space="0" w:color="auto"/>
            </w:tcBorders>
          </w:tcPr>
          <w:p w:rsidR="00B42B78" w:rsidRDefault="00B42B78">
            <w:pPr>
              <w:jc w:val="center"/>
            </w:pPr>
          </w:p>
        </w:tc>
        <w:tc>
          <w:tcPr>
            <w:tcW w:w="2426" w:type="dxa"/>
            <w:tcBorders>
              <w:left w:val="nil"/>
              <w:right w:val="single" w:sz="12" w:space="0" w:color="auto"/>
            </w:tcBorders>
          </w:tcPr>
          <w:p w:rsidR="00B42B78" w:rsidRDefault="002911A5">
            <w:pPr>
              <w:jc w:val="center"/>
            </w:pPr>
            <w:r>
              <w:t>амбулатории и поликлиники</w:t>
            </w:r>
          </w:p>
        </w:tc>
        <w:tc>
          <w:tcPr>
            <w:tcW w:w="2426" w:type="dxa"/>
            <w:tcBorders>
              <w:left w:val="single" w:sz="12" w:space="0" w:color="auto"/>
              <w:right w:val="single" w:sz="12" w:space="0" w:color="auto"/>
            </w:tcBorders>
          </w:tcPr>
          <w:p w:rsidR="00B42B78" w:rsidRDefault="002911A5">
            <w:pPr>
              <w:jc w:val="center"/>
            </w:pPr>
            <w:r>
              <w:t>стационары</w:t>
            </w:r>
          </w:p>
        </w:tc>
        <w:tc>
          <w:tcPr>
            <w:tcW w:w="2426" w:type="dxa"/>
            <w:tcBorders>
              <w:left w:val="single" w:sz="12" w:space="0" w:color="auto"/>
              <w:right w:val="single" w:sz="12" w:space="0" w:color="auto"/>
            </w:tcBorders>
          </w:tcPr>
          <w:p w:rsidR="00B42B78" w:rsidRDefault="002911A5">
            <w:pPr>
              <w:jc w:val="center"/>
            </w:pPr>
            <w:r>
              <w:t>скорая помощь</w:t>
            </w:r>
          </w:p>
        </w:tc>
      </w:tr>
      <w:tr w:rsidR="00B42B78">
        <w:tc>
          <w:tcPr>
            <w:tcW w:w="1242"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1988</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0,80</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0,159</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0,17</w:t>
            </w:r>
          </w:p>
        </w:tc>
      </w:tr>
      <w:tr w:rsidR="00B42B78">
        <w:tc>
          <w:tcPr>
            <w:tcW w:w="1242"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1989</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0,78</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0,155</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0,16</w:t>
            </w:r>
          </w:p>
        </w:tc>
      </w:tr>
      <w:tr w:rsidR="00B42B78">
        <w:tc>
          <w:tcPr>
            <w:tcW w:w="1242"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1990</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0,74</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0,140</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0,13</w:t>
            </w:r>
          </w:p>
        </w:tc>
      </w:tr>
      <w:tr w:rsidR="00B42B78">
        <w:tc>
          <w:tcPr>
            <w:tcW w:w="1242"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1991</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0,70</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0,143</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0,12</w:t>
            </w:r>
          </w:p>
        </w:tc>
      </w:tr>
      <w:tr w:rsidR="00B42B78">
        <w:tc>
          <w:tcPr>
            <w:tcW w:w="1242"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1992</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0,65</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0,34</w:t>
            </w:r>
          </w:p>
        </w:tc>
        <w:tc>
          <w:tcPr>
            <w:tcW w:w="2426"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0,11</w:t>
            </w:r>
          </w:p>
        </w:tc>
      </w:tr>
    </w:tbl>
    <w:p w:rsidR="00B42B78" w:rsidRDefault="00B42B78"/>
    <w:p w:rsidR="00B42B78" w:rsidRDefault="00B42B78"/>
    <w:p w:rsidR="00B42B78" w:rsidRDefault="002911A5">
      <w:pPr>
        <w:jc w:val="right"/>
      </w:pPr>
      <w:r>
        <w:t>Таблица 2</w:t>
      </w:r>
    </w:p>
    <w:p w:rsidR="00B42B78" w:rsidRDefault="002911A5">
      <w:pPr>
        <w:jc w:val="center"/>
        <w:rPr>
          <w:b/>
        </w:rPr>
      </w:pPr>
      <w:r>
        <w:rPr>
          <w:b/>
        </w:rPr>
        <w:t>Расчет рисковой надбавки</w:t>
      </w:r>
    </w:p>
    <w:p w:rsidR="00B42B78" w:rsidRDefault="002911A5">
      <w:pPr>
        <w:jc w:val="center"/>
        <w:rPr>
          <w:b/>
        </w:rPr>
      </w:pPr>
      <w:r>
        <w:rPr>
          <w:b/>
        </w:rPr>
        <w:t>(амбулаторно-поликлиническа помощь)</w:t>
      </w:r>
    </w:p>
    <w:tbl>
      <w:tblPr>
        <w:tblW w:w="0" w:type="auto"/>
        <w:tblInd w:w="-123" w:type="dxa"/>
        <w:tblLayout w:type="fixed"/>
        <w:tblLook w:val="0000" w:firstRow="0" w:lastRow="0" w:firstColumn="0" w:lastColumn="0" w:noHBand="0" w:noVBand="0"/>
      </w:tblPr>
      <w:tblGrid>
        <w:gridCol w:w="1101"/>
        <w:gridCol w:w="1559"/>
        <w:gridCol w:w="283"/>
        <w:gridCol w:w="1182"/>
        <w:gridCol w:w="803"/>
        <w:gridCol w:w="662"/>
        <w:gridCol w:w="1465"/>
        <w:gridCol w:w="1558"/>
      </w:tblGrid>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Годы</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Вероятность проведения курса лечения</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Стоимость курса лечения (руб.)</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Размер выплат каждого года</w:t>
            </w:r>
          </w:p>
          <w:p w:rsidR="00B42B78" w:rsidRDefault="002911A5">
            <w:pPr>
              <w:jc w:val="center"/>
            </w:pPr>
            <w:r>
              <w:rPr>
                <w:lang w:val="en-US"/>
              </w:rPr>
              <w:t>q</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Линейное отклонение</w:t>
            </w:r>
          </w:p>
          <w:p w:rsidR="00B42B78" w:rsidRDefault="002911A5">
            <w:pPr>
              <w:jc w:val="center"/>
            </w:pPr>
            <w:r>
              <w:rPr>
                <w:lang w:val="en-US"/>
              </w:rPr>
              <w:t>(q-q)</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rPr>
                <w:lang w:val="en-US"/>
              </w:rPr>
            </w:pPr>
            <w:r>
              <w:t>Квадрат линейных отклонений</w:t>
            </w:r>
          </w:p>
          <w:p w:rsidR="00B42B78" w:rsidRDefault="002911A5">
            <w:pPr>
              <w:jc w:val="center"/>
            </w:pPr>
            <w:r>
              <w:rPr>
                <w:lang w:val="en-US"/>
              </w:rPr>
              <w:t>(q-q)</w:t>
            </w:r>
            <w:r>
              <w:rPr>
                <w:vertAlign w:val="superscript"/>
                <w:lang w:val="en-US"/>
              </w:rPr>
              <w:t>2</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3</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4</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5</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6</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1987</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0,80</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14370</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11496,000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948,420</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899500,500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1988</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0,78</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14370</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11208,600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661,020</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436947,440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1989</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0,74</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14370</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10633,800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86,220</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7433,890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1990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0,70</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14370</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10059,000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-480,580</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238710,420</w:t>
            </w:r>
          </w:p>
        </w:tc>
      </w:tr>
      <w:tr w:rsidR="00B42B78">
        <w:tc>
          <w:tcPr>
            <w:tcW w:w="1101" w:type="dxa"/>
            <w:tcBorders>
              <w:top w:val="single" w:sz="12" w:space="0" w:color="auto"/>
              <w:left w:val="single" w:sz="12" w:space="0" w:color="auto"/>
              <w:right w:val="single" w:sz="12" w:space="0" w:color="auto"/>
            </w:tcBorders>
          </w:tcPr>
          <w:p w:rsidR="00B42B78" w:rsidRDefault="002911A5">
            <w:pPr>
              <w:jc w:val="center"/>
            </w:pPr>
            <w:r>
              <w:t>1991</w:t>
            </w:r>
          </w:p>
        </w:tc>
        <w:tc>
          <w:tcPr>
            <w:tcW w:w="1559" w:type="dxa"/>
            <w:tcBorders>
              <w:top w:val="single" w:sz="12" w:space="0" w:color="auto"/>
              <w:left w:val="single" w:sz="12" w:space="0" w:color="auto"/>
              <w:right w:val="single" w:sz="12" w:space="0" w:color="auto"/>
            </w:tcBorders>
          </w:tcPr>
          <w:p w:rsidR="00B42B78" w:rsidRDefault="002911A5">
            <w:pPr>
              <w:jc w:val="center"/>
            </w:pPr>
            <w:r>
              <w:t>0,65</w:t>
            </w:r>
          </w:p>
        </w:tc>
        <w:tc>
          <w:tcPr>
            <w:tcW w:w="1465" w:type="dxa"/>
            <w:gridSpan w:val="2"/>
            <w:tcBorders>
              <w:top w:val="single" w:sz="12" w:space="0" w:color="auto"/>
              <w:left w:val="single" w:sz="12" w:space="0" w:color="auto"/>
              <w:right w:val="single" w:sz="12" w:space="0" w:color="auto"/>
            </w:tcBorders>
          </w:tcPr>
          <w:p w:rsidR="00B42B78" w:rsidRDefault="002911A5">
            <w:pPr>
              <w:jc w:val="center"/>
            </w:pPr>
            <w:r>
              <w:t>14370</w:t>
            </w:r>
          </w:p>
        </w:tc>
        <w:tc>
          <w:tcPr>
            <w:tcW w:w="1465" w:type="dxa"/>
            <w:gridSpan w:val="2"/>
            <w:tcBorders>
              <w:top w:val="single" w:sz="12" w:space="0" w:color="auto"/>
              <w:left w:val="single" w:sz="12" w:space="0" w:color="auto"/>
              <w:right w:val="single" w:sz="12" w:space="0" w:color="auto"/>
            </w:tcBorders>
          </w:tcPr>
          <w:p w:rsidR="00B42B78" w:rsidRDefault="002911A5">
            <w:pPr>
              <w:jc w:val="center"/>
            </w:pPr>
            <w:r>
              <w:t>9340,500</w:t>
            </w:r>
          </w:p>
        </w:tc>
        <w:tc>
          <w:tcPr>
            <w:tcW w:w="1465" w:type="dxa"/>
            <w:tcBorders>
              <w:top w:val="single" w:sz="12" w:space="0" w:color="auto"/>
              <w:left w:val="single" w:sz="12" w:space="0" w:color="auto"/>
              <w:right w:val="single" w:sz="12" w:space="0" w:color="auto"/>
            </w:tcBorders>
          </w:tcPr>
          <w:p w:rsidR="00B42B78" w:rsidRDefault="002911A5">
            <w:pPr>
              <w:jc w:val="center"/>
            </w:pPr>
            <w:r>
              <w:t>-1207,080</w:t>
            </w:r>
          </w:p>
        </w:tc>
        <w:tc>
          <w:tcPr>
            <w:tcW w:w="1558" w:type="dxa"/>
            <w:tcBorders>
              <w:top w:val="single" w:sz="12" w:space="0" w:color="auto"/>
              <w:left w:val="single" w:sz="12" w:space="0" w:color="auto"/>
              <w:right w:val="single" w:sz="12" w:space="0" w:color="auto"/>
            </w:tcBorders>
          </w:tcPr>
          <w:p w:rsidR="00B42B78" w:rsidRDefault="002911A5">
            <w:pPr>
              <w:jc w:val="center"/>
            </w:pPr>
            <w:r>
              <w:t>1457042,130</w:t>
            </w:r>
          </w:p>
        </w:tc>
      </w:tr>
      <w:tr w:rsidR="00B42B78">
        <w:tc>
          <w:tcPr>
            <w:tcW w:w="1101" w:type="dxa"/>
            <w:tcBorders>
              <w:top w:val="double" w:sz="6" w:space="0" w:color="auto"/>
              <w:left w:val="double" w:sz="6" w:space="0" w:color="auto"/>
              <w:bottom w:val="double" w:sz="6" w:space="0" w:color="auto"/>
              <w:right w:val="single" w:sz="12" w:space="0" w:color="auto"/>
            </w:tcBorders>
          </w:tcPr>
          <w:p w:rsidR="00B42B78" w:rsidRDefault="002911A5">
            <w:pPr>
              <w:jc w:val="center"/>
            </w:pPr>
            <w:r>
              <w:t>Итого</w:t>
            </w:r>
          </w:p>
        </w:tc>
        <w:tc>
          <w:tcPr>
            <w:tcW w:w="1559" w:type="dxa"/>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465" w:type="dxa"/>
            <w:gridSpan w:val="2"/>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465" w:type="dxa"/>
            <w:gridSpan w:val="2"/>
            <w:tcBorders>
              <w:top w:val="double" w:sz="6" w:space="0" w:color="auto"/>
              <w:left w:val="single" w:sz="12" w:space="0" w:color="auto"/>
              <w:bottom w:val="double" w:sz="6" w:space="0" w:color="auto"/>
              <w:right w:val="single" w:sz="12" w:space="0" w:color="auto"/>
            </w:tcBorders>
          </w:tcPr>
          <w:p w:rsidR="00B42B78" w:rsidRDefault="002911A5">
            <w:pPr>
              <w:jc w:val="center"/>
            </w:pPr>
            <w:r>
              <w:t>52737,900</w:t>
            </w:r>
          </w:p>
        </w:tc>
        <w:tc>
          <w:tcPr>
            <w:tcW w:w="1465" w:type="dxa"/>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558" w:type="dxa"/>
            <w:tcBorders>
              <w:top w:val="double" w:sz="6" w:space="0" w:color="auto"/>
              <w:left w:val="single" w:sz="12" w:space="0" w:color="auto"/>
              <w:bottom w:val="double" w:sz="6" w:space="0" w:color="auto"/>
              <w:right w:val="double" w:sz="6" w:space="0" w:color="auto"/>
            </w:tcBorders>
          </w:tcPr>
          <w:p w:rsidR="00B42B78" w:rsidRDefault="002911A5">
            <w:pPr>
              <w:jc w:val="center"/>
            </w:pPr>
            <w:r>
              <w:t>3039634,368</w:t>
            </w:r>
          </w:p>
        </w:tc>
      </w:tr>
      <w:tr w:rsidR="00B42B78">
        <w:tc>
          <w:tcPr>
            <w:tcW w:w="1101" w:type="dxa"/>
            <w:tcBorders>
              <w:left w:val="single" w:sz="12" w:space="0" w:color="auto"/>
            </w:tcBorders>
          </w:tcPr>
          <w:p w:rsidR="00B42B78" w:rsidRDefault="002911A5">
            <w:pPr>
              <w:jc w:val="center"/>
            </w:pPr>
            <w:r>
              <w:t>Среднее</w:t>
            </w:r>
          </w:p>
        </w:tc>
        <w:tc>
          <w:tcPr>
            <w:tcW w:w="1559" w:type="dxa"/>
          </w:tcPr>
          <w:p w:rsidR="00B42B78" w:rsidRDefault="002911A5">
            <w:r>
              <w:t>значение</w:t>
            </w:r>
          </w:p>
        </w:tc>
        <w:tc>
          <w:tcPr>
            <w:tcW w:w="1465" w:type="dxa"/>
            <w:gridSpan w:val="2"/>
          </w:tcPr>
          <w:p w:rsidR="00B42B78" w:rsidRDefault="00B42B78">
            <w:pPr>
              <w:jc w:val="center"/>
            </w:pPr>
          </w:p>
        </w:tc>
        <w:tc>
          <w:tcPr>
            <w:tcW w:w="1465" w:type="dxa"/>
            <w:gridSpan w:val="2"/>
          </w:tcPr>
          <w:p w:rsidR="00B42B78" w:rsidRDefault="002911A5">
            <w:pPr>
              <w:jc w:val="center"/>
            </w:pPr>
            <w:r>
              <w:t>10547, 7580</w:t>
            </w:r>
          </w:p>
        </w:tc>
        <w:tc>
          <w:tcPr>
            <w:tcW w:w="1465" w:type="dxa"/>
          </w:tcPr>
          <w:p w:rsidR="00B42B78" w:rsidRDefault="00B42B78">
            <w:pPr>
              <w:jc w:val="center"/>
            </w:pPr>
          </w:p>
        </w:tc>
        <w:tc>
          <w:tcPr>
            <w:tcW w:w="1558" w:type="dxa"/>
            <w:tcBorders>
              <w:right w:val="single" w:sz="12" w:space="0" w:color="auto"/>
            </w:tcBorders>
          </w:tcPr>
          <w:p w:rsidR="00B42B78" w:rsidRDefault="002911A5">
            <w:pPr>
              <w:jc w:val="center"/>
            </w:pPr>
            <w:r>
              <w:t>759908,592</w:t>
            </w:r>
          </w:p>
        </w:tc>
      </w:tr>
      <w:tr w:rsidR="00B42B78">
        <w:tc>
          <w:tcPr>
            <w:tcW w:w="1101" w:type="dxa"/>
            <w:tcBorders>
              <w:left w:val="single" w:sz="12" w:space="0" w:color="auto"/>
              <w:bottom w:val="single" w:sz="12" w:space="0" w:color="auto"/>
            </w:tcBorders>
          </w:tcPr>
          <w:p w:rsidR="00B42B78" w:rsidRDefault="002911A5">
            <w:r>
              <w:t>Среднее</w:t>
            </w:r>
          </w:p>
        </w:tc>
        <w:tc>
          <w:tcPr>
            <w:tcW w:w="1842" w:type="dxa"/>
            <w:gridSpan w:val="2"/>
            <w:tcBorders>
              <w:bottom w:val="single" w:sz="12" w:space="0" w:color="auto"/>
            </w:tcBorders>
          </w:tcPr>
          <w:p w:rsidR="00B42B78" w:rsidRDefault="002911A5">
            <w:pPr>
              <w:jc w:val="center"/>
            </w:pPr>
            <w:r>
              <w:t>квадратическое</w:t>
            </w:r>
          </w:p>
        </w:tc>
        <w:tc>
          <w:tcPr>
            <w:tcW w:w="1985" w:type="dxa"/>
            <w:gridSpan w:val="2"/>
            <w:tcBorders>
              <w:bottom w:val="single" w:sz="12" w:space="0" w:color="auto"/>
            </w:tcBorders>
          </w:tcPr>
          <w:p w:rsidR="00B42B78" w:rsidRDefault="002911A5">
            <w:pPr>
              <w:jc w:val="center"/>
            </w:pPr>
            <w:r>
              <w:t>отклонение</w:t>
            </w:r>
          </w:p>
        </w:tc>
        <w:tc>
          <w:tcPr>
            <w:tcW w:w="662" w:type="dxa"/>
            <w:tcBorders>
              <w:bottom w:val="single" w:sz="12" w:space="0" w:color="auto"/>
            </w:tcBorders>
          </w:tcPr>
          <w:p w:rsidR="00B42B78" w:rsidRDefault="002911A5">
            <w:pPr>
              <w:jc w:val="center"/>
            </w:pPr>
            <w:r>
              <w:t>-</w:t>
            </w:r>
          </w:p>
        </w:tc>
        <w:tc>
          <w:tcPr>
            <w:tcW w:w="1465" w:type="dxa"/>
            <w:tcBorders>
              <w:bottom w:val="single" w:sz="12" w:space="0" w:color="auto"/>
            </w:tcBorders>
          </w:tcPr>
          <w:p w:rsidR="00B42B78" w:rsidRDefault="002911A5">
            <w:r>
              <w:t>8771,73</w:t>
            </w:r>
          </w:p>
        </w:tc>
        <w:tc>
          <w:tcPr>
            <w:tcW w:w="1558" w:type="dxa"/>
            <w:tcBorders>
              <w:bottom w:val="single" w:sz="12" w:space="0" w:color="auto"/>
              <w:right w:val="single" w:sz="12" w:space="0" w:color="auto"/>
            </w:tcBorders>
          </w:tcPr>
          <w:p w:rsidR="00B42B78" w:rsidRDefault="00B42B78">
            <w:pPr>
              <w:jc w:val="center"/>
            </w:pPr>
          </w:p>
        </w:tc>
      </w:tr>
    </w:tbl>
    <w:p w:rsidR="00B42B78" w:rsidRDefault="00B42B78">
      <w:pPr>
        <w:jc w:val="center"/>
        <w:rPr>
          <w:b/>
        </w:rPr>
      </w:pPr>
    </w:p>
    <w:p w:rsidR="00B42B78" w:rsidRDefault="002911A5">
      <w:pPr>
        <w:jc w:val="right"/>
        <w:rPr>
          <w:b/>
        </w:rPr>
      </w:pPr>
      <w:r>
        <w:t>Таблица 3</w:t>
      </w:r>
    </w:p>
    <w:p w:rsidR="00B42B78" w:rsidRDefault="002911A5">
      <w:pPr>
        <w:jc w:val="center"/>
        <w:rPr>
          <w:b/>
        </w:rPr>
      </w:pPr>
      <w:r>
        <w:rPr>
          <w:b/>
        </w:rPr>
        <w:t>Расчет рисковой надбавки</w:t>
      </w:r>
    </w:p>
    <w:p w:rsidR="00B42B78" w:rsidRDefault="002911A5">
      <w:pPr>
        <w:jc w:val="center"/>
        <w:rPr>
          <w:b/>
        </w:rPr>
      </w:pPr>
      <w:r>
        <w:rPr>
          <w:b/>
        </w:rPr>
        <w:t>(скорая помощь)</w:t>
      </w:r>
    </w:p>
    <w:tbl>
      <w:tblPr>
        <w:tblW w:w="0" w:type="auto"/>
        <w:tblInd w:w="-123" w:type="dxa"/>
        <w:tblLayout w:type="fixed"/>
        <w:tblLook w:val="0000" w:firstRow="0" w:lastRow="0" w:firstColumn="0" w:lastColumn="0" w:noHBand="0" w:noVBand="0"/>
      </w:tblPr>
      <w:tblGrid>
        <w:gridCol w:w="1101"/>
        <w:gridCol w:w="1559"/>
        <w:gridCol w:w="283"/>
        <w:gridCol w:w="1182"/>
        <w:gridCol w:w="803"/>
        <w:gridCol w:w="662"/>
        <w:gridCol w:w="1465"/>
        <w:gridCol w:w="1558"/>
      </w:tblGrid>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Годы</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Вероятность проведения курса лечения</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Стоимость курса лечения (руб.)</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Размер выплат каждого года</w:t>
            </w:r>
          </w:p>
          <w:p w:rsidR="00B42B78" w:rsidRDefault="002911A5">
            <w:pPr>
              <w:jc w:val="center"/>
            </w:pPr>
            <w:r>
              <w:rPr>
                <w:lang w:val="en-US"/>
              </w:rPr>
              <w:t>q</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Линейное отклонение</w:t>
            </w:r>
          </w:p>
          <w:p w:rsidR="00B42B78" w:rsidRDefault="002911A5">
            <w:pPr>
              <w:jc w:val="center"/>
            </w:pPr>
            <w:r>
              <w:rPr>
                <w:lang w:val="en-US"/>
              </w:rPr>
              <w:t>(q-q)</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rPr>
                <w:lang w:val="en-US"/>
              </w:rPr>
            </w:pPr>
            <w:r>
              <w:t>Квадрат линейных отклонений</w:t>
            </w:r>
          </w:p>
          <w:p w:rsidR="00B42B78" w:rsidRDefault="002911A5">
            <w:pPr>
              <w:jc w:val="center"/>
            </w:pPr>
            <w:r>
              <w:rPr>
                <w:lang w:val="en-US"/>
              </w:rPr>
              <w:t>(q-q)</w:t>
            </w:r>
            <w:r>
              <w:rPr>
                <w:vertAlign w:val="superscript"/>
                <w:lang w:val="en-US"/>
              </w:rPr>
              <w:t>2</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3</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4</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5</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6</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1987</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0,17</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 xml:space="preserve">9574 </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1627,580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325,516</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105960,670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1988</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0,16</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 xml:space="preserve">9574 </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1531, 840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229,776</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52797,010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1989</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0,13</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 xml:space="preserve">9574 </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1244,620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- 57,444</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3299,810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1990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0,12</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 xml:space="preserve">9574 </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1148,880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-153,184</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23465,340</w:t>
            </w:r>
          </w:p>
        </w:tc>
      </w:tr>
      <w:tr w:rsidR="00B42B78">
        <w:tc>
          <w:tcPr>
            <w:tcW w:w="1101" w:type="dxa"/>
            <w:tcBorders>
              <w:top w:val="single" w:sz="12" w:space="0" w:color="auto"/>
              <w:left w:val="single" w:sz="12" w:space="0" w:color="auto"/>
              <w:right w:val="single" w:sz="12" w:space="0" w:color="auto"/>
            </w:tcBorders>
          </w:tcPr>
          <w:p w:rsidR="00B42B78" w:rsidRDefault="002911A5">
            <w:pPr>
              <w:jc w:val="center"/>
            </w:pPr>
            <w:r>
              <w:t>1991</w:t>
            </w:r>
          </w:p>
        </w:tc>
        <w:tc>
          <w:tcPr>
            <w:tcW w:w="1559" w:type="dxa"/>
            <w:tcBorders>
              <w:top w:val="single" w:sz="12" w:space="0" w:color="auto"/>
              <w:left w:val="single" w:sz="12" w:space="0" w:color="auto"/>
              <w:right w:val="single" w:sz="12" w:space="0" w:color="auto"/>
            </w:tcBorders>
          </w:tcPr>
          <w:p w:rsidR="00B42B78" w:rsidRDefault="002911A5">
            <w:pPr>
              <w:jc w:val="center"/>
            </w:pPr>
            <w:r>
              <w:t>0,10</w:t>
            </w:r>
          </w:p>
        </w:tc>
        <w:tc>
          <w:tcPr>
            <w:tcW w:w="1465" w:type="dxa"/>
            <w:gridSpan w:val="2"/>
            <w:tcBorders>
              <w:top w:val="single" w:sz="12" w:space="0" w:color="auto"/>
              <w:left w:val="single" w:sz="12" w:space="0" w:color="auto"/>
              <w:right w:val="single" w:sz="12" w:space="0" w:color="auto"/>
            </w:tcBorders>
          </w:tcPr>
          <w:p w:rsidR="00B42B78" w:rsidRDefault="002911A5">
            <w:pPr>
              <w:jc w:val="center"/>
            </w:pPr>
            <w:r>
              <w:t xml:space="preserve">9574 </w:t>
            </w:r>
          </w:p>
        </w:tc>
        <w:tc>
          <w:tcPr>
            <w:tcW w:w="1465" w:type="dxa"/>
            <w:gridSpan w:val="2"/>
            <w:tcBorders>
              <w:top w:val="single" w:sz="12" w:space="0" w:color="auto"/>
              <w:left w:val="single" w:sz="12" w:space="0" w:color="auto"/>
              <w:right w:val="single" w:sz="12" w:space="0" w:color="auto"/>
            </w:tcBorders>
          </w:tcPr>
          <w:p w:rsidR="00B42B78" w:rsidRDefault="002911A5">
            <w:pPr>
              <w:jc w:val="center"/>
            </w:pPr>
            <w:r>
              <w:t>957,400</w:t>
            </w:r>
          </w:p>
        </w:tc>
        <w:tc>
          <w:tcPr>
            <w:tcW w:w="1465" w:type="dxa"/>
            <w:tcBorders>
              <w:top w:val="single" w:sz="12" w:space="0" w:color="auto"/>
              <w:left w:val="single" w:sz="12" w:space="0" w:color="auto"/>
              <w:right w:val="single" w:sz="12" w:space="0" w:color="auto"/>
            </w:tcBorders>
          </w:tcPr>
          <w:p w:rsidR="00B42B78" w:rsidRDefault="002911A5">
            <w:pPr>
              <w:jc w:val="center"/>
            </w:pPr>
            <w:r>
              <w:t>-344,664</w:t>
            </w:r>
          </w:p>
        </w:tc>
        <w:tc>
          <w:tcPr>
            <w:tcW w:w="1558" w:type="dxa"/>
            <w:tcBorders>
              <w:top w:val="single" w:sz="12" w:space="0" w:color="auto"/>
              <w:left w:val="single" w:sz="12" w:space="0" w:color="auto"/>
              <w:right w:val="single" w:sz="12" w:space="0" w:color="auto"/>
            </w:tcBorders>
          </w:tcPr>
          <w:p w:rsidR="00B42B78" w:rsidRDefault="002911A5">
            <w:pPr>
              <w:jc w:val="center"/>
            </w:pPr>
            <w:r>
              <w:t>118793,270</w:t>
            </w:r>
          </w:p>
        </w:tc>
      </w:tr>
      <w:tr w:rsidR="00B42B78">
        <w:tc>
          <w:tcPr>
            <w:tcW w:w="1101" w:type="dxa"/>
            <w:tcBorders>
              <w:top w:val="double" w:sz="6" w:space="0" w:color="auto"/>
              <w:left w:val="double" w:sz="6" w:space="0" w:color="auto"/>
              <w:bottom w:val="double" w:sz="6" w:space="0" w:color="auto"/>
              <w:right w:val="single" w:sz="12" w:space="0" w:color="auto"/>
            </w:tcBorders>
          </w:tcPr>
          <w:p w:rsidR="00B42B78" w:rsidRDefault="002911A5">
            <w:pPr>
              <w:jc w:val="center"/>
            </w:pPr>
            <w:r>
              <w:t>Итого</w:t>
            </w:r>
          </w:p>
        </w:tc>
        <w:tc>
          <w:tcPr>
            <w:tcW w:w="1559" w:type="dxa"/>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465" w:type="dxa"/>
            <w:gridSpan w:val="2"/>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465" w:type="dxa"/>
            <w:gridSpan w:val="2"/>
            <w:tcBorders>
              <w:top w:val="double" w:sz="6" w:space="0" w:color="auto"/>
              <w:left w:val="single" w:sz="12" w:space="0" w:color="auto"/>
              <w:bottom w:val="double" w:sz="6" w:space="0" w:color="auto"/>
              <w:right w:val="single" w:sz="12" w:space="0" w:color="auto"/>
            </w:tcBorders>
          </w:tcPr>
          <w:p w:rsidR="00B42B78" w:rsidRDefault="002911A5">
            <w:pPr>
              <w:jc w:val="center"/>
            </w:pPr>
            <w:r>
              <w:t>6510,320</w:t>
            </w:r>
          </w:p>
        </w:tc>
        <w:tc>
          <w:tcPr>
            <w:tcW w:w="1465" w:type="dxa"/>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558" w:type="dxa"/>
            <w:tcBorders>
              <w:top w:val="double" w:sz="6" w:space="0" w:color="auto"/>
              <w:left w:val="single" w:sz="12" w:space="0" w:color="auto"/>
              <w:bottom w:val="double" w:sz="6" w:space="0" w:color="auto"/>
              <w:right w:val="double" w:sz="6" w:space="0" w:color="auto"/>
            </w:tcBorders>
          </w:tcPr>
          <w:p w:rsidR="00B42B78" w:rsidRDefault="002911A5">
            <w:pPr>
              <w:jc w:val="center"/>
            </w:pPr>
            <w:r>
              <w:t>304316,100</w:t>
            </w:r>
          </w:p>
        </w:tc>
      </w:tr>
      <w:tr w:rsidR="00B42B78">
        <w:tc>
          <w:tcPr>
            <w:tcW w:w="1101" w:type="dxa"/>
            <w:tcBorders>
              <w:left w:val="single" w:sz="12" w:space="0" w:color="auto"/>
            </w:tcBorders>
          </w:tcPr>
          <w:p w:rsidR="00B42B78" w:rsidRDefault="002911A5">
            <w:pPr>
              <w:jc w:val="center"/>
            </w:pPr>
            <w:r>
              <w:t>Среднее</w:t>
            </w:r>
          </w:p>
        </w:tc>
        <w:tc>
          <w:tcPr>
            <w:tcW w:w="1559" w:type="dxa"/>
          </w:tcPr>
          <w:p w:rsidR="00B42B78" w:rsidRDefault="002911A5">
            <w:r>
              <w:t>значение</w:t>
            </w:r>
          </w:p>
        </w:tc>
        <w:tc>
          <w:tcPr>
            <w:tcW w:w="1465" w:type="dxa"/>
            <w:gridSpan w:val="2"/>
          </w:tcPr>
          <w:p w:rsidR="00B42B78" w:rsidRDefault="00B42B78">
            <w:pPr>
              <w:jc w:val="center"/>
            </w:pPr>
          </w:p>
        </w:tc>
        <w:tc>
          <w:tcPr>
            <w:tcW w:w="1465" w:type="dxa"/>
            <w:gridSpan w:val="2"/>
          </w:tcPr>
          <w:p w:rsidR="00B42B78" w:rsidRDefault="002911A5">
            <w:pPr>
              <w:jc w:val="center"/>
            </w:pPr>
            <w:r>
              <w:t>1302,064</w:t>
            </w:r>
          </w:p>
        </w:tc>
        <w:tc>
          <w:tcPr>
            <w:tcW w:w="1465" w:type="dxa"/>
          </w:tcPr>
          <w:p w:rsidR="00B42B78" w:rsidRDefault="00B42B78">
            <w:pPr>
              <w:jc w:val="center"/>
            </w:pPr>
          </w:p>
        </w:tc>
        <w:tc>
          <w:tcPr>
            <w:tcW w:w="1558" w:type="dxa"/>
            <w:tcBorders>
              <w:right w:val="single" w:sz="12" w:space="0" w:color="auto"/>
            </w:tcBorders>
          </w:tcPr>
          <w:p w:rsidR="00B42B78" w:rsidRDefault="002911A5">
            <w:pPr>
              <w:jc w:val="center"/>
            </w:pPr>
            <w:r>
              <w:t>76079,025</w:t>
            </w:r>
          </w:p>
        </w:tc>
      </w:tr>
      <w:tr w:rsidR="00B42B78">
        <w:tc>
          <w:tcPr>
            <w:tcW w:w="1101" w:type="dxa"/>
            <w:tcBorders>
              <w:left w:val="single" w:sz="12" w:space="0" w:color="auto"/>
              <w:bottom w:val="single" w:sz="12" w:space="0" w:color="auto"/>
            </w:tcBorders>
          </w:tcPr>
          <w:p w:rsidR="00B42B78" w:rsidRDefault="002911A5">
            <w:r>
              <w:t>Среднее</w:t>
            </w:r>
          </w:p>
        </w:tc>
        <w:tc>
          <w:tcPr>
            <w:tcW w:w="1842" w:type="dxa"/>
            <w:gridSpan w:val="2"/>
            <w:tcBorders>
              <w:bottom w:val="single" w:sz="12" w:space="0" w:color="auto"/>
            </w:tcBorders>
          </w:tcPr>
          <w:p w:rsidR="00B42B78" w:rsidRDefault="002911A5">
            <w:pPr>
              <w:jc w:val="center"/>
            </w:pPr>
            <w:r>
              <w:t>квадратическое</w:t>
            </w:r>
          </w:p>
        </w:tc>
        <w:tc>
          <w:tcPr>
            <w:tcW w:w="1985" w:type="dxa"/>
            <w:gridSpan w:val="2"/>
            <w:tcBorders>
              <w:bottom w:val="single" w:sz="12" w:space="0" w:color="auto"/>
            </w:tcBorders>
          </w:tcPr>
          <w:p w:rsidR="00B42B78" w:rsidRDefault="002911A5">
            <w:pPr>
              <w:jc w:val="center"/>
            </w:pPr>
            <w:r>
              <w:t>отклонение</w:t>
            </w:r>
          </w:p>
        </w:tc>
        <w:tc>
          <w:tcPr>
            <w:tcW w:w="662" w:type="dxa"/>
            <w:tcBorders>
              <w:bottom w:val="single" w:sz="12" w:space="0" w:color="auto"/>
            </w:tcBorders>
          </w:tcPr>
          <w:p w:rsidR="00B42B78" w:rsidRDefault="002911A5">
            <w:pPr>
              <w:jc w:val="center"/>
            </w:pPr>
            <w:r>
              <w:t>-</w:t>
            </w:r>
          </w:p>
        </w:tc>
        <w:tc>
          <w:tcPr>
            <w:tcW w:w="1465" w:type="dxa"/>
            <w:tcBorders>
              <w:bottom w:val="single" w:sz="12" w:space="0" w:color="auto"/>
            </w:tcBorders>
          </w:tcPr>
          <w:p w:rsidR="00B42B78" w:rsidRDefault="002911A5">
            <w:r>
              <w:t>275,82</w:t>
            </w:r>
          </w:p>
        </w:tc>
        <w:tc>
          <w:tcPr>
            <w:tcW w:w="1558" w:type="dxa"/>
            <w:tcBorders>
              <w:bottom w:val="single" w:sz="12" w:space="0" w:color="auto"/>
              <w:right w:val="single" w:sz="12" w:space="0" w:color="auto"/>
            </w:tcBorders>
          </w:tcPr>
          <w:p w:rsidR="00B42B78" w:rsidRDefault="00B42B78">
            <w:pPr>
              <w:jc w:val="center"/>
            </w:pPr>
          </w:p>
        </w:tc>
      </w:tr>
    </w:tbl>
    <w:p w:rsidR="00B42B78" w:rsidRDefault="00B42B78">
      <w:pPr>
        <w:jc w:val="center"/>
        <w:rPr>
          <w:b/>
        </w:rPr>
      </w:pPr>
    </w:p>
    <w:p w:rsidR="00B42B78" w:rsidRDefault="002911A5">
      <w:pPr>
        <w:jc w:val="right"/>
      </w:pPr>
      <w:r>
        <w:t>Таблица 4</w:t>
      </w:r>
    </w:p>
    <w:p w:rsidR="00B42B78" w:rsidRDefault="002911A5">
      <w:pPr>
        <w:jc w:val="center"/>
        <w:rPr>
          <w:b/>
        </w:rPr>
      </w:pPr>
      <w:r>
        <w:rPr>
          <w:b/>
        </w:rPr>
        <w:t>Расчет рисковой надбавки</w:t>
      </w:r>
    </w:p>
    <w:p w:rsidR="00B42B78" w:rsidRDefault="002911A5">
      <w:pPr>
        <w:jc w:val="center"/>
        <w:rPr>
          <w:b/>
        </w:rPr>
      </w:pPr>
      <w:r>
        <w:rPr>
          <w:b/>
        </w:rPr>
        <w:t>(стационарная помощь)</w:t>
      </w:r>
    </w:p>
    <w:tbl>
      <w:tblPr>
        <w:tblW w:w="0" w:type="auto"/>
        <w:tblInd w:w="-123" w:type="dxa"/>
        <w:tblLayout w:type="fixed"/>
        <w:tblLook w:val="0000" w:firstRow="0" w:lastRow="0" w:firstColumn="0" w:lastColumn="0" w:noHBand="0" w:noVBand="0"/>
      </w:tblPr>
      <w:tblGrid>
        <w:gridCol w:w="1101"/>
        <w:gridCol w:w="1559"/>
        <w:gridCol w:w="283"/>
        <w:gridCol w:w="1182"/>
        <w:gridCol w:w="803"/>
        <w:gridCol w:w="662"/>
        <w:gridCol w:w="1465"/>
        <w:gridCol w:w="1558"/>
      </w:tblGrid>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Годы</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Вероятность проведения курса лечения</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Стоимость курса лечения (руб.)</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Размер выплат каждого года</w:t>
            </w:r>
          </w:p>
          <w:p w:rsidR="00B42B78" w:rsidRDefault="002911A5">
            <w:pPr>
              <w:jc w:val="center"/>
            </w:pPr>
            <w:r>
              <w:rPr>
                <w:lang w:val="en-US"/>
              </w:rPr>
              <w:t>q</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Линейное отклонение</w:t>
            </w:r>
          </w:p>
          <w:p w:rsidR="00B42B78" w:rsidRDefault="002911A5">
            <w:pPr>
              <w:jc w:val="center"/>
            </w:pPr>
            <w:r>
              <w:rPr>
                <w:lang w:val="en-US"/>
              </w:rPr>
              <w:t>(q-q)</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rPr>
                <w:lang w:val="en-US"/>
              </w:rPr>
            </w:pPr>
            <w:r>
              <w:t>Квадрат линейных отклонений</w:t>
            </w:r>
          </w:p>
          <w:p w:rsidR="00B42B78" w:rsidRDefault="002911A5">
            <w:pPr>
              <w:jc w:val="center"/>
            </w:pPr>
            <w:r>
              <w:rPr>
                <w:lang w:val="en-US"/>
              </w:rPr>
              <w:t>(q-q)</w:t>
            </w:r>
            <w:r>
              <w:rPr>
                <w:vertAlign w:val="superscript"/>
                <w:lang w:val="en-US"/>
              </w:rPr>
              <w:t>2</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3</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4</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5</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6</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1988</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0,159</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80452</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12791,868</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1190,690</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1417741, 720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1989</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0,155</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80452</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12470,060</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868,882</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754955,230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1990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0,143</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80452</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11504,636</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-96,542</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9320,430</w:t>
            </w:r>
          </w:p>
        </w:tc>
      </w:tr>
      <w:tr w:rsidR="00B42B78">
        <w:tc>
          <w:tcPr>
            <w:tcW w:w="11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1991</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0,134</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80452</w:t>
            </w:r>
          </w:p>
        </w:tc>
        <w:tc>
          <w:tcPr>
            <w:tcW w:w="1465" w:type="dxa"/>
            <w:gridSpan w:val="2"/>
            <w:tcBorders>
              <w:top w:val="single" w:sz="12" w:space="0" w:color="auto"/>
              <w:left w:val="single" w:sz="12" w:space="0" w:color="auto"/>
              <w:bottom w:val="single" w:sz="12" w:space="0" w:color="auto"/>
              <w:right w:val="single" w:sz="12" w:space="0" w:color="auto"/>
            </w:tcBorders>
          </w:tcPr>
          <w:p w:rsidR="00B42B78" w:rsidRDefault="002911A5">
            <w:pPr>
              <w:jc w:val="center"/>
            </w:pPr>
            <w:r>
              <w:t>10780,568</w:t>
            </w:r>
          </w:p>
        </w:tc>
        <w:tc>
          <w:tcPr>
            <w:tcW w:w="1465" w:type="dxa"/>
            <w:tcBorders>
              <w:top w:val="single" w:sz="12" w:space="0" w:color="auto"/>
              <w:left w:val="single" w:sz="12" w:space="0" w:color="auto"/>
              <w:bottom w:val="single" w:sz="12" w:space="0" w:color="auto"/>
              <w:right w:val="single" w:sz="12" w:space="0" w:color="auto"/>
            </w:tcBorders>
          </w:tcPr>
          <w:p w:rsidR="00B42B78" w:rsidRDefault="002911A5">
            <w:pPr>
              <w:jc w:val="center"/>
            </w:pPr>
            <w:r>
              <w:t>-820,610</w:t>
            </w:r>
          </w:p>
        </w:tc>
        <w:tc>
          <w:tcPr>
            <w:tcW w:w="1558" w:type="dxa"/>
            <w:tcBorders>
              <w:top w:val="single" w:sz="12" w:space="0" w:color="auto"/>
              <w:left w:val="single" w:sz="12" w:space="0" w:color="auto"/>
              <w:bottom w:val="single" w:sz="12" w:space="0" w:color="auto"/>
              <w:right w:val="single" w:sz="12" w:space="0" w:color="auto"/>
            </w:tcBorders>
          </w:tcPr>
          <w:p w:rsidR="00B42B78" w:rsidRDefault="002911A5">
            <w:pPr>
              <w:jc w:val="center"/>
            </w:pPr>
            <w:r>
              <w:t>673401,430</w:t>
            </w:r>
          </w:p>
        </w:tc>
      </w:tr>
      <w:tr w:rsidR="00B42B78">
        <w:tc>
          <w:tcPr>
            <w:tcW w:w="1101" w:type="dxa"/>
            <w:tcBorders>
              <w:top w:val="single" w:sz="12" w:space="0" w:color="auto"/>
              <w:left w:val="single" w:sz="12" w:space="0" w:color="auto"/>
              <w:right w:val="single" w:sz="12" w:space="0" w:color="auto"/>
            </w:tcBorders>
          </w:tcPr>
          <w:p w:rsidR="00B42B78" w:rsidRDefault="002911A5">
            <w:pPr>
              <w:jc w:val="center"/>
            </w:pPr>
            <w:r>
              <w:t>1992</w:t>
            </w:r>
          </w:p>
        </w:tc>
        <w:tc>
          <w:tcPr>
            <w:tcW w:w="1559" w:type="dxa"/>
            <w:tcBorders>
              <w:top w:val="single" w:sz="12" w:space="0" w:color="auto"/>
              <w:left w:val="single" w:sz="12" w:space="0" w:color="auto"/>
              <w:right w:val="single" w:sz="12" w:space="0" w:color="auto"/>
            </w:tcBorders>
          </w:tcPr>
          <w:p w:rsidR="00B42B78" w:rsidRDefault="002911A5">
            <w:pPr>
              <w:jc w:val="center"/>
            </w:pPr>
            <w:r>
              <w:t>0,130</w:t>
            </w:r>
          </w:p>
        </w:tc>
        <w:tc>
          <w:tcPr>
            <w:tcW w:w="1465" w:type="dxa"/>
            <w:gridSpan w:val="2"/>
            <w:tcBorders>
              <w:top w:val="single" w:sz="12" w:space="0" w:color="auto"/>
              <w:left w:val="single" w:sz="12" w:space="0" w:color="auto"/>
              <w:right w:val="single" w:sz="12" w:space="0" w:color="auto"/>
            </w:tcBorders>
          </w:tcPr>
          <w:p w:rsidR="00B42B78" w:rsidRDefault="002911A5">
            <w:pPr>
              <w:jc w:val="center"/>
            </w:pPr>
            <w:r>
              <w:t>80452</w:t>
            </w:r>
          </w:p>
        </w:tc>
        <w:tc>
          <w:tcPr>
            <w:tcW w:w="1465" w:type="dxa"/>
            <w:gridSpan w:val="2"/>
            <w:tcBorders>
              <w:top w:val="single" w:sz="12" w:space="0" w:color="auto"/>
              <w:left w:val="single" w:sz="12" w:space="0" w:color="auto"/>
              <w:right w:val="single" w:sz="12" w:space="0" w:color="auto"/>
            </w:tcBorders>
          </w:tcPr>
          <w:p w:rsidR="00B42B78" w:rsidRDefault="002911A5">
            <w:pPr>
              <w:jc w:val="center"/>
            </w:pPr>
            <w:r>
              <w:t>10458,760</w:t>
            </w:r>
          </w:p>
        </w:tc>
        <w:tc>
          <w:tcPr>
            <w:tcW w:w="1465" w:type="dxa"/>
            <w:tcBorders>
              <w:top w:val="single" w:sz="12" w:space="0" w:color="auto"/>
              <w:left w:val="single" w:sz="12" w:space="0" w:color="auto"/>
              <w:right w:val="single" w:sz="12" w:space="0" w:color="auto"/>
            </w:tcBorders>
          </w:tcPr>
          <w:p w:rsidR="00B42B78" w:rsidRDefault="002911A5">
            <w:pPr>
              <w:jc w:val="center"/>
            </w:pPr>
            <w:r>
              <w:t>-1142,418</w:t>
            </w:r>
          </w:p>
        </w:tc>
        <w:tc>
          <w:tcPr>
            <w:tcW w:w="1558" w:type="dxa"/>
            <w:tcBorders>
              <w:top w:val="single" w:sz="12" w:space="0" w:color="auto"/>
              <w:left w:val="single" w:sz="12" w:space="0" w:color="auto"/>
              <w:right w:val="single" w:sz="12" w:space="0" w:color="auto"/>
            </w:tcBorders>
          </w:tcPr>
          <w:p w:rsidR="00B42B78" w:rsidRDefault="002911A5">
            <w:pPr>
              <w:jc w:val="center"/>
            </w:pPr>
            <w:r>
              <w:t>1305119,800</w:t>
            </w:r>
          </w:p>
        </w:tc>
      </w:tr>
      <w:tr w:rsidR="00B42B78">
        <w:tc>
          <w:tcPr>
            <w:tcW w:w="1101" w:type="dxa"/>
            <w:tcBorders>
              <w:top w:val="double" w:sz="6" w:space="0" w:color="auto"/>
              <w:left w:val="double" w:sz="6" w:space="0" w:color="auto"/>
              <w:bottom w:val="double" w:sz="6" w:space="0" w:color="auto"/>
              <w:right w:val="single" w:sz="12" w:space="0" w:color="auto"/>
            </w:tcBorders>
          </w:tcPr>
          <w:p w:rsidR="00B42B78" w:rsidRDefault="002911A5">
            <w:pPr>
              <w:jc w:val="center"/>
            </w:pPr>
            <w:r>
              <w:t>Итого</w:t>
            </w:r>
          </w:p>
        </w:tc>
        <w:tc>
          <w:tcPr>
            <w:tcW w:w="1559" w:type="dxa"/>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465" w:type="dxa"/>
            <w:gridSpan w:val="2"/>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465" w:type="dxa"/>
            <w:gridSpan w:val="2"/>
            <w:tcBorders>
              <w:top w:val="double" w:sz="6" w:space="0" w:color="auto"/>
              <w:left w:val="single" w:sz="12" w:space="0" w:color="auto"/>
              <w:bottom w:val="double" w:sz="6" w:space="0" w:color="auto"/>
              <w:right w:val="single" w:sz="12" w:space="0" w:color="auto"/>
            </w:tcBorders>
          </w:tcPr>
          <w:p w:rsidR="00B42B78" w:rsidRDefault="002911A5">
            <w:pPr>
              <w:jc w:val="center"/>
            </w:pPr>
            <w:r>
              <w:t>58005,892</w:t>
            </w:r>
          </w:p>
        </w:tc>
        <w:tc>
          <w:tcPr>
            <w:tcW w:w="1465" w:type="dxa"/>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558" w:type="dxa"/>
            <w:tcBorders>
              <w:top w:val="double" w:sz="6" w:space="0" w:color="auto"/>
              <w:left w:val="single" w:sz="12" w:space="0" w:color="auto"/>
              <w:bottom w:val="double" w:sz="6" w:space="0" w:color="auto"/>
              <w:right w:val="double" w:sz="6" w:space="0" w:color="auto"/>
            </w:tcBorders>
          </w:tcPr>
          <w:p w:rsidR="00B42B78" w:rsidRDefault="002911A5">
            <w:pPr>
              <w:jc w:val="center"/>
            </w:pPr>
            <w:r>
              <w:t>4160538,623</w:t>
            </w:r>
          </w:p>
        </w:tc>
      </w:tr>
      <w:tr w:rsidR="00B42B78">
        <w:tc>
          <w:tcPr>
            <w:tcW w:w="1101" w:type="dxa"/>
            <w:tcBorders>
              <w:left w:val="single" w:sz="12" w:space="0" w:color="auto"/>
            </w:tcBorders>
          </w:tcPr>
          <w:p w:rsidR="00B42B78" w:rsidRDefault="002911A5">
            <w:pPr>
              <w:jc w:val="center"/>
            </w:pPr>
            <w:r>
              <w:t>Среднее</w:t>
            </w:r>
          </w:p>
        </w:tc>
        <w:tc>
          <w:tcPr>
            <w:tcW w:w="1559" w:type="dxa"/>
          </w:tcPr>
          <w:p w:rsidR="00B42B78" w:rsidRDefault="002911A5">
            <w:r>
              <w:t>значение</w:t>
            </w:r>
          </w:p>
        </w:tc>
        <w:tc>
          <w:tcPr>
            <w:tcW w:w="1465" w:type="dxa"/>
            <w:gridSpan w:val="2"/>
          </w:tcPr>
          <w:p w:rsidR="00B42B78" w:rsidRDefault="00B42B78">
            <w:pPr>
              <w:jc w:val="center"/>
            </w:pPr>
          </w:p>
        </w:tc>
        <w:tc>
          <w:tcPr>
            <w:tcW w:w="1465" w:type="dxa"/>
            <w:gridSpan w:val="2"/>
          </w:tcPr>
          <w:p w:rsidR="00B42B78" w:rsidRDefault="002911A5">
            <w:pPr>
              <w:jc w:val="center"/>
            </w:pPr>
            <w:r>
              <w:t xml:space="preserve">11601,178 </w:t>
            </w:r>
          </w:p>
        </w:tc>
        <w:tc>
          <w:tcPr>
            <w:tcW w:w="1465" w:type="dxa"/>
          </w:tcPr>
          <w:p w:rsidR="00B42B78" w:rsidRDefault="00B42B78">
            <w:pPr>
              <w:jc w:val="center"/>
            </w:pPr>
          </w:p>
        </w:tc>
        <w:tc>
          <w:tcPr>
            <w:tcW w:w="1558" w:type="dxa"/>
            <w:tcBorders>
              <w:right w:val="single" w:sz="12" w:space="0" w:color="auto"/>
            </w:tcBorders>
          </w:tcPr>
          <w:p w:rsidR="00B42B78" w:rsidRDefault="002911A5">
            <w:pPr>
              <w:jc w:val="center"/>
            </w:pPr>
            <w:r>
              <w:t>1040134,656</w:t>
            </w:r>
          </w:p>
        </w:tc>
      </w:tr>
      <w:tr w:rsidR="00B42B78">
        <w:tc>
          <w:tcPr>
            <w:tcW w:w="1101" w:type="dxa"/>
            <w:tcBorders>
              <w:left w:val="single" w:sz="12" w:space="0" w:color="auto"/>
              <w:bottom w:val="single" w:sz="12" w:space="0" w:color="auto"/>
            </w:tcBorders>
          </w:tcPr>
          <w:p w:rsidR="00B42B78" w:rsidRDefault="002911A5">
            <w:r>
              <w:t>Среднее</w:t>
            </w:r>
          </w:p>
        </w:tc>
        <w:tc>
          <w:tcPr>
            <w:tcW w:w="1842" w:type="dxa"/>
            <w:gridSpan w:val="2"/>
            <w:tcBorders>
              <w:bottom w:val="single" w:sz="12" w:space="0" w:color="auto"/>
            </w:tcBorders>
          </w:tcPr>
          <w:p w:rsidR="00B42B78" w:rsidRDefault="002911A5">
            <w:pPr>
              <w:jc w:val="center"/>
            </w:pPr>
            <w:r>
              <w:t>квадратическое</w:t>
            </w:r>
          </w:p>
        </w:tc>
        <w:tc>
          <w:tcPr>
            <w:tcW w:w="1985" w:type="dxa"/>
            <w:gridSpan w:val="2"/>
            <w:tcBorders>
              <w:bottom w:val="single" w:sz="12" w:space="0" w:color="auto"/>
            </w:tcBorders>
          </w:tcPr>
          <w:p w:rsidR="00B42B78" w:rsidRDefault="002911A5">
            <w:pPr>
              <w:jc w:val="center"/>
            </w:pPr>
            <w:r>
              <w:t>отклонение</w:t>
            </w:r>
          </w:p>
        </w:tc>
        <w:tc>
          <w:tcPr>
            <w:tcW w:w="662" w:type="dxa"/>
            <w:tcBorders>
              <w:bottom w:val="single" w:sz="12" w:space="0" w:color="auto"/>
            </w:tcBorders>
          </w:tcPr>
          <w:p w:rsidR="00B42B78" w:rsidRDefault="002911A5">
            <w:pPr>
              <w:jc w:val="center"/>
            </w:pPr>
            <w:r>
              <w:t>-</w:t>
            </w:r>
          </w:p>
        </w:tc>
        <w:tc>
          <w:tcPr>
            <w:tcW w:w="1465" w:type="dxa"/>
            <w:tcBorders>
              <w:bottom w:val="single" w:sz="12" w:space="0" w:color="auto"/>
            </w:tcBorders>
          </w:tcPr>
          <w:p w:rsidR="00B42B78" w:rsidRDefault="002911A5">
            <w:r>
              <w:t>1019,87</w:t>
            </w:r>
          </w:p>
        </w:tc>
        <w:tc>
          <w:tcPr>
            <w:tcW w:w="1558" w:type="dxa"/>
            <w:tcBorders>
              <w:bottom w:val="single" w:sz="12" w:space="0" w:color="auto"/>
              <w:right w:val="single" w:sz="12" w:space="0" w:color="auto"/>
            </w:tcBorders>
          </w:tcPr>
          <w:p w:rsidR="00B42B78" w:rsidRDefault="00B42B78">
            <w:pPr>
              <w:jc w:val="center"/>
            </w:pPr>
          </w:p>
        </w:tc>
      </w:tr>
    </w:tbl>
    <w:p w:rsidR="00B42B78" w:rsidRDefault="00B42B78">
      <w:pPr>
        <w:jc w:val="center"/>
        <w:rPr>
          <w:b/>
        </w:rPr>
      </w:pPr>
    </w:p>
    <w:p w:rsidR="00B42B78" w:rsidRDefault="002911A5">
      <w:pPr>
        <w:jc w:val="right"/>
        <w:rPr>
          <w:b/>
        </w:rPr>
      </w:pPr>
      <w:r>
        <w:t>Таблица 5</w:t>
      </w:r>
    </w:p>
    <w:p w:rsidR="00B42B78" w:rsidRDefault="002911A5">
      <w:pPr>
        <w:jc w:val="center"/>
        <w:rPr>
          <w:b/>
        </w:rPr>
      </w:pPr>
      <w:r>
        <w:rPr>
          <w:b/>
        </w:rPr>
        <w:t>Структура страховых тарифов</w:t>
      </w:r>
    </w:p>
    <w:p w:rsidR="00B42B78" w:rsidRDefault="002911A5">
      <w:pPr>
        <w:jc w:val="center"/>
        <w:rPr>
          <w:b/>
        </w:rPr>
      </w:pPr>
      <w:r>
        <w:rPr>
          <w:b/>
        </w:rPr>
        <w:t>при коллективном страховании (1о)</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1607"/>
        <w:gridCol w:w="1607"/>
        <w:gridCol w:w="1607"/>
        <w:gridCol w:w="1607"/>
      </w:tblGrid>
      <w:tr w:rsidR="00B42B78">
        <w:tc>
          <w:tcPr>
            <w:tcW w:w="2093" w:type="dxa"/>
          </w:tcPr>
          <w:p w:rsidR="00B42B78" w:rsidRDefault="002911A5">
            <w:pPr>
              <w:jc w:val="center"/>
            </w:pPr>
            <w:r>
              <w:t>Условия обследования и лечения</w:t>
            </w:r>
          </w:p>
        </w:tc>
        <w:tc>
          <w:tcPr>
            <w:tcW w:w="1607" w:type="dxa"/>
          </w:tcPr>
          <w:p w:rsidR="00B42B78" w:rsidRDefault="002911A5">
            <w:pPr>
              <w:jc w:val="center"/>
            </w:pPr>
            <w:r>
              <w:t>Стоимость курса лечения (руб.)</w:t>
            </w:r>
          </w:p>
        </w:tc>
        <w:tc>
          <w:tcPr>
            <w:tcW w:w="1607" w:type="dxa"/>
          </w:tcPr>
          <w:p w:rsidR="00B42B78" w:rsidRDefault="002911A5">
            <w:pPr>
              <w:jc w:val="center"/>
            </w:pPr>
            <w:r>
              <w:t>Вероятность проведения курса лечения</w:t>
            </w:r>
          </w:p>
        </w:tc>
        <w:tc>
          <w:tcPr>
            <w:tcW w:w="1607" w:type="dxa"/>
          </w:tcPr>
          <w:p w:rsidR="00B42B78" w:rsidRDefault="002911A5">
            <w:pPr>
              <w:jc w:val="center"/>
            </w:pPr>
            <w:r>
              <w:t>Рисковая нетто-ставка</w:t>
            </w:r>
          </w:p>
        </w:tc>
        <w:tc>
          <w:tcPr>
            <w:tcW w:w="1607" w:type="dxa"/>
          </w:tcPr>
          <w:p w:rsidR="00B42B78" w:rsidRDefault="002911A5">
            <w:pPr>
              <w:jc w:val="center"/>
            </w:pPr>
            <w:r>
              <w:t>Рисковая надбавка</w:t>
            </w:r>
          </w:p>
        </w:tc>
      </w:tr>
      <w:tr w:rsidR="00B42B78">
        <w:tc>
          <w:tcPr>
            <w:tcW w:w="2093" w:type="dxa"/>
          </w:tcPr>
          <w:p w:rsidR="00B42B78" w:rsidRDefault="002911A5">
            <w:pPr>
              <w:jc w:val="center"/>
            </w:pPr>
            <w:r>
              <w:t>1</w:t>
            </w:r>
          </w:p>
        </w:tc>
        <w:tc>
          <w:tcPr>
            <w:tcW w:w="1607" w:type="dxa"/>
          </w:tcPr>
          <w:p w:rsidR="00B42B78" w:rsidRDefault="002911A5">
            <w:pPr>
              <w:jc w:val="center"/>
            </w:pPr>
            <w:r>
              <w:t>2</w:t>
            </w:r>
          </w:p>
        </w:tc>
        <w:tc>
          <w:tcPr>
            <w:tcW w:w="1607" w:type="dxa"/>
          </w:tcPr>
          <w:p w:rsidR="00B42B78" w:rsidRDefault="002911A5">
            <w:pPr>
              <w:jc w:val="center"/>
            </w:pPr>
            <w:r>
              <w:t>3</w:t>
            </w:r>
          </w:p>
        </w:tc>
        <w:tc>
          <w:tcPr>
            <w:tcW w:w="1607" w:type="dxa"/>
          </w:tcPr>
          <w:p w:rsidR="00B42B78" w:rsidRDefault="002911A5">
            <w:pPr>
              <w:jc w:val="center"/>
            </w:pPr>
            <w:r>
              <w:t>4</w:t>
            </w:r>
          </w:p>
        </w:tc>
        <w:tc>
          <w:tcPr>
            <w:tcW w:w="1607" w:type="dxa"/>
          </w:tcPr>
          <w:p w:rsidR="00B42B78" w:rsidRDefault="002911A5">
            <w:pPr>
              <w:jc w:val="center"/>
            </w:pPr>
            <w:r>
              <w:t>5</w:t>
            </w:r>
          </w:p>
        </w:tc>
      </w:tr>
      <w:tr w:rsidR="00B42B78">
        <w:tc>
          <w:tcPr>
            <w:tcW w:w="2093" w:type="dxa"/>
          </w:tcPr>
          <w:p w:rsidR="00B42B78" w:rsidRDefault="002911A5">
            <w:pPr>
              <w:jc w:val="center"/>
            </w:pPr>
            <w:r>
              <w:t>Амбулаторно-поликлинические</w:t>
            </w:r>
          </w:p>
        </w:tc>
        <w:tc>
          <w:tcPr>
            <w:tcW w:w="1607" w:type="dxa"/>
          </w:tcPr>
          <w:p w:rsidR="00B42B78" w:rsidRDefault="002911A5">
            <w:pPr>
              <w:jc w:val="center"/>
            </w:pPr>
            <w:r>
              <w:t>14370</w:t>
            </w:r>
          </w:p>
        </w:tc>
        <w:tc>
          <w:tcPr>
            <w:tcW w:w="1607" w:type="dxa"/>
          </w:tcPr>
          <w:p w:rsidR="00B42B78" w:rsidRDefault="002911A5">
            <w:pPr>
              <w:jc w:val="center"/>
            </w:pPr>
            <w:r>
              <w:t>0,650</w:t>
            </w:r>
          </w:p>
        </w:tc>
        <w:tc>
          <w:tcPr>
            <w:tcW w:w="1607" w:type="dxa"/>
          </w:tcPr>
          <w:p w:rsidR="00B42B78" w:rsidRDefault="002911A5">
            <w:pPr>
              <w:jc w:val="center"/>
            </w:pPr>
            <w:r>
              <w:t>9340,50</w:t>
            </w:r>
          </w:p>
        </w:tc>
        <w:tc>
          <w:tcPr>
            <w:tcW w:w="1607" w:type="dxa"/>
          </w:tcPr>
          <w:p w:rsidR="00B42B78" w:rsidRDefault="002911A5">
            <w:pPr>
              <w:jc w:val="center"/>
            </w:pPr>
            <w:r>
              <w:t>871,7274</w:t>
            </w:r>
          </w:p>
        </w:tc>
      </w:tr>
      <w:tr w:rsidR="00B42B78">
        <w:tc>
          <w:tcPr>
            <w:tcW w:w="2093" w:type="dxa"/>
          </w:tcPr>
          <w:p w:rsidR="00B42B78" w:rsidRDefault="002911A5">
            <w:pPr>
              <w:jc w:val="center"/>
            </w:pPr>
            <w:r>
              <w:t>Стационарные</w:t>
            </w:r>
          </w:p>
        </w:tc>
        <w:tc>
          <w:tcPr>
            <w:tcW w:w="1607" w:type="dxa"/>
          </w:tcPr>
          <w:p w:rsidR="00B42B78" w:rsidRDefault="002911A5">
            <w:pPr>
              <w:jc w:val="center"/>
            </w:pPr>
            <w:r>
              <w:t>80452</w:t>
            </w:r>
          </w:p>
        </w:tc>
        <w:tc>
          <w:tcPr>
            <w:tcW w:w="1607" w:type="dxa"/>
          </w:tcPr>
          <w:p w:rsidR="00B42B78" w:rsidRDefault="002911A5">
            <w:pPr>
              <w:jc w:val="center"/>
            </w:pPr>
            <w:r>
              <w:t>0,130</w:t>
            </w:r>
          </w:p>
        </w:tc>
        <w:tc>
          <w:tcPr>
            <w:tcW w:w="1607" w:type="dxa"/>
          </w:tcPr>
          <w:p w:rsidR="00B42B78" w:rsidRDefault="002911A5">
            <w:pPr>
              <w:jc w:val="center"/>
            </w:pPr>
            <w:r>
              <w:t>10458,76</w:t>
            </w:r>
          </w:p>
        </w:tc>
        <w:tc>
          <w:tcPr>
            <w:tcW w:w="1607" w:type="dxa"/>
          </w:tcPr>
          <w:p w:rsidR="00B42B78" w:rsidRDefault="002911A5">
            <w:pPr>
              <w:jc w:val="center"/>
            </w:pPr>
            <w:r>
              <w:t>1019,8699</w:t>
            </w:r>
          </w:p>
        </w:tc>
      </w:tr>
      <w:tr w:rsidR="00B42B78">
        <w:tc>
          <w:tcPr>
            <w:tcW w:w="2093" w:type="dxa"/>
            <w:tcBorders>
              <w:bottom w:val="nil"/>
            </w:tcBorders>
          </w:tcPr>
          <w:p w:rsidR="00B42B78" w:rsidRDefault="002911A5">
            <w:pPr>
              <w:jc w:val="center"/>
            </w:pPr>
            <w:r>
              <w:t>Скорая медицинская помощь</w:t>
            </w:r>
          </w:p>
        </w:tc>
        <w:tc>
          <w:tcPr>
            <w:tcW w:w="1607" w:type="dxa"/>
            <w:tcBorders>
              <w:bottom w:val="nil"/>
            </w:tcBorders>
          </w:tcPr>
          <w:p w:rsidR="00B42B78" w:rsidRDefault="002911A5">
            <w:pPr>
              <w:jc w:val="center"/>
            </w:pPr>
            <w:r>
              <w:t>9574</w:t>
            </w:r>
          </w:p>
        </w:tc>
        <w:tc>
          <w:tcPr>
            <w:tcW w:w="1607" w:type="dxa"/>
            <w:tcBorders>
              <w:bottom w:val="nil"/>
            </w:tcBorders>
          </w:tcPr>
          <w:p w:rsidR="00B42B78" w:rsidRDefault="002911A5">
            <w:pPr>
              <w:jc w:val="center"/>
            </w:pPr>
            <w:r>
              <w:t>0,100</w:t>
            </w:r>
          </w:p>
        </w:tc>
        <w:tc>
          <w:tcPr>
            <w:tcW w:w="1607" w:type="dxa"/>
            <w:tcBorders>
              <w:bottom w:val="nil"/>
            </w:tcBorders>
          </w:tcPr>
          <w:p w:rsidR="00B42B78" w:rsidRDefault="002911A5">
            <w:pPr>
              <w:jc w:val="center"/>
            </w:pPr>
            <w:r>
              <w:t>957,40</w:t>
            </w:r>
          </w:p>
        </w:tc>
        <w:tc>
          <w:tcPr>
            <w:tcW w:w="1607" w:type="dxa"/>
            <w:tcBorders>
              <w:bottom w:val="nil"/>
            </w:tcBorders>
          </w:tcPr>
          <w:p w:rsidR="00B42B78" w:rsidRDefault="002911A5">
            <w:pPr>
              <w:jc w:val="center"/>
            </w:pPr>
            <w:r>
              <w:t>275,8246</w:t>
            </w:r>
          </w:p>
        </w:tc>
      </w:tr>
      <w:tr w:rsidR="00B42B78">
        <w:tc>
          <w:tcPr>
            <w:tcW w:w="2093" w:type="dxa"/>
            <w:tcBorders>
              <w:top w:val="double" w:sz="6" w:space="0" w:color="auto"/>
              <w:left w:val="double" w:sz="6" w:space="0" w:color="auto"/>
              <w:bottom w:val="double" w:sz="6" w:space="0" w:color="auto"/>
            </w:tcBorders>
          </w:tcPr>
          <w:p w:rsidR="00B42B78" w:rsidRDefault="002911A5">
            <w:pPr>
              <w:jc w:val="center"/>
            </w:pPr>
            <w:r>
              <w:t>Итого</w:t>
            </w:r>
          </w:p>
        </w:tc>
        <w:tc>
          <w:tcPr>
            <w:tcW w:w="1607" w:type="dxa"/>
            <w:tcBorders>
              <w:top w:val="double" w:sz="6" w:space="0" w:color="auto"/>
              <w:bottom w:val="double" w:sz="6" w:space="0" w:color="auto"/>
            </w:tcBorders>
          </w:tcPr>
          <w:p w:rsidR="00B42B78" w:rsidRDefault="002911A5">
            <w:pPr>
              <w:jc w:val="center"/>
            </w:pPr>
            <w:r>
              <w:t>104396</w:t>
            </w:r>
          </w:p>
        </w:tc>
        <w:tc>
          <w:tcPr>
            <w:tcW w:w="1607" w:type="dxa"/>
            <w:tcBorders>
              <w:top w:val="double" w:sz="6" w:space="0" w:color="auto"/>
              <w:bottom w:val="double" w:sz="6" w:space="0" w:color="auto"/>
            </w:tcBorders>
          </w:tcPr>
          <w:p w:rsidR="00B42B78" w:rsidRDefault="00B42B78">
            <w:pPr>
              <w:jc w:val="center"/>
            </w:pPr>
          </w:p>
        </w:tc>
        <w:tc>
          <w:tcPr>
            <w:tcW w:w="1607" w:type="dxa"/>
            <w:tcBorders>
              <w:top w:val="double" w:sz="6" w:space="0" w:color="auto"/>
              <w:bottom w:val="double" w:sz="6" w:space="0" w:color="auto"/>
            </w:tcBorders>
          </w:tcPr>
          <w:p w:rsidR="00B42B78" w:rsidRDefault="002911A5">
            <w:pPr>
              <w:jc w:val="center"/>
            </w:pPr>
            <w:r>
              <w:t>20756,66</w:t>
            </w:r>
          </w:p>
        </w:tc>
        <w:tc>
          <w:tcPr>
            <w:tcW w:w="1607" w:type="dxa"/>
            <w:tcBorders>
              <w:top w:val="double" w:sz="6" w:space="0" w:color="auto"/>
              <w:bottom w:val="double" w:sz="6" w:space="0" w:color="auto"/>
              <w:right w:val="double" w:sz="6" w:space="0" w:color="auto"/>
            </w:tcBorders>
          </w:tcPr>
          <w:p w:rsidR="00B42B78" w:rsidRDefault="002911A5">
            <w:pPr>
              <w:jc w:val="center"/>
            </w:pPr>
            <w:r>
              <w:t>2167,4219</w:t>
            </w:r>
          </w:p>
        </w:tc>
      </w:tr>
    </w:tbl>
    <w:p w:rsidR="00B42B78" w:rsidRDefault="002911A5">
      <w:pPr>
        <w:jc w:val="right"/>
      </w:pPr>
      <w:r>
        <w:t>Продолжение таблицы 5</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0"/>
        <w:gridCol w:w="2130"/>
        <w:gridCol w:w="2130"/>
        <w:gridCol w:w="2130"/>
      </w:tblGrid>
      <w:tr w:rsidR="00B42B78">
        <w:tc>
          <w:tcPr>
            <w:tcW w:w="2130" w:type="dxa"/>
          </w:tcPr>
          <w:p w:rsidR="00B42B78" w:rsidRDefault="002911A5">
            <w:pPr>
              <w:jc w:val="center"/>
            </w:pPr>
            <w:r>
              <w:t>Совокупная нетто-ставка</w:t>
            </w:r>
          </w:p>
        </w:tc>
        <w:tc>
          <w:tcPr>
            <w:tcW w:w="2130" w:type="dxa"/>
          </w:tcPr>
          <w:p w:rsidR="00B42B78" w:rsidRDefault="002911A5">
            <w:pPr>
              <w:jc w:val="center"/>
            </w:pPr>
            <w:r>
              <w:t>Превентивные мероприятия</w:t>
            </w:r>
          </w:p>
        </w:tc>
        <w:tc>
          <w:tcPr>
            <w:tcW w:w="2130" w:type="dxa"/>
          </w:tcPr>
          <w:p w:rsidR="00B42B78" w:rsidRDefault="002911A5">
            <w:pPr>
              <w:jc w:val="center"/>
            </w:pPr>
            <w:r>
              <w:t>Расходы на ведение дел</w:t>
            </w:r>
          </w:p>
        </w:tc>
        <w:tc>
          <w:tcPr>
            <w:tcW w:w="2130" w:type="dxa"/>
          </w:tcPr>
          <w:p w:rsidR="00B42B78" w:rsidRDefault="002911A5">
            <w:pPr>
              <w:jc w:val="center"/>
            </w:pPr>
            <w:r>
              <w:t>Брутто-ставка</w:t>
            </w:r>
          </w:p>
        </w:tc>
      </w:tr>
      <w:tr w:rsidR="00B42B78">
        <w:tc>
          <w:tcPr>
            <w:tcW w:w="2130" w:type="dxa"/>
          </w:tcPr>
          <w:p w:rsidR="00B42B78" w:rsidRDefault="002911A5">
            <w:pPr>
              <w:jc w:val="center"/>
            </w:pPr>
            <w:r>
              <w:t>6</w:t>
            </w:r>
          </w:p>
        </w:tc>
        <w:tc>
          <w:tcPr>
            <w:tcW w:w="2130" w:type="dxa"/>
          </w:tcPr>
          <w:p w:rsidR="00B42B78" w:rsidRDefault="002911A5">
            <w:pPr>
              <w:jc w:val="center"/>
            </w:pPr>
            <w:r>
              <w:t>7</w:t>
            </w:r>
          </w:p>
        </w:tc>
        <w:tc>
          <w:tcPr>
            <w:tcW w:w="2130" w:type="dxa"/>
          </w:tcPr>
          <w:p w:rsidR="00B42B78" w:rsidRDefault="002911A5">
            <w:pPr>
              <w:jc w:val="center"/>
            </w:pPr>
            <w:r>
              <w:t>8</w:t>
            </w:r>
          </w:p>
        </w:tc>
        <w:tc>
          <w:tcPr>
            <w:tcW w:w="2130" w:type="dxa"/>
          </w:tcPr>
          <w:p w:rsidR="00B42B78" w:rsidRDefault="002911A5">
            <w:pPr>
              <w:jc w:val="center"/>
            </w:pPr>
            <w:r>
              <w:t>9</w:t>
            </w:r>
          </w:p>
        </w:tc>
      </w:tr>
      <w:tr w:rsidR="00B42B78">
        <w:tc>
          <w:tcPr>
            <w:tcW w:w="2130" w:type="dxa"/>
          </w:tcPr>
          <w:p w:rsidR="00B42B78" w:rsidRDefault="002911A5">
            <w:pPr>
              <w:jc w:val="center"/>
            </w:pPr>
            <w:r>
              <w:t>10212,2274</w:t>
            </w:r>
          </w:p>
        </w:tc>
        <w:tc>
          <w:tcPr>
            <w:tcW w:w="2130" w:type="dxa"/>
          </w:tcPr>
          <w:p w:rsidR="00B42B78" w:rsidRDefault="002911A5">
            <w:pPr>
              <w:jc w:val="center"/>
            </w:pPr>
            <w:r>
              <w:t>600,7193</w:t>
            </w:r>
          </w:p>
        </w:tc>
        <w:tc>
          <w:tcPr>
            <w:tcW w:w="2130" w:type="dxa"/>
          </w:tcPr>
          <w:p w:rsidR="00B42B78" w:rsidRDefault="002911A5">
            <w:pPr>
              <w:jc w:val="center"/>
            </w:pPr>
            <w:r>
              <w:t>1201,3851</w:t>
            </w:r>
          </w:p>
        </w:tc>
        <w:tc>
          <w:tcPr>
            <w:tcW w:w="2130" w:type="dxa"/>
          </w:tcPr>
          <w:p w:rsidR="00B42B78" w:rsidRDefault="002911A5">
            <w:pPr>
              <w:jc w:val="center"/>
            </w:pPr>
            <w:r>
              <w:t>12014,3851</w:t>
            </w:r>
          </w:p>
        </w:tc>
      </w:tr>
      <w:tr w:rsidR="00B42B78">
        <w:tc>
          <w:tcPr>
            <w:tcW w:w="2130" w:type="dxa"/>
          </w:tcPr>
          <w:p w:rsidR="00B42B78" w:rsidRDefault="002911A5">
            <w:pPr>
              <w:jc w:val="center"/>
            </w:pPr>
            <w:r>
              <w:t>11478,6299</w:t>
            </w:r>
          </w:p>
        </w:tc>
        <w:tc>
          <w:tcPr>
            <w:tcW w:w="2130" w:type="dxa"/>
          </w:tcPr>
          <w:p w:rsidR="00B42B78" w:rsidRDefault="002911A5">
            <w:pPr>
              <w:jc w:val="center"/>
            </w:pPr>
            <w:r>
              <w:t>675,2135</w:t>
            </w:r>
          </w:p>
        </w:tc>
        <w:tc>
          <w:tcPr>
            <w:tcW w:w="2130" w:type="dxa"/>
          </w:tcPr>
          <w:p w:rsidR="00B42B78" w:rsidRDefault="002911A5">
            <w:pPr>
              <w:jc w:val="center"/>
            </w:pPr>
            <w:r>
              <w:t>1350,4270</w:t>
            </w:r>
          </w:p>
        </w:tc>
        <w:tc>
          <w:tcPr>
            <w:tcW w:w="2130" w:type="dxa"/>
          </w:tcPr>
          <w:p w:rsidR="00B42B78" w:rsidRDefault="002911A5">
            <w:pPr>
              <w:jc w:val="center"/>
            </w:pPr>
            <w:r>
              <w:t>13504,2705</w:t>
            </w:r>
          </w:p>
        </w:tc>
      </w:tr>
      <w:tr w:rsidR="00B42B78">
        <w:tc>
          <w:tcPr>
            <w:tcW w:w="2130" w:type="dxa"/>
            <w:tcBorders>
              <w:bottom w:val="nil"/>
            </w:tcBorders>
          </w:tcPr>
          <w:p w:rsidR="00B42B78" w:rsidRDefault="002911A5">
            <w:pPr>
              <w:jc w:val="center"/>
            </w:pPr>
            <w:r>
              <w:t>1233,2246</w:t>
            </w:r>
          </w:p>
        </w:tc>
        <w:tc>
          <w:tcPr>
            <w:tcW w:w="2130" w:type="dxa"/>
            <w:tcBorders>
              <w:bottom w:val="nil"/>
            </w:tcBorders>
          </w:tcPr>
          <w:p w:rsidR="00B42B78" w:rsidRDefault="002911A5">
            <w:pPr>
              <w:jc w:val="center"/>
            </w:pPr>
            <w:r>
              <w:t>72,5426</w:t>
            </w:r>
          </w:p>
        </w:tc>
        <w:tc>
          <w:tcPr>
            <w:tcW w:w="2130" w:type="dxa"/>
            <w:tcBorders>
              <w:bottom w:val="nil"/>
            </w:tcBorders>
          </w:tcPr>
          <w:p w:rsidR="00B42B78" w:rsidRDefault="002911A5">
            <w:pPr>
              <w:jc w:val="center"/>
            </w:pPr>
            <w:r>
              <w:t>145,0853</w:t>
            </w:r>
          </w:p>
        </w:tc>
        <w:tc>
          <w:tcPr>
            <w:tcW w:w="2130" w:type="dxa"/>
            <w:tcBorders>
              <w:bottom w:val="nil"/>
            </w:tcBorders>
          </w:tcPr>
          <w:p w:rsidR="00B42B78" w:rsidRDefault="002911A5">
            <w:pPr>
              <w:jc w:val="center"/>
            </w:pPr>
            <w:r>
              <w:t>1450,8525</w:t>
            </w:r>
          </w:p>
        </w:tc>
      </w:tr>
      <w:tr w:rsidR="00B42B78">
        <w:tc>
          <w:tcPr>
            <w:tcW w:w="2130" w:type="dxa"/>
            <w:tcBorders>
              <w:top w:val="double" w:sz="6" w:space="0" w:color="auto"/>
              <w:left w:val="double" w:sz="6" w:space="0" w:color="auto"/>
              <w:bottom w:val="double" w:sz="6" w:space="0" w:color="auto"/>
            </w:tcBorders>
          </w:tcPr>
          <w:p w:rsidR="00B42B78" w:rsidRDefault="002911A5">
            <w:pPr>
              <w:jc w:val="center"/>
            </w:pPr>
            <w:r>
              <w:t>22924,0819</w:t>
            </w:r>
          </w:p>
        </w:tc>
        <w:tc>
          <w:tcPr>
            <w:tcW w:w="2130" w:type="dxa"/>
            <w:tcBorders>
              <w:top w:val="double" w:sz="6" w:space="0" w:color="auto"/>
              <w:bottom w:val="double" w:sz="6" w:space="0" w:color="auto"/>
            </w:tcBorders>
          </w:tcPr>
          <w:p w:rsidR="00B42B78" w:rsidRDefault="002911A5">
            <w:pPr>
              <w:jc w:val="center"/>
            </w:pPr>
            <w:r>
              <w:t>1348,4754</w:t>
            </w:r>
          </w:p>
        </w:tc>
        <w:tc>
          <w:tcPr>
            <w:tcW w:w="2130" w:type="dxa"/>
            <w:tcBorders>
              <w:top w:val="double" w:sz="6" w:space="0" w:color="auto"/>
              <w:bottom w:val="double" w:sz="6" w:space="0" w:color="auto"/>
            </w:tcBorders>
          </w:tcPr>
          <w:p w:rsidR="00B42B78" w:rsidRDefault="002911A5">
            <w:pPr>
              <w:jc w:val="center"/>
            </w:pPr>
            <w:r>
              <w:t>2696,9508</w:t>
            </w:r>
          </w:p>
        </w:tc>
        <w:tc>
          <w:tcPr>
            <w:tcW w:w="2130" w:type="dxa"/>
            <w:tcBorders>
              <w:top w:val="double" w:sz="6" w:space="0" w:color="auto"/>
              <w:bottom w:val="double" w:sz="6" w:space="0" w:color="auto"/>
              <w:right w:val="double" w:sz="6" w:space="0" w:color="auto"/>
            </w:tcBorders>
          </w:tcPr>
          <w:p w:rsidR="00B42B78" w:rsidRDefault="002911A5">
            <w:pPr>
              <w:jc w:val="center"/>
            </w:pPr>
            <w:r>
              <w:t>26969,5082</w:t>
            </w:r>
          </w:p>
        </w:tc>
      </w:tr>
    </w:tbl>
    <w:p w:rsidR="00B42B78" w:rsidRDefault="00B42B78">
      <w:pPr>
        <w:jc w:val="both"/>
        <w:rPr>
          <w:b/>
        </w:rPr>
      </w:pPr>
    </w:p>
    <w:p w:rsidR="00B42B78" w:rsidRDefault="002911A5">
      <w:pPr>
        <w:jc w:val="right"/>
        <w:rPr>
          <w:b/>
        </w:rPr>
      </w:pPr>
      <w:r>
        <w:t>Таблица 6</w:t>
      </w:r>
    </w:p>
    <w:p w:rsidR="00B42B78" w:rsidRDefault="002911A5">
      <w:pPr>
        <w:jc w:val="center"/>
        <w:rPr>
          <w:b/>
        </w:rPr>
      </w:pPr>
      <w:r>
        <w:rPr>
          <w:b/>
        </w:rPr>
        <w:t>Структура страховых тарифов</w:t>
      </w:r>
    </w:p>
    <w:p w:rsidR="00B42B78" w:rsidRDefault="002911A5">
      <w:pPr>
        <w:jc w:val="center"/>
        <w:rPr>
          <w:b/>
        </w:rPr>
      </w:pPr>
      <w:r>
        <w:rPr>
          <w:b/>
        </w:rPr>
        <w:t>при коллективном страховании (2о)</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1607"/>
        <w:gridCol w:w="1607"/>
        <w:gridCol w:w="1607"/>
        <w:gridCol w:w="1607"/>
      </w:tblGrid>
      <w:tr w:rsidR="00B42B78">
        <w:tc>
          <w:tcPr>
            <w:tcW w:w="2093" w:type="dxa"/>
          </w:tcPr>
          <w:p w:rsidR="00B42B78" w:rsidRDefault="002911A5">
            <w:pPr>
              <w:jc w:val="center"/>
            </w:pPr>
            <w:r>
              <w:t>Условия обследования и лечения</w:t>
            </w:r>
          </w:p>
        </w:tc>
        <w:tc>
          <w:tcPr>
            <w:tcW w:w="1607" w:type="dxa"/>
          </w:tcPr>
          <w:p w:rsidR="00B42B78" w:rsidRDefault="002911A5">
            <w:pPr>
              <w:jc w:val="center"/>
            </w:pPr>
            <w:r>
              <w:t>Стоимость курса лечения (руб.)</w:t>
            </w:r>
          </w:p>
        </w:tc>
        <w:tc>
          <w:tcPr>
            <w:tcW w:w="1607" w:type="dxa"/>
          </w:tcPr>
          <w:p w:rsidR="00B42B78" w:rsidRDefault="002911A5">
            <w:pPr>
              <w:jc w:val="center"/>
            </w:pPr>
            <w:r>
              <w:t>Вероятность проведения курса лечения</w:t>
            </w:r>
          </w:p>
        </w:tc>
        <w:tc>
          <w:tcPr>
            <w:tcW w:w="1607" w:type="dxa"/>
          </w:tcPr>
          <w:p w:rsidR="00B42B78" w:rsidRDefault="002911A5">
            <w:pPr>
              <w:jc w:val="center"/>
            </w:pPr>
            <w:r>
              <w:t>Рисковая нетто-ставка</w:t>
            </w:r>
          </w:p>
        </w:tc>
        <w:tc>
          <w:tcPr>
            <w:tcW w:w="1607" w:type="dxa"/>
          </w:tcPr>
          <w:p w:rsidR="00B42B78" w:rsidRDefault="002911A5">
            <w:pPr>
              <w:jc w:val="center"/>
            </w:pPr>
            <w:r>
              <w:t>Рисковая надбавка</w:t>
            </w:r>
          </w:p>
        </w:tc>
      </w:tr>
      <w:tr w:rsidR="00B42B78">
        <w:tc>
          <w:tcPr>
            <w:tcW w:w="2093" w:type="dxa"/>
          </w:tcPr>
          <w:p w:rsidR="00B42B78" w:rsidRDefault="002911A5">
            <w:pPr>
              <w:jc w:val="center"/>
            </w:pPr>
            <w:r>
              <w:t>1</w:t>
            </w:r>
          </w:p>
        </w:tc>
        <w:tc>
          <w:tcPr>
            <w:tcW w:w="1607" w:type="dxa"/>
          </w:tcPr>
          <w:p w:rsidR="00B42B78" w:rsidRDefault="002911A5">
            <w:pPr>
              <w:jc w:val="center"/>
            </w:pPr>
            <w:r>
              <w:t>2</w:t>
            </w:r>
          </w:p>
        </w:tc>
        <w:tc>
          <w:tcPr>
            <w:tcW w:w="1607" w:type="dxa"/>
          </w:tcPr>
          <w:p w:rsidR="00B42B78" w:rsidRDefault="002911A5">
            <w:pPr>
              <w:jc w:val="center"/>
            </w:pPr>
            <w:r>
              <w:t>3</w:t>
            </w:r>
          </w:p>
        </w:tc>
        <w:tc>
          <w:tcPr>
            <w:tcW w:w="1607" w:type="dxa"/>
          </w:tcPr>
          <w:p w:rsidR="00B42B78" w:rsidRDefault="002911A5">
            <w:pPr>
              <w:jc w:val="center"/>
            </w:pPr>
            <w:r>
              <w:t>4</w:t>
            </w:r>
          </w:p>
        </w:tc>
        <w:tc>
          <w:tcPr>
            <w:tcW w:w="1607" w:type="dxa"/>
          </w:tcPr>
          <w:p w:rsidR="00B42B78" w:rsidRDefault="002911A5">
            <w:pPr>
              <w:jc w:val="center"/>
            </w:pPr>
            <w:r>
              <w:t>5</w:t>
            </w:r>
          </w:p>
        </w:tc>
      </w:tr>
      <w:tr w:rsidR="00B42B78">
        <w:tc>
          <w:tcPr>
            <w:tcW w:w="2093" w:type="dxa"/>
          </w:tcPr>
          <w:p w:rsidR="00B42B78" w:rsidRDefault="002911A5">
            <w:pPr>
              <w:jc w:val="center"/>
            </w:pPr>
            <w:r>
              <w:t>Амбулаторно-поликлинические</w:t>
            </w:r>
          </w:p>
        </w:tc>
        <w:tc>
          <w:tcPr>
            <w:tcW w:w="1607" w:type="dxa"/>
          </w:tcPr>
          <w:p w:rsidR="00B42B78" w:rsidRDefault="002911A5">
            <w:pPr>
              <w:jc w:val="center"/>
            </w:pPr>
            <w:r>
              <w:t>14370</w:t>
            </w:r>
          </w:p>
        </w:tc>
        <w:tc>
          <w:tcPr>
            <w:tcW w:w="1607" w:type="dxa"/>
          </w:tcPr>
          <w:p w:rsidR="00B42B78" w:rsidRDefault="002911A5">
            <w:pPr>
              <w:jc w:val="center"/>
            </w:pPr>
            <w:r>
              <w:t>0,650</w:t>
            </w:r>
          </w:p>
        </w:tc>
        <w:tc>
          <w:tcPr>
            <w:tcW w:w="1607" w:type="dxa"/>
          </w:tcPr>
          <w:p w:rsidR="00B42B78" w:rsidRDefault="002911A5">
            <w:pPr>
              <w:jc w:val="center"/>
            </w:pPr>
            <w:r>
              <w:t>9340,50</w:t>
            </w:r>
          </w:p>
        </w:tc>
        <w:tc>
          <w:tcPr>
            <w:tcW w:w="1607" w:type="dxa"/>
          </w:tcPr>
          <w:p w:rsidR="00B42B78" w:rsidRDefault="002911A5">
            <w:pPr>
              <w:jc w:val="center"/>
            </w:pPr>
            <w:r>
              <w:t>1743,4547</w:t>
            </w:r>
          </w:p>
        </w:tc>
      </w:tr>
      <w:tr w:rsidR="00B42B78">
        <w:tc>
          <w:tcPr>
            <w:tcW w:w="2093" w:type="dxa"/>
          </w:tcPr>
          <w:p w:rsidR="00B42B78" w:rsidRDefault="002911A5">
            <w:pPr>
              <w:jc w:val="center"/>
            </w:pPr>
            <w:r>
              <w:t>Стационарные</w:t>
            </w:r>
          </w:p>
        </w:tc>
        <w:tc>
          <w:tcPr>
            <w:tcW w:w="1607" w:type="dxa"/>
          </w:tcPr>
          <w:p w:rsidR="00B42B78" w:rsidRDefault="002911A5">
            <w:pPr>
              <w:jc w:val="center"/>
            </w:pPr>
            <w:r>
              <w:t>80452</w:t>
            </w:r>
          </w:p>
        </w:tc>
        <w:tc>
          <w:tcPr>
            <w:tcW w:w="1607" w:type="dxa"/>
          </w:tcPr>
          <w:p w:rsidR="00B42B78" w:rsidRDefault="002911A5">
            <w:pPr>
              <w:jc w:val="center"/>
            </w:pPr>
            <w:r>
              <w:t>0,130</w:t>
            </w:r>
          </w:p>
        </w:tc>
        <w:tc>
          <w:tcPr>
            <w:tcW w:w="1607" w:type="dxa"/>
          </w:tcPr>
          <w:p w:rsidR="00B42B78" w:rsidRDefault="002911A5">
            <w:pPr>
              <w:jc w:val="center"/>
            </w:pPr>
            <w:r>
              <w:t>10458,76</w:t>
            </w:r>
          </w:p>
        </w:tc>
        <w:tc>
          <w:tcPr>
            <w:tcW w:w="1607" w:type="dxa"/>
          </w:tcPr>
          <w:p w:rsidR="00B42B78" w:rsidRDefault="002911A5">
            <w:pPr>
              <w:jc w:val="center"/>
            </w:pPr>
            <w:r>
              <w:t>2039,7398</w:t>
            </w:r>
          </w:p>
        </w:tc>
      </w:tr>
      <w:tr w:rsidR="00B42B78">
        <w:tc>
          <w:tcPr>
            <w:tcW w:w="2093" w:type="dxa"/>
            <w:tcBorders>
              <w:bottom w:val="nil"/>
            </w:tcBorders>
          </w:tcPr>
          <w:p w:rsidR="00B42B78" w:rsidRDefault="002911A5">
            <w:pPr>
              <w:jc w:val="center"/>
            </w:pPr>
            <w:r>
              <w:t>Скорая медицинская помощь</w:t>
            </w:r>
          </w:p>
        </w:tc>
        <w:tc>
          <w:tcPr>
            <w:tcW w:w="1607" w:type="dxa"/>
            <w:tcBorders>
              <w:bottom w:val="nil"/>
            </w:tcBorders>
          </w:tcPr>
          <w:p w:rsidR="00B42B78" w:rsidRDefault="002911A5">
            <w:pPr>
              <w:jc w:val="center"/>
            </w:pPr>
            <w:r>
              <w:t>9574</w:t>
            </w:r>
          </w:p>
        </w:tc>
        <w:tc>
          <w:tcPr>
            <w:tcW w:w="1607" w:type="dxa"/>
            <w:tcBorders>
              <w:bottom w:val="nil"/>
            </w:tcBorders>
          </w:tcPr>
          <w:p w:rsidR="00B42B78" w:rsidRDefault="002911A5">
            <w:pPr>
              <w:jc w:val="center"/>
            </w:pPr>
            <w:r>
              <w:t>0,100</w:t>
            </w:r>
          </w:p>
        </w:tc>
        <w:tc>
          <w:tcPr>
            <w:tcW w:w="1607" w:type="dxa"/>
            <w:tcBorders>
              <w:bottom w:val="nil"/>
            </w:tcBorders>
          </w:tcPr>
          <w:p w:rsidR="00B42B78" w:rsidRDefault="002911A5">
            <w:pPr>
              <w:jc w:val="center"/>
            </w:pPr>
            <w:r>
              <w:t>957,40</w:t>
            </w:r>
          </w:p>
        </w:tc>
        <w:tc>
          <w:tcPr>
            <w:tcW w:w="1607" w:type="dxa"/>
            <w:tcBorders>
              <w:bottom w:val="nil"/>
            </w:tcBorders>
          </w:tcPr>
          <w:p w:rsidR="00B42B78" w:rsidRDefault="002911A5">
            <w:pPr>
              <w:jc w:val="center"/>
            </w:pPr>
            <w:r>
              <w:t>551,6493</w:t>
            </w:r>
          </w:p>
        </w:tc>
      </w:tr>
      <w:tr w:rsidR="00B42B78">
        <w:tc>
          <w:tcPr>
            <w:tcW w:w="2093" w:type="dxa"/>
            <w:tcBorders>
              <w:top w:val="double" w:sz="6" w:space="0" w:color="auto"/>
              <w:left w:val="double" w:sz="6" w:space="0" w:color="auto"/>
              <w:bottom w:val="double" w:sz="6" w:space="0" w:color="auto"/>
            </w:tcBorders>
          </w:tcPr>
          <w:p w:rsidR="00B42B78" w:rsidRDefault="002911A5">
            <w:pPr>
              <w:jc w:val="center"/>
            </w:pPr>
            <w:r>
              <w:t>Итого</w:t>
            </w:r>
          </w:p>
        </w:tc>
        <w:tc>
          <w:tcPr>
            <w:tcW w:w="1607" w:type="dxa"/>
            <w:tcBorders>
              <w:top w:val="double" w:sz="6" w:space="0" w:color="auto"/>
              <w:bottom w:val="double" w:sz="6" w:space="0" w:color="auto"/>
            </w:tcBorders>
          </w:tcPr>
          <w:p w:rsidR="00B42B78" w:rsidRDefault="002911A5">
            <w:pPr>
              <w:jc w:val="center"/>
            </w:pPr>
            <w:r>
              <w:t>104396</w:t>
            </w:r>
          </w:p>
        </w:tc>
        <w:tc>
          <w:tcPr>
            <w:tcW w:w="1607" w:type="dxa"/>
            <w:tcBorders>
              <w:top w:val="double" w:sz="6" w:space="0" w:color="auto"/>
              <w:bottom w:val="double" w:sz="6" w:space="0" w:color="auto"/>
            </w:tcBorders>
          </w:tcPr>
          <w:p w:rsidR="00B42B78" w:rsidRDefault="00B42B78">
            <w:pPr>
              <w:jc w:val="center"/>
            </w:pPr>
          </w:p>
        </w:tc>
        <w:tc>
          <w:tcPr>
            <w:tcW w:w="1607" w:type="dxa"/>
            <w:tcBorders>
              <w:top w:val="double" w:sz="6" w:space="0" w:color="auto"/>
              <w:bottom w:val="double" w:sz="6" w:space="0" w:color="auto"/>
            </w:tcBorders>
          </w:tcPr>
          <w:p w:rsidR="00B42B78" w:rsidRDefault="002911A5">
            <w:pPr>
              <w:jc w:val="center"/>
            </w:pPr>
            <w:r>
              <w:t>20756,66</w:t>
            </w:r>
          </w:p>
        </w:tc>
        <w:tc>
          <w:tcPr>
            <w:tcW w:w="1607" w:type="dxa"/>
            <w:tcBorders>
              <w:top w:val="double" w:sz="6" w:space="0" w:color="auto"/>
              <w:bottom w:val="double" w:sz="6" w:space="0" w:color="auto"/>
              <w:right w:val="double" w:sz="6" w:space="0" w:color="auto"/>
            </w:tcBorders>
          </w:tcPr>
          <w:p w:rsidR="00B42B78" w:rsidRDefault="002911A5">
            <w:pPr>
              <w:jc w:val="center"/>
            </w:pPr>
            <w:r>
              <w:t>4334,8439</w:t>
            </w:r>
          </w:p>
        </w:tc>
      </w:tr>
    </w:tbl>
    <w:p w:rsidR="00B42B78" w:rsidRDefault="002911A5">
      <w:pPr>
        <w:jc w:val="right"/>
      </w:pPr>
      <w:r>
        <w:t>Продолжение таблицы 6</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0"/>
        <w:gridCol w:w="2130"/>
        <w:gridCol w:w="2130"/>
        <w:gridCol w:w="2130"/>
      </w:tblGrid>
      <w:tr w:rsidR="00B42B78">
        <w:tc>
          <w:tcPr>
            <w:tcW w:w="2130" w:type="dxa"/>
          </w:tcPr>
          <w:p w:rsidR="00B42B78" w:rsidRDefault="002911A5">
            <w:pPr>
              <w:jc w:val="center"/>
            </w:pPr>
            <w:r>
              <w:t>Совокупная нетто-ставка</w:t>
            </w:r>
          </w:p>
        </w:tc>
        <w:tc>
          <w:tcPr>
            <w:tcW w:w="2130" w:type="dxa"/>
          </w:tcPr>
          <w:p w:rsidR="00B42B78" w:rsidRDefault="002911A5">
            <w:pPr>
              <w:jc w:val="center"/>
            </w:pPr>
            <w:r>
              <w:t>Превентивные мероприятия</w:t>
            </w:r>
          </w:p>
        </w:tc>
        <w:tc>
          <w:tcPr>
            <w:tcW w:w="2130" w:type="dxa"/>
          </w:tcPr>
          <w:p w:rsidR="00B42B78" w:rsidRDefault="002911A5">
            <w:pPr>
              <w:jc w:val="center"/>
            </w:pPr>
            <w:r>
              <w:t>Расходы на ведение дел</w:t>
            </w:r>
          </w:p>
        </w:tc>
        <w:tc>
          <w:tcPr>
            <w:tcW w:w="2130" w:type="dxa"/>
          </w:tcPr>
          <w:p w:rsidR="00B42B78" w:rsidRDefault="002911A5">
            <w:pPr>
              <w:jc w:val="center"/>
            </w:pPr>
            <w:r>
              <w:t>Брутто-ставка</w:t>
            </w:r>
          </w:p>
        </w:tc>
      </w:tr>
      <w:tr w:rsidR="00B42B78">
        <w:tc>
          <w:tcPr>
            <w:tcW w:w="2130" w:type="dxa"/>
          </w:tcPr>
          <w:p w:rsidR="00B42B78" w:rsidRDefault="002911A5">
            <w:pPr>
              <w:jc w:val="center"/>
            </w:pPr>
            <w:r>
              <w:t>6</w:t>
            </w:r>
          </w:p>
        </w:tc>
        <w:tc>
          <w:tcPr>
            <w:tcW w:w="2130" w:type="dxa"/>
          </w:tcPr>
          <w:p w:rsidR="00B42B78" w:rsidRDefault="002911A5">
            <w:pPr>
              <w:jc w:val="center"/>
            </w:pPr>
            <w:r>
              <w:t>7</w:t>
            </w:r>
          </w:p>
        </w:tc>
        <w:tc>
          <w:tcPr>
            <w:tcW w:w="2130" w:type="dxa"/>
          </w:tcPr>
          <w:p w:rsidR="00B42B78" w:rsidRDefault="002911A5">
            <w:pPr>
              <w:jc w:val="center"/>
            </w:pPr>
            <w:r>
              <w:t>8</w:t>
            </w:r>
          </w:p>
        </w:tc>
        <w:tc>
          <w:tcPr>
            <w:tcW w:w="2130" w:type="dxa"/>
          </w:tcPr>
          <w:p w:rsidR="00B42B78" w:rsidRDefault="002911A5">
            <w:pPr>
              <w:jc w:val="center"/>
            </w:pPr>
            <w:r>
              <w:t>9</w:t>
            </w:r>
          </w:p>
        </w:tc>
      </w:tr>
      <w:tr w:rsidR="00B42B78">
        <w:tc>
          <w:tcPr>
            <w:tcW w:w="2130" w:type="dxa"/>
          </w:tcPr>
          <w:p w:rsidR="00B42B78" w:rsidRDefault="002911A5">
            <w:pPr>
              <w:jc w:val="center"/>
            </w:pPr>
            <w:r>
              <w:t>11083,9547</w:t>
            </w:r>
          </w:p>
        </w:tc>
        <w:tc>
          <w:tcPr>
            <w:tcW w:w="2130" w:type="dxa"/>
          </w:tcPr>
          <w:p w:rsidR="00B42B78" w:rsidRDefault="002911A5">
            <w:pPr>
              <w:jc w:val="center"/>
            </w:pPr>
            <w:r>
              <w:t>651,9973</w:t>
            </w:r>
          </w:p>
        </w:tc>
        <w:tc>
          <w:tcPr>
            <w:tcW w:w="2130" w:type="dxa"/>
          </w:tcPr>
          <w:p w:rsidR="00B42B78" w:rsidRDefault="002911A5">
            <w:pPr>
              <w:jc w:val="center"/>
            </w:pPr>
            <w:r>
              <w:t>1303,9947</w:t>
            </w:r>
          </w:p>
        </w:tc>
        <w:tc>
          <w:tcPr>
            <w:tcW w:w="2130" w:type="dxa"/>
          </w:tcPr>
          <w:p w:rsidR="00B42B78" w:rsidRDefault="002911A5">
            <w:pPr>
              <w:jc w:val="center"/>
            </w:pPr>
            <w:r>
              <w:t>13039,9467</w:t>
            </w:r>
          </w:p>
        </w:tc>
      </w:tr>
      <w:tr w:rsidR="00B42B78">
        <w:tc>
          <w:tcPr>
            <w:tcW w:w="2130" w:type="dxa"/>
          </w:tcPr>
          <w:p w:rsidR="00B42B78" w:rsidRDefault="002911A5">
            <w:pPr>
              <w:jc w:val="center"/>
            </w:pPr>
            <w:r>
              <w:t>12498,4998</w:t>
            </w:r>
          </w:p>
        </w:tc>
        <w:tc>
          <w:tcPr>
            <w:tcW w:w="2130" w:type="dxa"/>
          </w:tcPr>
          <w:p w:rsidR="00B42B78" w:rsidRDefault="002911A5">
            <w:pPr>
              <w:jc w:val="center"/>
            </w:pPr>
            <w:r>
              <w:t>735,2059</w:t>
            </w:r>
          </w:p>
        </w:tc>
        <w:tc>
          <w:tcPr>
            <w:tcW w:w="2130" w:type="dxa"/>
          </w:tcPr>
          <w:p w:rsidR="00B42B78" w:rsidRDefault="002911A5">
            <w:pPr>
              <w:jc w:val="center"/>
            </w:pPr>
            <w:r>
              <w:t>1470,4117</w:t>
            </w:r>
          </w:p>
        </w:tc>
        <w:tc>
          <w:tcPr>
            <w:tcW w:w="2130" w:type="dxa"/>
          </w:tcPr>
          <w:p w:rsidR="00B42B78" w:rsidRDefault="002911A5">
            <w:pPr>
              <w:jc w:val="center"/>
            </w:pPr>
            <w:r>
              <w:t>14704,1175</w:t>
            </w:r>
          </w:p>
        </w:tc>
      </w:tr>
      <w:tr w:rsidR="00B42B78">
        <w:tc>
          <w:tcPr>
            <w:tcW w:w="2130" w:type="dxa"/>
            <w:tcBorders>
              <w:bottom w:val="nil"/>
            </w:tcBorders>
          </w:tcPr>
          <w:p w:rsidR="00B42B78" w:rsidRDefault="002911A5">
            <w:pPr>
              <w:jc w:val="center"/>
            </w:pPr>
            <w:r>
              <w:t>1509,0493</w:t>
            </w:r>
          </w:p>
        </w:tc>
        <w:tc>
          <w:tcPr>
            <w:tcW w:w="2130" w:type="dxa"/>
            <w:tcBorders>
              <w:bottom w:val="nil"/>
            </w:tcBorders>
          </w:tcPr>
          <w:p w:rsidR="00B42B78" w:rsidRDefault="002911A5">
            <w:pPr>
              <w:jc w:val="center"/>
            </w:pPr>
            <w:r>
              <w:t>88,7676</w:t>
            </w:r>
          </w:p>
        </w:tc>
        <w:tc>
          <w:tcPr>
            <w:tcW w:w="2130" w:type="dxa"/>
            <w:tcBorders>
              <w:bottom w:val="nil"/>
            </w:tcBorders>
          </w:tcPr>
          <w:p w:rsidR="00B42B78" w:rsidRDefault="002911A5">
            <w:pPr>
              <w:jc w:val="center"/>
            </w:pPr>
            <w:r>
              <w:t>177,5352</w:t>
            </w:r>
          </w:p>
        </w:tc>
        <w:tc>
          <w:tcPr>
            <w:tcW w:w="2130" w:type="dxa"/>
            <w:tcBorders>
              <w:bottom w:val="nil"/>
            </w:tcBorders>
          </w:tcPr>
          <w:p w:rsidR="00B42B78" w:rsidRDefault="002911A5">
            <w:pPr>
              <w:jc w:val="center"/>
            </w:pPr>
            <w:r>
              <w:t>1775,3521</w:t>
            </w:r>
          </w:p>
        </w:tc>
      </w:tr>
      <w:tr w:rsidR="00B42B78">
        <w:tc>
          <w:tcPr>
            <w:tcW w:w="2130" w:type="dxa"/>
            <w:tcBorders>
              <w:top w:val="double" w:sz="6" w:space="0" w:color="auto"/>
              <w:left w:val="double" w:sz="6" w:space="0" w:color="auto"/>
              <w:bottom w:val="double" w:sz="6" w:space="0" w:color="auto"/>
            </w:tcBorders>
          </w:tcPr>
          <w:p w:rsidR="00B42B78" w:rsidRDefault="002911A5">
            <w:pPr>
              <w:jc w:val="center"/>
            </w:pPr>
            <w:r>
              <w:t>25091,5039</w:t>
            </w:r>
          </w:p>
        </w:tc>
        <w:tc>
          <w:tcPr>
            <w:tcW w:w="2130" w:type="dxa"/>
            <w:tcBorders>
              <w:top w:val="double" w:sz="6" w:space="0" w:color="auto"/>
              <w:bottom w:val="double" w:sz="6" w:space="0" w:color="auto"/>
            </w:tcBorders>
          </w:tcPr>
          <w:p w:rsidR="00B42B78" w:rsidRDefault="002911A5">
            <w:pPr>
              <w:jc w:val="center"/>
            </w:pPr>
            <w:r>
              <w:t>1475,9708</w:t>
            </w:r>
          </w:p>
        </w:tc>
        <w:tc>
          <w:tcPr>
            <w:tcW w:w="2130" w:type="dxa"/>
            <w:tcBorders>
              <w:top w:val="double" w:sz="6" w:space="0" w:color="auto"/>
              <w:bottom w:val="double" w:sz="6" w:space="0" w:color="auto"/>
            </w:tcBorders>
          </w:tcPr>
          <w:p w:rsidR="00B42B78" w:rsidRDefault="002911A5">
            <w:pPr>
              <w:jc w:val="center"/>
            </w:pPr>
            <w:r>
              <w:t>2951,9416</w:t>
            </w:r>
          </w:p>
        </w:tc>
        <w:tc>
          <w:tcPr>
            <w:tcW w:w="2130" w:type="dxa"/>
            <w:tcBorders>
              <w:top w:val="double" w:sz="6" w:space="0" w:color="auto"/>
              <w:bottom w:val="double" w:sz="6" w:space="0" w:color="auto"/>
              <w:right w:val="double" w:sz="6" w:space="0" w:color="auto"/>
            </w:tcBorders>
          </w:tcPr>
          <w:p w:rsidR="00B42B78" w:rsidRDefault="002911A5">
            <w:pPr>
              <w:jc w:val="center"/>
            </w:pPr>
            <w:r>
              <w:t>29519,4163</w:t>
            </w:r>
          </w:p>
        </w:tc>
      </w:tr>
    </w:tbl>
    <w:p w:rsidR="00B42B78" w:rsidRDefault="00B42B78">
      <w:pPr>
        <w:jc w:val="center"/>
        <w:rPr>
          <w:b/>
        </w:rPr>
      </w:pPr>
    </w:p>
    <w:p w:rsidR="00B42B78" w:rsidRDefault="002911A5">
      <w:pPr>
        <w:jc w:val="right"/>
        <w:rPr>
          <w:b/>
        </w:rPr>
      </w:pPr>
      <w:r>
        <w:t>Таблица 7</w:t>
      </w:r>
    </w:p>
    <w:p w:rsidR="00B42B78" w:rsidRDefault="002911A5">
      <w:pPr>
        <w:jc w:val="center"/>
        <w:rPr>
          <w:b/>
        </w:rPr>
      </w:pPr>
      <w:r>
        <w:rPr>
          <w:b/>
        </w:rPr>
        <w:t>Структура страховых тарифов</w:t>
      </w:r>
    </w:p>
    <w:p w:rsidR="00B42B78" w:rsidRDefault="002911A5">
      <w:pPr>
        <w:jc w:val="center"/>
        <w:rPr>
          <w:b/>
        </w:rPr>
      </w:pPr>
      <w:r>
        <w:rPr>
          <w:b/>
        </w:rPr>
        <w:t>при коллективном страховании (3о)</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1607"/>
        <w:gridCol w:w="1607"/>
        <w:gridCol w:w="1607"/>
        <w:gridCol w:w="1607"/>
      </w:tblGrid>
      <w:tr w:rsidR="00B42B78">
        <w:tc>
          <w:tcPr>
            <w:tcW w:w="2093" w:type="dxa"/>
          </w:tcPr>
          <w:p w:rsidR="00B42B78" w:rsidRDefault="002911A5">
            <w:pPr>
              <w:jc w:val="center"/>
            </w:pPr>
            <w:r>
              <w:t>Условия обследования и лечения</w:t>
            </w:r>
          </w:p>
        </w:tc>
        <w:tc>
          <w:tcPr>
            <w:tcW w:w="1607" w:type="dxa"/>
          </w:tcPr>
          <w:p w:rsidR="00B42B78" w:rsidRDefault="002911A5">
            <w:pPr>
              <w:jc w:val="center"/>
            </w:pPr>
            <w:r>
              <w:t>Стоимость курса лечения (руб.)</w:t>
            </w:r>
          </w:p>
        </w:tc>
        <w:tc>
          <w:tcPr>
            <w:tcW w:w="1607" w:type="dxa"/>
          </w:tcPr>
          <w:p w:rsidR="00B42B78" w:rsidRDefault="002911A5">
            <w:pPr>
              <w:jc w:val="center"/>
            </w:pPr>
            <w:r>
              <w:t>Вероятность проведения курса лечения</w:t>
            </w:r>
          </w:p>
        </w:tc>
        <w:tc>
          <w:tcPr>
            <w:tcW w:w="1607" w:type="dxa"/>
          </w:tcPr>
          <w:p w:rsidR="00B42B78" w:rsidRDefault="002911A5">
            <w:pPr>
              <w:jc w:val="center"/>
            </w:pPr>
            <w:r>
              <w:t>Рисковая нетто-ставка</w:t>
            </w:r>
          </w:p>
        </w:tc>
        <w:tc>
          <w:tcPr>
            <w:tcW w:w="1607" w:type="dxa"/>
          </w:tcPr>
          <w:p w:rsidR="00B42B78" w:rsidRDefault="002911A5">
            <w:pPr>
              <w:jc w:val="center"/>
            </w:pPr>
            <w:r>
              <w:t>Рисковая надбавка</w:t>
            </w:r>
          </w:p>
        </w:tc>
      </w:tr>
      <w:tr w:rsidR="00B42B78">
        <w:tc>
          <w:tcPr>
            <w:tcW w:w="2093" w:type="dxa"/>
          </w:tcPr>
          <w:p w:rsidR="00B42B78" w:rsidRDefault="002911A5">
            <w:pPr>
              <w:jc w:val="center"/>
            </w:pPr>
            <w:r>
              <w:t>1</w:t>
            </w:r>
          </w:p>
        </w:tc>
        <w:tc>
          <w:tcPr>
            <w:tcW w:w="1607" w:type="dxa"/>
          </w:tcPr>
          <w:p w:rsidR="00B42B78" w:rsidRDefault="002911A5">
            <w:pPr>
              <w:jc w:val="center"/>
            </w:pPr>
            <w:r>
              <w:t>2</w:t>
            </w:r>
          </w:p>
        </w:tc>
        <w:tc>
          <w:tcPr>
            <w:tcW w:w="1607" w:type="dxa"/>
          </w:tcPr>
          <w:p w:rsidR="00B42B78" w:rsidRDefault="002911A5">
            <w:pPr>
              <w:jc w:val="center"/>
            </w:pPr>
            <w:r>
              <w:t>3</w:t>
            </w:r>
          </w:p>
        </w:tc>
        <w:tc>
          <w:tcPr>
            <w:tcW w:w="1607" w:type="dxa"/>
          </w:tcPr>
          <w:p w:rsidR="00B42B78" w:rsidRDefault="002911A5">
            <w:pPr>
              <w:jc w:val="center"/>
            </w:pPr>
            <w:r>
              <w:t>4</w:t>
            </w:r>
          </w:p>
        </w:tc>
        <w:tc>
          <w:tcPr>
            <w:tcW w:w="1607" w:type="dxa"/>
          </w:tcPr>
          <w:p w:rsidR="00B42B78" w:rsidRDefault="002911A5">
            <w:pPr>
              <w:jc w:val="center"/>
            </w:pPr>
            <w:r>
              <w:t>5</w:t>
            </w:r>
          </w:p>
        </w:tc>
      </w:tr>
      <w:tr w:rsidR="00B42B78">
        <w:tc>
          <w:tcPr>
            <w:tcW w:w="2093" w:type="dxa"/>
          </w:tcPr>
          <w:p w:rsidR="00B42B78" w:rsidRDefault="002911A5">
            <w:pPr>
              <w:jc w:val="center"/>
            </w:pPr>
            <w:r>
              <w:t>Амбулаторно-поликлинические</w:t>
            </w:r>
          </w:p>
        </w:tc>
        <w:tc>
          <w:tcPr>
            <w:tcW w:w="1607" w:type="dxa"/>
          </w:tcPr>
          <w:p w:rsidR="00B42B78" w:rsidRDefault="002911A5">
            <w:pPr>
              <w:jc w:val="center"/>
            </w:pPr>
            <w:r>
              <w:t>14370</w:t>
            </w:r>
          </w:p>
        </w:tc>
        <w:tc>
          <w:tcPr>
            <w:tcW w:w="1607" w:type="dxa"/>
          </w:tcPr>
          <w:p w:rsidR="00B42B78" w:rsidRDefault="002911A5">
            <w:pPr>
              <w:jc w:val="center"/>
            </w:pPr>
            <w:r>
              <w:t>0,650</w:t>
            </w:r>
          </w:p>
        </w:tc>
        <w:tc>
          <w:tcPr>
            <w:tcW w:w="1607" w:type="dxa"/>
          </w:tcPr>
          <w:p w:rsidR="00B42B78" w:rsidRDefault="002911A5">
            <w:pPr>
              <w:jc w:val="center"/>
            </w:pPr>
            <w:r>
              <w:t>9340,50</w:t>
            </w:r>
          </w:p>
        </w:tc>
        <w:tc>
          <w:tcPr>
            <w:tcW w:w="1607" w:type="dxa"/>
          </w:tcPr>
          <w:p w:rsidR="00B42B78" w:rsidRDefault="002911A5">
            <w:pPr>
              <w:jc w:val="center"/>
            </w:pPr>
            <w:r>
              <w:t>2615,1821</w:t>
            </w:r>
          </w:p>
        </w:tc>
      </w:tr>
      <w:tr w:rsidR="00B42B78">
        <w:tc>
          <w:tcPr>
            <w:tcW w:w="2093" w:type="dxa"/>
          </w:tcPr>
          <w:p w:rsidR="00B42B78" w:rsidRDefault="002911A5">
            <w:pPr>
              <w:jc w:val="center"/>
            </w:pPr>
            <w:r>
              <w:t>Стационарные</w:t>
            </w:r>
          </w:p>
        </w:tc>
        <w:tc>
          <w:tcPr>
            <w:tcW w:w="1607" w:type="dxa"/>
          </w:tcPr>
          <w:p w:rsidR="00B42B78" w:rsidRDefault="002911A5">
            <w:pPr>
              <w:jc w:val="center"/>
            </w:pPr>
            <w:r>
              <w:t>80452</w:t>
            </w:r>
          </w:p>
        </w:tc>
        <w:tc>
          <w:tcPr>
            <w:tcW w:w="1607" w:type="dxa"/>
          </w:tcPr>
          <w:p w:rsidR="00B42B78" w:rsidRDefault="002911A5">
            <w:pPr>
              <w:jc w:val="center"/>
            </w:pPr>
            <w:r>
              <w:t>0,130</w:t>
            </w:r>
          </w:p>
        </w:tc>
        <w:tc>
          <w:tcPr>
            <w:tcW w:w="1607" w:type="dxa"/>
          </w:tcPr>
          <w:p w:rsidR="00B42B78" w:rsidRDefault="002911A5">
            <w:pPr>
              <w:jc w:val="center"/>
            </w:pPr>
            <w:r>
              <w:t>10458,76</w:t>
            </w:r>
          </w:p>
        </w:tc>
        <w:tc>
          <w:tcPr>
            <w:tcW w:w="1607" w:type="dxa"/>
          </w:tcPr>
          <w:p w:rsidR="00B42B78" w:rsidRDefault="002911A5">
            <w:pPr>
              <w:jc w:val="center"/>
            </w:pPr>
            <w:r>
              <w:t>3059,6098</w:t>
            </w:r>
          </w:p>
        </w:tc>
      </w:tr>
      <w:tr w:rsidR="00B42B78">
        <w:tc>
          <w:tcPr>
            <w:tcW w:w="2093" w:type="dxa"/>
            <w:tcBorders>
              <w:bottom w:val="nil"/>
            </w:tcBorders>
          </w:tcPr>
          <w:p w:rsidR="00B42B78" w:rsidRDefault="002911A5">
            <w:pPr>
              <w:jc w:val="center"/>
            </w:pPr>
            <w:r>
              <w:t>Скорая медицинская помощь</w:t>
            </w:r>
          </w:p>
        </w:tc>
        <w:tc>
          <w:tcPr>
            <w:tcW w:w="1607" w:type="dxa"/>
            <w:tcBorders>
              <w:bottom w:val="nil"/>
            </w:tcBorders>
          </w:tcPr>
          <w:p w:rsidR="00B42B78" w:rsidRDefault="002911A5">
            <w:pPr>
              <w:jc w:val="center"/>
            </w:pPr>
            <w:r>
              <w:t>9574</w:t>
            </w:r>
          </w:p>
        </w:tc>
        <w:tc>
          <w:tcPr>
            <w:tcW w:w="1607" w:type="dxa"/>
            <w:tcBorders>
              <w:bottom w:val="nil"/>
            </w:tcBorders>
          </w:tcPr>
          <w:p w:rsidR="00B42B78" w:rsidRDefault="002911A5">
            <w:pPr>
              <w:jc w:val="center"/>
            </w:pPr>
            <w:r>
              <w:t>0,100</w:t>
            </w:r>
          </w:p>
        </w:tc>
        <w:tc>
          <w:tcPr>
            <w:tcW w:w="1607" w:type="dxa"/>
            <w:tcBorders>
              <w:bottom w:val="nil"/>
            </w:tcBorders>
          </w:tcPr>
          <w:p w:rsidR="00B42B78" w:rsidRDefault="002911A5">
            <w:pPr>
              <w:jc w:val="center"/>
            </w:pPr>
            <w:r>
              <w:t>957,40</w:t>
            </w:r>
          </w:p>
        </w:tc>
        <w:tc>
          <w:tcPr>
            <w:tcW w:w="1607" w:type="dxa"/>
            <w:tcBorders>
              <w:bottom w:val="nil"/>
            </w:tcBorders>
          </w:tcPr>
          <w:p w:rsidR="00B42B78" w:rsidRDefault="002911A5">
            <w:pPr>
              <w:jc w:val="center"/>
            </w:pPr>
            <w:r>
              <w:t>827,4739</w:t>
            </w:r>
          </w:p>
        </w:tc>
      </w:tr>
      <w:tr w:rsidR="00B42B78">
        <w:tc>
          <w:tcPr>
            <w:tcW w:w="2093" w:type="dxa"/>
            <w:tcBorders>
              <w:top w:val="double" w:sz="6" w:space="0" w:color="auto"/>
              <w:left w:val="double" w:sz="6" w:space="0" w:color="auto"/>
              <w:bottom w:val="double" w:sz="6" w:space="0" w:color="auto"/>
            </w:tcBorders>
          </w:tcPr>
          <w:p w:rsidR="00B42B78" w:rsidRDefault="002911A5">
            <w:pPr>
              <w:jc w:val="center"/>
            </w:pPr>
            <w:r>
              <w:t>Итого</w:t>
            </w:r>
          </w:p>
        </w:tc>
        <w:tc>
          <w:tcPr>
            <w:tcW w:w="1607" w:type="dxa"/>
            <w:tcBorders>
              <w:top w:val="double" w:sz="6" w:space="0" w:color="auto"/>
              <w:bottom w:val="double" w:sz="6" w:space="0" w:color="auto"/>
            </w:tcBorders>
          </w:tcPr>
          <w:p w:rsidR="00B42B78" w:rsidRDefault="002911A5">
            <w:pPr>
              <w:jc w:val="center"/>
            </w:pPr>
            <w:r>
              <w:t>104396</w:t>
            </w:r>
          </w:p>
        </w:tc>
        <w:tc>
          <w:tcPr>
            <w:tcW w:w="1607" w:type="dxa"/>
            <w:tcBorders>
              <w:top w:val="double" w:sz="6" w:space="0" w:color="auto"/>
              <w:bottom w:val="double" w:sz="6" w:space="0" w:color="auto"/>
            </w:tcBorders>
          </w:tcPr>
          <w:p w:rsidR="00B42B78" w:rsidRDefault="00B42B78">
            <w:pPr>
              <w:jc w:val="center"/>
            </w:pPr>
          </w:p>
        </w:tc>
        <w:tc>
          <w:tcPr>
            <w:tcW w:w="1607" w:type="dxa"/>
            <w:tcBorders>
              <w:top w:val="double" w:sz="6" w:space="0" w:color="auto"/>
              <w:bottom w:val="double" w:sz="6" w:space="0" w:color="auto"/>
            </w:tcBorders>
          </w:tcPr>
          <w:p w:rsidR="00B42B78" w:rsidRDefault="002911A5">
            <w:pPr>
              <w:jc w:val="center"/>
            </w:pPr>
            <w:r>
              <w:t>20756,66</w:t>
            </w:r>
          </w:p>
        </w:tc>
        <w:tc>
          <w:tcPr>
            <w:tcW w:w="1607" w:type="dxa"/>
            <w:tcBorders>
              <w:top w:val="double" w:sz="6" w:space="0" w:color="auto"/>
              <w:bottom w:val="double" w:sz="6" w:space="0" w:color="auto"/>
              <w:right w:val="double" w:sz="6" w:space="0" w:color="auto"/>
            </w:tcBorders>
          </w:tcPr>
          <w:p w:rsidR="00B42B78" w:rsidRDefault="002911A5">
            <w:pPr>
              <w:jc w:val="center"/>
            </w:pPr>
            <w:r>
              <w:t>6502,2658</w:t>
            </w:r>
          </w:p>
        </w:tc>
      </w:tr>
    </w:tbl>
    <w:p w:rsidR="00B42B78" w:rsidRDefault="002911A5">
      <w:pPr>
        <w:jc w:val="right"/>
      </w:pPr>
      <w:r>
        <w:t>Продолжение таблицы 7</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0"/>
        <w:gridCol w:w="2130"/>
        <w:gridCol w:w="2130"/>
        <w:gridCol w:w="2130"/>
      </w:tblGrid>
      <w:tr w:rsidR="00B42B78">
        <w:tc>
          <w:tcPr>
            <w:tcW w:w="2130" w:type="dxa"/>
          </w:tcPr>
          <w:p w:rsidR="00B42B78" w:rsidRDefault="002911A5">
            <w:pPr>
              <w:jc w:val="center"/>
            </w:pPr>
            <w:r>
              <w:t>Совокупная нетто-ставка</w:t>
            </w:r>
          </w:p>
        </w:tc>
        <w:tc>
          <w:tcPr>
            <w:tcW w:w="2130" w:type="dxa"/>
          </w:tcPr>
          <w:p w:rsidR="00B42B78" w:rsidRDefault="002911A5">
            <w:pPr>
              <w:jc w:val="center"/>
            </w:pPr>
            <w:r>
              <w:t>Превентивные мероприятия</w:t>
            </w:r>
          </w:p>
        </w:tc>
        <w:tc>
          <w:tcPr>
            <w:tcW w:w="2130" w:type="dxa"/>
          </w:tcPr>
          <w:p w:rsidR="00B42B78" w:rsidRDefault="002911A5">
            <w:pPr>
              <w:jc w:val="center"/>
            </w:pPr>
            <w:r>
              <w:t>Расходы на ведение дел</w:t>
            </w:r>
          </w:p>
        </w:tc>
        <w:tc>
          <w:tcPr>
            <w:tcW w:w="2130" w:type="dxa"/>
          </w:tcPr>
          <w:p w:rsidR="00B42B78" w:rsidRDefault="002911A5">
            <w:pPr>
              <w:jc w:val="center"/>
            </w:pPr>
            <w:r>
              <w:t>Брутто-ставка</w:t>
            </w:r>
          </w:p>
        </w:tc>
      </w:tr>
      <w:tr w:rsidR="00B42B78">
        <w:tc>
          <w:tcPr>
            <w:tcW w:w="2130" w:type="dxa"/>
          </w:tcPr>
          <w:p w:rsidR="00B42B78" w:rsidRDefault="002911A5">
            <w:pPr>
              <w:jc w:val="center"/>
            </w:pPr>
            <w:r>
              <w:t>6</w:t>
            </w:r>
          </w:p>
        </w:tc>
        <w:tc>
          <w:tcPr>
            <w:tcW w:w="2130" w:type="dxa"/>
          </w:tcPr>
          <w:p w:rsidR="00B42B78" w:rsidRDefault="002911A5">
            <w:pPr>
              <w:jc w:val="center"/>
            </w:pPr>
            <w:r>
              <w:t>7</w:t>
            </w:r>
          </w:p>
        </w:tc>
        <w:tc>
          <w:tcPr>
            <w:tcW w:w="2130" w:type="dxa"/>
          </w:tcPr>
          <w:p w:rsidR="00B42B78" w:rsidRDefault="002911A5">
            <w:pPr>
              <w:jc w:val="center"/>
            </w:pPr>
            <w:r>
              <w:t>8</w:t>
            </w:r>
          </w:p>
        </w:tc>
        <w:tc>
          <w:tcPr>
            <w:tcW w:w="2130" w:type="dxa"/>
          </w:tcPr>
          <w:p w:rsidR="00B42B78" w:rsidRDefault="002911A5">
            <w:pPr>
              <w:jc w:val="center"/>
            </w:pPr>
            <w:r>
              <w:t>9</w:t>
            </w:r>
          </w:p>
        </w:tc>
      </w:tr>
      <w:tr w:rsidR="00B42B78">
        <w:tc>
          <w:tcPr>
            <w:tcW w:w="2130" w:type="dxa"/>
          </w:tcPr>
          <w:p w:rsidR="00B42B78" w:rsidRDefault="002911A5">
            <w:pPr>
              <w:jc w:val="center"/>
            </w:pPr>
            <w:r>
              <w:t>11955,6821</w:t>
            </w:r>
          </w:p>
        </w:tc>
        <w:tc>
          <w:tcPr>
            <w:tcW w:w="2130" w:type="dxa"/>
          </w:tcPr>
          <w:p w:rsidR="00B42B78" w:rsidRDefault="002911A5">
            <w:pPr>
              <w:jc w:val="center"/>
            </w:pPr>
            <w:r>
              <w:t>703,2754</w:t>
            </w:r>
          </w:p>
        </w:tc>
        <w:tc>
          <w:tcPr>
            <w:tcW w:w="2130" w:type="dxa"/>
          </w:tcPr>
          <w:p w:rsidR="00B42B78" w:rsidRDefault="002911A5">
            <w:pPr>
              <w:jc w:val="center"/>
            </w:pPr>
            <w:r>
              <w:t>1406,5508</w:t>
            </w:r>
          </w:p>
        </w:tc>
        <w:tc>
          <w:tcPr>
            <w:tcW w:w="2130" w:type="dxa"/>
          </w:tcPr>
          <w:p w:rsidR="00B42B78" w:rsidRDefault="002911A5">
            <w:pPr>
              <w:jc w:val="center"/>
            </w:pPr>
            <w:r>
              <w:t>14065,5083</w:t>
            </w:r>
          </w:p>
        </w:tc>
      </w:tr>
      <w:tr w:rsidR="00B42B78">
        <w:tc>
          <w:tcPr>
            <w:tcW w:w="2130" w:type="dxa"/>
          </w:tcPr>
          <w:p w:rsidR="00B42B78" w:rsidRDefault="002911A5">
            <w:pPr>
              <w:jc w:val="center"/>
            </w:pPr>
            <w:r>
              <w:t>13518,3698</w:t>
            </w:r>
          </w:p>
        </w:tc>
        <w:tc>
          <w:tcPr>
            <w:tcW w:w="2130" w:type="dxa"/>
          </w:tcPr>
          <w:p w:rsidR="00B42B78" w:rsidRDefault="002911A5">
            <w:pPr>
              <w:jc w:val="center"/>
            </w:pPr>
            <w:r>
              <w:t>795,1982</w:t>
            </w:r>
          </w:p>
        </w:tc>
        <w:tc>
          <w:tcPr>
            <w:tcW w:w="2130" w:type="dxa"/>
          </w:tcPr>
          <w:p w:rsidR="00B42B78" w:rsidRDefault="002911A5">
            <w:pPr>
              <w:jc w:val="center"/>
            </w:pPr>
            <w:r>
              <w:t>1590,3964</w:t>
            </w:r>
          </w:p>
        </w:tc>
        <w:tc>
          <w:tcPr>
            <w:tcW w:w="2130" w:type="dxa"/>
          </w:tcPr>
          <w:p w:rsidR="00B42B78" w:rsidRDefault="002911A5">
            <w:pPr>
              <w:jc w:val="center"/>
            </w:pPr>
            <w:r>
              <w:t>15903,9644</w:t>
            </w:r>
          </w:p>
        </w:tc>
      </w:tr>
      <w:tr w:rsidR="00B42B78">
        <w:tc>
          <w:tcPr>
            <w:tcW w:w="2130" w:type="dxa"/>
            <w:tcBorders>
              <w:bottom w:val="nil"/>
            </w:tcBorders>
          </w:tcPr>
          <w:p w:rsidR="00B42B78" w:rsidRDefault="002911A5">
            <w:pPr>
              <w:jc w:val="center"/>
            </w:pPr>
            <w:r>
              <w:t>1784,8739</w:t>
            </w:r>
          </w:p>
        </w:tc>
        <w:tc>
          <w:tcPr>
            <w:tcW w:w="2130" w:type="dxa"/>
            <w:tcBorders>
              <w:bottom w:val="nil"/>
            </w:tcBorders>
          </w:tcPr>
          <w:p w:rsidR="00B42B78" w:rsidRDefault="002911A5">
            <w:pPr>
              <w:jc w:val="center"/>
            </w:pPr>
            <w:r>
              <w:t>104,9926</w:t>
            </w:r>
          </w:p>
        </w:tc>
        <w:tc>
          <w:tcPr>
            <w:tcW w:w="2130" w:type="dxa"/>
            <w:tcBorders>
              <w:bottom w:val="nil"/>
            </w:tcBorders>
          </w:tcPr>
          <w:p w:rsidR="00B42B78" w:rsidRDefault="002911A5">
            <w:pPr>
              <w:jc w:val="center"/>
            </w:pPr>
            <w:r>
              <w:t>209,9852</w:t>
            </w:r>
          </w:p>
        </w:tc>
        <w:tc>
          <w:tcPr>
            <w:tcW w:w="2130" w:type="dxa"/>
            <w:tcBorders>
              <w:bottom w:val="nil"/>
            </w:tcBorders>
          </w:tcPr>
          <w:p w:rsidR="00B42B78" w:rsidRDefault="002911A5">
            <w:pPr>
              <w:jc w:val="center"/>
            </w:pPr>
            <w:r>
              <w:t>2099,8517</w:t>
            </w:r>
          </w:p>
        </w:tc>
      </w:tr>
      <w:tr w:rsidR="00B42B78">
        <w:tc>
          <w:tcPr>
            <w:tcW w:w="2130" w:type="dxa"/>
            <w:tcBorders>
              <w:top w:val="double" w:sz="6" w:space="0" w:color="auto"/>
              <w:left w:val="double" w:sz="6" w:space="0" w:color="auto"/>
              <w:bottom w:val="double" w:sz="6" w:space="0" w:color="auto"/>
            </w:tcBorders>
          </w:tcPr>
          <w:p w:rsidR="00B42B78" w:rsidRDefault="002911A5">
            <w:pPr>
              <w:jc w:val="center"/>
            </w:pPr>
            <w:r>
              <w:t>27258,9258</w:t>
            </w:r>
          </w:p>
        </w:tc>
        <w:tc>
          <w:tcPr>
            <w:tcW w:w="2130" w:type="dxa"/>
            <w:tcBorders>
              <w:top w:val="double" w:sz="6" w:space="0" w:color="auto"/>
              <w:bottom w:val="double" w:sz="6" w:space="0" w:color="auto"/>
            </w:tcBorders>
          </w:tcPr>
          <w:p w:rsidR="00B42B78" w:rsidRDefault="002911A5">
            <w:pPr>
              <w:jc w:val="center"/>
            </w:pPr>
            <w:r>
              <w:t>1603,4662</w:t>
            </w:r>
          </w:p>
        </w:tc>
        <w:tc>
          <w:tcPr>
            <w:tcW w:w="2130" w:type="dxa"/>
            <w:tcBorders>
              <w:top w:val="double" w:sz="6" w:space="0" w:color="auto"/>
              <w:bottom w:val="double" w:sz="6" w:space="0" w:color="auto"/>
            </w:tcBorders>
          </w:tcPr>
          <w:p w:rsidR="00B42B78" w:rsidRDefault="002911A5">
            <w:pPr>
              <w:jc w:val="center"/>
            </w:pPr>
            <w:r>
              <w:t>3206,9324</w:t>
            </w:r>
          </w:p>
        </w:tc>
        <w:tc>
          <w:tcPr>
            <w:tcW w:w="2130" w:type="dxa"/>
            <w:tcBorders>
              <w:top w:val="double" w:sz="6" w:space="0" w:color="auto"/>
              <w:bottom w:val="double" w:sz="6" w:space="0" w:color="auto"/>
              <w:right w:val="double" w:sz="6" w:space="0" w:color="auto"/>
            </w:tcBorders>
          </w:tcPr>
          <w:p w:rsidR="00B42B78" w:rsidRDefault="002911A5">
            <w:pPr>
              <w:jc w:val="center"/>
            </w:pPr>
            <w:r>
              <w:t>32069,3245</w:t>
            </w:r>
          </w:p>
        </w:tc>
      </w:tr>
    </w:tbl>
    <w:p w:rsidR="00B42B78" w:rsidRDefault="00B42B78">
      <w:pPr>
        <w:jc w:val="center"/>
        <w:rPr>
          <w:b/>
        </w:rPr>
      </w:pPr>
    </w:p>
    <w:p w:rsidR="00B42B78" w:rsidRDefault="002911A5">
      <w:pPr>
        <w:jc w:val="right"/>
      </w:pPr>
      <w:r>
        <w:t>Таблица 8</w:t>
      </w:r>
    </w:p>
    <w:p w:rsidR="00B42B78" w:rsidRDefault="002911A5">
      <w:pPr>
        <w:jc w:val="center"/>
        <w:rPr>
          <w:b/>
        </w:rPr>
      </w:pPr>
      <w:r>
        <w:rPr>
          <w:b/>
        </w:rPr>
        <w:t>Расчет объема медицинской помощи</w:t>
      </w:r>
    </w:p>
    <w:p w:rsidR="00B42B78" w:rsidRDefault="002911A5">
      <w:pPr>
        <w:jc w:val="center"/>
        <w:rPr>
          <w:b/>
        </w:rPr>
      </w:pPr>
      <w:r>
        <w:rPr>
          <w:b/>
        </w:rPr>
        <w:t>в эквивалентных единицах населения Москвы</w:t>
      </w:r>
    </w:p>
    <w:tbl>
      <w:tblPr>
        <w:tblW w:w="0" w:type="auto"/>
        <w:tblInd w:w="-123" w:type="dxa"/>
        <w:tblLayout w:type="fixed"/>
        <w:tblLook w:val="0000" w:firstRow="0" w:lastRow="0" w:firstColumn="0" w:lastColumn="0" w:noHBand="0" w:noVBand="0"/>
      </w:tblPr>
      <w:tblGrid>
        <w:gridCol w:w="2130"/>
        <w:gridCol w:w="2130"/>
        <w:gridCol w:w="2130"/>
        <w:gridCol w:w="2130"/>
      </w:tblGrid>
      <w:tr w:rsidR="00B42B78">
        <w:tc>
          <w:tcPr>
            <w:tcW w:w="2130" w:type="dxa"/>
            <w:tcBorders>
              <w:top w:val="single" w:sz="12" w:space="0" w:color="auto"/>
              <w:left w:val="single" w:sz="12" w:space="0" w:color="auto"/>
            </w:tcBorders>
          </w:tcPr>
          <w:p w:rsidR="00B42B78" w:rsidRDefault="002911A5">
            <w:pPr>
              <w:jc w:val="center"/>
              <w:rPr>
                <w:rFonts w:ascii="Arial" w:hAnsi="Arial"/>
              </w:rPr>
            </w:pPr>
            <w:r>
              <w:rPr>
                <w:rFonts w:ascii="Arial" w:hAnsi="Arial"/>
              </w:rPr>
              <w:t>Возрастные</w:t>
            </w:r>
          </w:p>
        </w:tc>
        <w:tc>
          <w:tcPr>
            <w:tcW w:w="2130" w:type="dxa"/>
            <w:tcBorders>
              <w:top w:val="single" w:sz="12" w:space="0" w:color="auto"/>
              <w:left w:val="single" w:sz="12" w:space="0" w:color="auto"/>
            </w:tcBorders>
          </w:tcPr>
          <w:p w:rsidR="00B42B78" w:rsidRDefault="00B42B78">
            <w:pPr>
              <w:jc w:val="center"/>
              <w:rPr>
                <w:rFonts w:ascii="Arial" w:hAnsi="Arial"/>
              </w:rPr>
            </w:pPr>
          </w:p>
        </w:tc>
        <w:tc>
          <w:tcPr>
            <w:tcW w:w="2130" w:type="dxa"/>
            <w:tcBorders>
              <w:top w:val="single" w:sz="12" w:space="0" w:color="auto"/>
            </w:tcBorders>
          </w:tcPr>
          <w:p w:rsidR="00B42B78" w:rsidRDefault="002911A5">
            <w:pPr>
              <w:jc w:val="center"/>
              <w:rPr>
                <w:rFonts w:ascii="Arial" w:hAnsi="Arial"/>
              </w:rPr>
            </w:pPr>
            <w:r>
              <w:rPr>
                <w:rFonts w:ascii="Arial" w:hAnsi="Arial"/>
              </w:rPr>
              <w:t>Мужчины</w:t>
            </w:r>
          </w:p>
        </w:tc>
        <w:tc>
          <w:tcPr>
            <w:tcW w:w="2130" w:type="dxa"/>
            <w:tcBorders>
              <w:top w:val="single" w:sz="12" w:space="0" w:color="auto"/>
              <w:right w:val="single" w:sz="12" w:space="0" w:color="auto"/>
            </w:tcBorders>
          </w:tcPr>
          <w:p w:rsidR="00B42B78" w:rsidRDefault="00B42B78">
            <w:pPr>
              <w:jc w:val="center"/>
              <w:rPr>
                <w:rFonts w:ascii="Arial" w:hAnsi="Arial"/>
              </w:rPr>
            </w:pPr>
          </w:p>
        </w:tc>
      </w:tr>
      <w:tr w:rsidR="00B42B78">
        <w:tc>
          <w:tcPr>
            <w:tcW w:w="2130" w:type="dxa"/>
            <w:tcBorders>
              <w:left w:val="single" w:sz="12" w:space="0" w:color="auto"/>
              <w:right w:val="single" w:sz="12" w:space="0" w:color="auto"/>
            </w:tcBorders>
          </w:tcPr>
          <w:p w:rsidR="00B42B78" w:rsidRDefault="002911A5">
            <w:pPr>
              <w:jc w:val="center"/>
              <w:rPr>
                <w:rFonts w:ascii="Arial" w:hAnsi="Arial"/>
              </w:rPr>
            </w:pPr>
            <w:r>
              <w:rPr>
                <w:rFonts w:ascii="Arial" w:hAnsi="Arial"/>
              </w:rPr>
              <w:t>группы</w:t>
            </w:r>
          </w:p>
        </w:tc>
        <w:tc>
          <w:tcPr>
            <w:tcW w:w="2130" w:type="dxa"/>
            <w:tcBorders>
              <w:top w:val="single" w:sz="12" w:space="0" w:color="auto"/>
              <w:left w:val="nil"/>
              <w:right w:val="single" w:sz="12" w:space="0" w:color="auto"/>
            </w:tcBorders>
          </w:tcPr>
          <w:p w:rsidR="00B42B78" w:rsidRDefault="002911A5">
            <w:pPr>
              <w:jc w:val="center"/>
              <w:rPr>
                <w:rFonts w:ascii="Arial" w:hAnsi="Arial"/>
              </w:rPr>
            </w:pPr>
            <w:r>
              <w:rPr>
                <w:rFonts w:ascii="Arial" w:hAnsi="Arial"/>
              </w:rPr>
              <w:t>Эквивалентные единицы медицинской помощи</w:t>
            </w:r>
          </w:p>
        </w:tc>
        <w:tc>
          <w:tcPr>
            <w:tcW w:w="2130" w:type="dxa"/>
            <w:tcBorders>
              <w:top w:val="single" w:sz="12" w:space="0" w:color="auto"/>
              <w:left w:val="single" w:sz="12" w:space="0" w:color="auto"/>
              <w:right w:val="single" w:sz="12" w:space="0" w:color="auto"/>
            </w:tcBorders>
          </w:tcPr>
          <w:p w:rsidR="00B42B78" w:rsidRDefault="002911A5">
            <w:pPr>
              <w:jc w:val="center"/>
              <w:rPr>
                <w:rFonts w:ascii="Arial" w:hAnsi="Arial"/>
              </w:rPr>
            </w:pPr>
            <w:r>
              <w:rPr>
                <w:rFonts w:ascii="Arial" w:hAnsi="Arial"/>
              </w:rPr>
              <w:t>Численность населения</w:t>
            </w:r>
          </w:p>
        </w:tc>
        <w:tc>
          <w:tcPr>
            <w:tcW w:w="2130" w:type="dxa"/>
            <w:tcBorders>
              <w:top w:val="single" w:sz="12" w:space="0" w:color="auto"/>
              <w:left w:val="single" w:sz="12" w:space="0" w:color="auto"/>
              <w:right w:val="single" w:sz="12" w:space="0" w:color="auto"/>
            </w:tcBorders>
          </w:tcPr>
          <w:p w:rsidR="00B42B78" w:rsidRDefault="002911A5">
            <w:pPr>
              <w:jc w:val="center"/>
              <w:rPr>
                <w:rFonts w:ascii="Arial" w:hAnsi="Arial"/>
              </w:rPr>
            </w:pPr>
            <w:r>
              <w:rPr>
                <w:rFonts w:ascii="Arial" w:hAnsi="Arial"/>
              </w:rPr>
              <w:t>Объем медицинской помощи</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118387</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1183870,00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182376</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1276632,00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5-9</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3,70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287754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1064689,80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10-14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260821</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782463,00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15-19</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2,20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268463</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590618,60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20-24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278508</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696270,00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25-29</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361915</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723830,00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30-34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369442</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738884,00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35-39</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324660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811650,00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40-44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283490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992215,00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45-49</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4,50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238961</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1075324,50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50-54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273906</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1369530,00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55-59</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6,50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223962</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1455753,00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60-64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7,50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212013</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1590097,50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65-69</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8,00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101324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810592,00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70-74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78272</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782720,00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75-79</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10,50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70294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738087,00</w:t>
            </w:r>
          </w:p>
        </w:tc>
      </w:tr>
      <w:tr w:rsidR="00B42B78">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80-84</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12,00</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32948</w:t>
            </w:r>
          </w:p>
        </w:tc>
        <w:tc>
          <w:tcPr>
            <w:tcW w:w="213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395376,00</w:t>
            </w:r>
          </w:p>
        </w:tc>
      </w:tr>
      <w:tr w:rsidR="00B42B78">
        <w:tc>
          <w:tcPr>
            <w:tcW w:w="2130" w:type="dxa"/>
            <w:tcBorders>
              <w:top w:val="single" w:sz="12" w:space="0" w:color="auto"/>
              <w:left w:val="single" w:sz="12" w:space="0" w:color="auto"/>
              <w:right w:val="single" w:sz="12" w:space="0" w:color="auto"/>
            </w:tcBorders>
          </w:tcPr>
          <w:p w:rsidR="00B42B78" w:rsidRDefault="002911A5">
            <w:pPr>
              <w:jc w:val="center"/>
            </w:pPr>
            <w:r>
              <w:t>85 и старше</w:t>
            </w:r>
          </w:p>
        </w:tc>
        <w:tc>
          <w:tcPr>
            <w:tcW w:w="2130" w:type="dxa"/>
            <w:tcBorders>
              <w:top w:val="single" w:sz="12" w:space="0" w:color="auto"/>
              <w:left w:val="single" w:sz="12" w:space="0" w:color="auto"/>
              <w:right w:val="single" w:sz="12" w:space="0" w:color="auto"/>
            </w:tcBorders>
          </w:tcPr>
          <w:p w:rsidR="00B42B78" w:rsidRDefault="002911A5">
            <w:pPr>
              <w:jc w:val="center"/>
            </w:pPr>
            <w:r>
              <w:t>13,00</w:t>
            </w:r>
          </w:p>
        </w:tc>
        <w:tc>
          <w:tcPr>
            <w:tcW w:w="2130" w:type="dxa"/>
            <w:tcBorders>
              <w:top w:val="single" w:sz="12" w:space="0" w:color="auto"/>
              <w:left w:val="single" w:sz="12" w:space="0" w:color="auto"/>
              <w:right w:val="single" w:sz="12" w:space="0" w:color="auto"/>
            </w:tcBorders>
          </w:tcPr>
          <w:p w:rsidR="00B42B78" w:rsidRDefault="002911A5">
            <w:pPr>
              <w:jc w:val="center"/>
            </w:pPr>
            <w:r>
              <w:t>13098</w:t>
            </w:r>
          </w:p>
        </w:tc>
        <w:tc>
          <w:tcPr>
            <w:tcW w:w="2130" w:type="dxa"/>
            <w:tcBorders>
              <w:top w:val="single" w:sz="12" w:space="0" w:color="auto"/>
              <w:left w:val="single" w:sz="12" w:space="0" w:color="auto"/>
              <w:right w:val="single" w:sz="12" w:space="0" w:color="auto"/>
            </w:tcBorders>
          </w:tcPr>
          <w:p w:rsidR="00B42B78" w:rsidRDefault="002911A5">
            <w:pPr>
              <w:jc w:val="center"/>
            </w:pPr>
            <w:r>
              <w:t>170274,00</w:t>
            </w:r>
          </w:p>
        </w:tc>
      </w:tr>
      <w:tr w:rsidR="00B42B78">
        <w:tc>
          <w:tcPr>
            <w:tcW w:w="2130" w:type="dxa"/>
            <w:tcBorders>
              <w:top w:val="double" w:sz="6" w:space="0" w:color="auto"/>
              <w:left w:val="double" w:sz="6" w:space="0" w:color="auto"/>
              <w:bottom w:val="double" w:sz="6" w:space="0" w:color="auto"/>
              <w:right w:val="single" w:sz="12" w:space="0" w:color="auto"/>
            </w:tcBorders>
          </w:tcPr>
          <w:p w:rsidR="00B42B78" w:rsidRDefault="002911A5">
            <w:pPr>
              <w:jc w:val="center"/>
            </w:pPr>
            <w:r>
              <w:t>Итого</w:t>
            </w:r>
          </w:p>
        </w:tc>
        <w:tc>
          <w:tcPr>
            <w:tcW w:w="2130" w:type="dxa"/>
            <w:tcBorders>
              <w:top w:val="double" w:sz="6" w:space="0" w:color="auto"/>
              <w:left w:val="single" w:sz="12" w:space="0" w:color="auto"/>
              <w:bottom w:val="double" w:sz="6" w:space="0" w:color="auto"/>
              <w:right w:val="single" w:sz="12" w:space="0" w:color="auto"/>
            </w:tcBorders>
          </w:tcPr>
          <w:p w:rsidR="00B42B78" w:rsidRDefault="002911A5">
            <w:pPr>
              <w:jc w:val="center"/>
            </w:pPr>
            <w:r>
              <w:t>4,333242</w:t>
            </w:r>
          </w:p>
        </w:tc>
        <w:tc>
          <w:tcPr>
            <w:tcW w:w="2130" w:type="dxa"/>
            <w:tcBorders>
              <w:top w:val="double" w:sz="6" w:space="0" w:color="auto"/>
              <w:left w:val="single" w:sz="12" w:space="0" w:color="auto"/>
              <w:bottom w:val="double" w:sz="6" w:space="0" w:color="auto"/>
              <w:right w:val="single" w:sz="12" w:space="0" w:color="auto"/>
            </w:tcBorders>
          </w:tcPr>
          <w:p w:rsidR="00B42B78" w:rsidRDefault="002911A5">
            <w:pPr>
              <w:jc w:val="center"/>
            </w:pPr>
            <w:r>
              <w:t>3980594</w:t>
            </w:r>
          </w:p>
        </w:tc>
        <w:tc>
          <w:tcPr>
            <w:tcW w:w="2130" w:type="dxa"/>
            <w:tcBorders>
              <w:top w:val="double" w:sz="6" w:space="0" w:color="auto"/>
              <w:left w:val="single" w:sz="12" w:space="0" w:color="auto"/>
              <w:bottom w:val="double" w:sz="6" w:space="0" w:color="auto"/>
              <w:right w:val="double" w:sz="6" w:space="0" w:color="auto"/>
            </w:tcBorders>
          </w:tcPr>
          <w:p w:rsidR="00B42B78" w:rsidRDefault="002911A5">
            <w:pPr>
              <w:jc w:val="center"/>
            </w:pPr>
            <w:r>
              <w:t>17248876,40</w:t>
            </w:r>
          </w:p>
        </w:tc>
      </w:tr>
    </w:tbl>
    <w:p w:rsidR="00B42B78" w:rsidRDefault="00B42B78">
      <w:pPr>
        <w:jc w:val="center"/>
        <w:rPr>
          <w:b/>
        </w:rPr>
      </w:pPr>
    </w:p>
    <w:p w:rsidR="00B42B78" w:rsidRDefault="002911A5">
      <w:pPr>
        <w:jc w:val="right"/>
      </w:pPr>
      <w:r>
        <w:t>Продолжение таблицы 8</w:t>
      </w:r>
    </w:p>
    <w:tbl>
      <w:tblPr>
        <w:tblW w:w="0" w:type="auto"/>
        <w:tblInd w:w="-123" w:type="dxa"/>
        <w:tblLayout w:type="fixed"/>
        <w:tblLook w:val="0000" w:firstRow="0" w:lastRow="0" w:firstColumn="0" w:lastColumn="0" w:noHBand="0" w:noVBand="0"/>
      </w:tblPr>
      <w:tblGrid>
        <w:gridCol w:w="1809"/>
        <w:gridCol w:w="1560"/>
        <w:gridCol w:w="1559"/>
        <w:gridCol w:w="1701"/>
        <w:gridCol w:w="1559"/>
        <w:gridCol w:w="1701"/>
      </w:tblGrid>
      <w:tr w:rsidR="00B42B78">
        <w:tc>
          <w:tcPr>
            <w:tcW w:w="1809" w:type="dxa"/>
            <w:tcBorders>
              <w:top w:val="single" w:sz="12" w:space="0" w:color="auto"/>
              <w:left w:val="single" w:sz="12" w:space="0" w:color="auto"/>
            </w:tcBorders>
          </w:tcPr>
          <w:p w:rsidR="00B42B78" w:rsidRDefault="00B42B78">
            <w:pPr>
              <w:jc w:val="center"/>
            </w:pPr>
          </w:p>
        </w:tc>
        <w:tc>
          <w:tcPr>
            <w:tcW w:w="1560" w:type="dxa"/>
            <w:tcBorders>
              <w:top w:val="single" w:sz="12" w:space="0" w:color="auto"/>
            </w:tcBorders>
          </w:tcPr>
          <w:p w:rsidR="00B42B78" w:rsidRDefault="002911A5">
            <w:pPr>
              <w:jc w:val="center"/>
            </w:pPr>
            <w:r>
              <w:t>Женщины</w:t>
            </w:r>
          </w:p>
        </w:tc>
        <w:tc>
          <w:tcPr>
            <w:tcW w:w="1559" w:type="dxa"/>
            <w:tcBorders>
              <w:top w:val="single" w:sz="12" w:space="0" w:color="auto"/>
              <w:right w:val="single" w:sz="12" w:space="0" w:color="auto"/>
            </w:tcBorders>
          </w:tcPr>
          <w:p w:rsidR="00B42B78" w:rsidRDefault="00B42B78">
            <w:pPr>
              <w:jc w:val="center"/>
            </w:pPr>
          </w:p>
        </w:tc>
        <w:tc>
          <w:tcPr>
            <w:tcW w:w="1701" w:type="dxa"/>
            <w:tcBorders>
              <w:top w:val="single" w:sz="12" w:space="0" w:color="auto"/>
              <w:left w:val="nil"/>
            </w:tcBorders>
          </w:tcPr>
          <w:p w:rsidR="00B42B78" w:rsidRDefault="00B42B78">
            <w:pPr>
              <w:jc w:val="center"/>
            </w:pPr>
          </w:p>
        </w:tc>
        <w:tc>
          <w:tcPr>
            <w:tcW w:w="1559" w:type="dxa"/>
            <w:tcBorders>
              <w:top w:val="single" w:sz="12" w:space="0" w:color="auto"/>
            </w:tcBorders>
          </w:tcPr>
          <w:p w:rsidR="00B42B78" w:rsidRDefault="002911A5">
            <w:pPr>
              <w:jc w:val="center"/>
            </w:pPr>
            <w:r>
              <w:t>Оба пола</w:t>
            </w:r>
          </w:p>
        </w:tc>
        <w:tc>
          <w:tcPr>
            <w:tcW w:w="1701" w:type="dxa"/>
            <w:tcBorders>
              <w:top w:val="single" w:sz="12" w:space="0" w:color="auto"/>
              <w:right w:val="single" w:sz="12" w:space="0" w:color="auto"/>
            </w:tcBorders>
          </w:tcPr>
          <w:p w:rsidR="00B42B78" w:rsidRDefault="00B42B78">
            <w:pPr>
              <w:jc w:val="center"/>
            </w:pPr>
          </w:p>
        </w:tc>
      </w:tr>
      <w:tr w:rsidR="00B42B78">
        <w:tc>
          <w:tcPr>
            <w:tcW w:w="1809" w:type="dxa"/>
            <w:tcBorders>
              <w:top w:val="single" w:sz="12" w:space="0" w:color="auto"/>
              <w:left w:val="single" w:sz="12" w:space="0" w:color="auto"/>
              <w:right w:val="single" w:sz="12" w:space="0" w:color="auto"/>
            </w:tcBorders>
          </w:tcPr>
          <w:p w:rsidR="00B42B78" w:rsidRDefault="002911A5">
            <w:pPr>
              <w:jc w:val="center"/>
              <w:rPr>
                <w:rFonts w:ascii="Arial" w:hAnsi="Arial"/>
              </w:rPr>
            </w:pPr>
            <w:r>
              <w:rPr>
                <w:rFonts w:ascii="Arial" w:hAnsi="Arial"/>
              </w:rPr>
              <w:t>Эквивалентные единицы мдецинской помощи</w:t>
            </w:r>
          </w:p>
        </w:tc>
        <w:tc>
          <w:tcPr>
            <w:tcW w:w="1560" w:type="dxa"/>
            <w:tcBorders>
              <w:top w:val="single" w:sz="12" w:space="0" w:color="auto"/>
              <w:left w:val="single" w:sz="12" w:space="0" w:color="auto"/>
              <w:right w:val="single" w:sz="12" w:space="0" w:color="auto"/>
            </w:tcBorders>
          </w:tcPr>
          <w:p w:rsidR="00B42B78" w:rsidRDefault="002911A5">
            <w:pPr>
              <w:jc w:val="center"/>
              <w:rPr>
                <w:rFonts w:ascii="Arial" w:hAnsi="Arial"/>
              </w:rPr>
            </w:pPr>
            <w:r>
              <w:rPr>
                <w:rFonts w:ascii="Arial" w:hAnsi="Arial"/>
              </w:rPr>
              <w:t>Численность населения</w:t>
            </w:r>
          </w:p>
        </w:tc>
        <w:tc>
          <w:tcPr>
            <w:tcW w:w="1559" w:type="dxa"/>
            <w:tcBorders>
              <w:top w:val="single" w:sz="12" w:space="0" w:color="auto"/>
              <w:left w:val="single" w:sz="12" w:space="0" w:color="auto"/>
              <w:right w:val="single" w:sz="12" w:space="0" w:color="auto"/>
            </w:tcBorders>
          </w:tcPr>
          <w:p w:rsidR="00B42B78" w:rsidRDefault="002911A5">
            <w:pPr>
              <w:jc w:val="center"/>
              <w:rPr>
                <w:rFonts w:ascii="Arial" w:hAnsi="Arial"/>
              </w:rPr>
            </w:pPr>
            <w:r>
              <w:rPr>
                <w:rFonts w:ascii="Arial" w:hAnsi="Arial"/>
              </w:rPr>
              <w:t>Объем медицинской помощи</w:t>
            </w:r>
          </w:p>
        </w:tc>
        <w:tc>
          <w:tcPr>
            <w:tcW w:w="1701" w:type="dxa"/>
            <w:tcBorders>
              <w:top w:val="single" w:sz="12" w:space="0" w:color="auto"/>
              <w:left w:val="single" w:sz="12" w:space="0" w:color="auto"/>
              <w:right w:val="single" w:sz="12" w:space="0" w:color="auto"/>
            </w:tcBorders>
          </w:tcPr>
          <w:p w:rsidR="00B42B78" w:rsidRDefault="002911A5">
            <w:pPr>
              <w:jc w:val="center"/>
              <w:rPr>
                <w:rFonts w:ascii="Arial" w:hAnsi="Arial"/>
              </w:rPr>
            </w:pPr>
            <w:r>
              <w:rPr>
                <w:rFonts w:ascii="Arial" w:hAnsi="Arial"/>
              </w:rPr>
              <w:t>Численность населения</w:t>
            </w:r>
          </w:p>
        </w:tc>
        <w:tc>
          <w:tcPr>
            <w:tcW w:w="1559" w:type="dxa"/>
            <w:tcBorders>
              <w:top w:val="single" w:sz="12" w:space="0" w:color="auto"/>
              <w:left w:val="single" w:sz="12" w:space="0" w:color="auto"/>
              <w:right w:val="single" w:sz="12" w:space="0" w:color="auto"/>
            </w:tcBorders>
          </w:tcPr>
          <w:p w:rsidR="00B42B78" w:rsidRDefault="002911A5">
            <w:pPr>
              <w:jc w:val="center"/>
              <w:rPr>
                <w:rFonts w:ascii="Arial" w:hAnsi="Arial"/>
              </w:rPr>
            </w:pPr>
            <w:r>
              <w:rPr>
                <w:rFonts w:ascii="Arial" w:hAnsi="Arial"/>
              </w:rPr>
              <w:t>Общий объем медицинской помощи</w:t>
            </w:r>
          </w:p>
        </w:tc>
        <w:tc>
          <w:tcPr>
            <w:tcW w:w="1701" w:type="dxa"/>
            <w:tcBorders>
              <w:top w:val="single" w:sz="12" w:space="0" w:color="auto"/>
              <w:left w:val="single" w:sz="12" w:space="0" w:color="auto"/>
              <w:right w:val="single" w:sz="12" w:space="0" w:color="auto"/>
            </w:tcBorders>
          </w:tcPr>
          <w:p w:rsidR="00B42B78" w:rsidRDefault="002911A5">
            <w:pPr>
              <w:jc w:val="center"/>
              <w:rPr>
                <w:rFonts w:ascii="Arial" w:hAnsi="Arial"/>
              </w:rPr>
            </w:pPr>
            <w:r>
              <w:rPr>
                <w:rFonts w:ascii="Arial" w:hAnsi="Arial"/>
              </w:rPr>
              <w:t>Эквивалентные единицы медицинской помощи</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5</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6</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7</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8</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9</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112399</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561995,00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230786</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1745865,00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7,565</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174117</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609409,50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356493</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1886041,50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5,291</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275103</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825309,00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562857</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1889998,80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3,358</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251502</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628755,00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512323</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1411218,00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2,755</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270673</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812019,00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539136</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1402637,60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2,602</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294000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1029000,00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572508</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1725270,00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3,014</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389937</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1559748,00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751852</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2283578,00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3,037</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405689</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1622756,00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775131</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2361640,00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3,047</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4,50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375500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1689750,00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700160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2501400,00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3,573</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316516</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1582580,00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600006</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2574795,00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4,291</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5,50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273130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1502215,00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512091</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2577539,50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5,033</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6,50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337050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2190825,00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610956</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3560355,00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5,828</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7,00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304741</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2133187,00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528703</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3588940,00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6,788</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8,50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340693</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2895890,50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552706</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4485988,00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8,116</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9,50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238383</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2264638,50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339707</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3075230,50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9,053</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10,50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189537</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1990138,50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267809</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2772858,50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10,354</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11,00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186884</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2055724,00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257178</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2793811,00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10,863</w:t>
            </w:r>
          </w:p>
        </w:tc>
      </w:tr>
      <w:tr w:rsidR="00B42B78">
        <w:tc>
          <w:tcPr>
            <w:tcW w:w="180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12,00</w:t>
            </w:r>
          </w:p>
        </w:tc>
        <w:tc>
          <w:tcPr>
            <w:tcW w:w="156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102970</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1235640,00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135918</w:t>
            </w:r>
          </w:p>
        </w:tc>
        <w:tc>
          <w:tcPr>
            <w:tcW w:w="1559" w:type="dxa"/>
            <w:tcBorders>
              <w:top w:val="single" w:sz="12" w:space="0" w:color="auto"/>
              <w:left w:val="single" w:sz="12" w:space="0" w:color="auto"/>
              <w:bottom w:val="single" w:sz="12" w:space="0" w:color="auto"/>
              <w:right w:val="single" w:sz="12" w:space="0" w:color="auto"/>
            </w:tcBorders>
          </w:tcPr>
          <w:p w:rsidR="00B42B78" w:rsidRDefault="002911A5">
            <w:pPr>
              <w:jc w:val="center"/>
            </w:pPr>
            <w:r>
              <w:t>1631016,00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12,000</w:t>
            </w:r>
          </w:p>
        </w:tc>
      </w:tr>
      <w:tr w:rsidR="00B42B78">
        <w:tc>
          <w:tcPr>
            <w:tcW w:w="1809" w:type="dxa"/>
            <w:tcBorders>
              <w:top w:val="single" w:sz="12" w:space="0" w:color="auto"/>
              <w:left w:val="single" w:sz="12" w:space="0" w:color="auto"/>
              <w:right w:val="single" w:sz="12" w:space="0" w:color="auto"/>
            </w:tcBorders>
          </w:tcPr>
          <w:p w:rsidR="00B42B78" w:rsidRDefault="002911A5">
            <w:pPr>
              <w:jc w:val="center"/>
            </w:pPr>
            <w:r>
              <w:t>13,00</w:t>
            </w:r>
          </w:p>
        </w:tc>
        <w:tc>
          <w:tcPr>
            <w:tcW w:w="1560" w:type="dxa"/>
            <w:tcBorders>
              <w:top w:val="single" w:sz="12" w:space="0" w:color="auto"/>
              <w:left w:val="single" w:sz="12" w:space="0" w:color="auto"/>
              <w:right w:val="single" w:sz="12" w:space="0" w:color="auto"/>
            </w:tcBorders>
          </w:tcPr>
          <w:p w:rsidR="00B42B78" w:rsidRDefault="002911A5">
            <w:pPr>
              <w:jc w:val="center"/>
            </w:pPr>
            <w:r>
              <w:t>52841</w:t>
            </w:r>
          </w:p>
        </w:tc>
        <w:tc>
          <w:tcPr>
            <w:tcW w:w="1559" w:type="dxa"/>
            <w:tcBorders>
              <w:top w:val="single" w:sz="12" w:space="0" w:color="auto"/>
              <w:left w:val="single" w:sz="12" w:space="0" w:color="auto"/>
              <w:right w:val="single" w:sz="12" w:space="0" w:color="auto"/>
            </w:tcBorders>
          </w:tcPr>
          <w:p w:rsidR="00B42B78" w:rsidRDefault="002911A5">
            <w:pPr>
              <w:jc w:val="center"/>
            </w:pPr>
            <w:r>
              <w:t>686933,00</w:t>
            </w:r>
          </w:p>
        </w:tc>
        <w:tc>
          <w:tcPr>
            <w:tcW w:w="1701" w:type="dxa"/>
            <w:tcBorders>
              <w:top w:val="single" w:sz="12" w:space="0" w:color="auto"/>
              <w:left w:val="single" w:sz="12" w:space="0" w:color="auto"/>
              <w:right w:val="single" w:sz="12" w:space="0" w:color="auto"/>
            </w:tcBorders>
          </w:tcPr>
          <w:p w:rsidR="00B42B78" w:rsidRDefault="002911A5">
            <w:pPr>
              <w:jc w:val="center"/>
            </w:pPr>
            <w:r>
              <w:t>65939</w:t>
            </w:r>
          </w:p>
        </w:tc>
        <w:tc>
          <w:tcPr>
            <w:tcW w:w="1559" w:type="dxa"/>
            <w:tcBorders>
              <w:top w:val="single" w:sz="12" w:space="0" w:color="auto"/>
              <w:left w:val="single" w:sz="12" w:space="0" w:color="auto"/>
              <w:right w:val="single" w:sz="12" w:space="0" w:color="auto"/>
            </w:tcBorders>
          </w:tcPr>
          <w:p w:rsidR="00B42B78" w:rsidRDefault="002911A5">
            <w:pPr>
              <w:jc w:val="center"/>
            </w:pPr>
            <w:r>
              <w:t>857207,00</w:t>
            </w:r>
          </w:p>
        </w:tc>
        <w:tc>
          <w:tcPr>
            <w:tcW w:w="1701" w:type="dxa"/>
            <w:tcBorders>
              <w:top w:val="single" w:sz="12" w:space="0" w:color="auto"/>
              <w:left w:val="single" w:sz="12" w:space="0" w:color="auto"/>
              <w:right w:val="single" w:sz="12" w:space="0" w:color="auto"/>
            </w:tcBorders>
          </w:tcPr>
          <w:p w:rsidR="00B42B78" w:rsidRDefault="002911A5">
            <w:pPr>
              <w:jc w:val="center"/>
            </w:pPr>
            <w:r>
              <w:t>13,000</w:t>
            </w:r>
          </w:p>
        </w:tc>
      </w:tr>
      <w:tr w:rsidR="00B42B78">
        <w:tc>
          <w:tcPr>
            <w:tcW w:w="1809" w:type="dxa"/>
            <w:tcBorders>
              <w:top w:val="double" w:sz="6" w:space="0" w:color="auto"/>
              <w:left w:val="double" w:sz="6" w:space="0" w:color="auto"/>
              <w:bottom w:val="double" w:sz="6" w:space="0" w:color="auto"/>
              <w:right w:val="single" w:sz="12" w:space="0" w:color="auto"/>
            </w:tcBorders>
          </w:tcPr>
          <w:p w:rsidR="00B42B78" w:rsidRDefault="002911A5">
            <w:pPr>
              <w:jc w:val="center"/>
            </w:pPr>
            <w:r>
              <w:t>5,698778</w:t>
            </w:r>
          </w:p>
        </w:tc>
        <w:tc>
          <w:tcPr>
            <w:tcW w:w="1560" w:type="dxa"/>
            <w:tcBorders>
              <w:top w:val="double" w:sz="6" w:space="0" w:color="auto"/>
              <w:left w:val="single" w:sz="12" w:space="0" w:color="auto"/>
              <w:bottom w:val="double" w:sz="6" w:space="0" w:color="auto"/>
              <w:right w:val="single" w:sz="12" w:space="0" w:color="auto"/>
            </w:tcBorders>
          </w:tcPr>
          <w:p w:rsidR="00B42B78" w:rsidRDefault="002911A5">
            <w:pPr>
              <w:jc w:val="center"/>
            </w:pPr>
            <w:r>
              <w:t>4891665</w:t>
            </w:r>
          </w:p>
        </w:tc>
        <w:tc>
          <w:tcPr>
            <w:tcW w:w="1559" w:type="dxa"/>
            <w:tcBorders>
              <w:top w:val="double" w:sz="6" w:space="0" w:color="auto"/>
              <w:left w:val="single" w:sz="12" w:space="0" w:color="auto"/>
              <w:bottom w:val="double" w:sz="6" w:space="0" w:color="auto"/>
              <w:right w:val="single" w:sz="12" w:space="0" w:color="auto"/>
            </w:tcBorders>
          </w:tcPr>
          <w:p w:rsidR="00B42B78" w:rsidRDefault="002911A5">
            <w:pPr>
              <w:jc w:val="center"/>
            </w:pPr>
            <w:r>
              <w:t>27876513</w:t>
            </w:r>
          </w:p>
        </w:tc>
        <w:tc>
          <w:tcPr>
            <w:tcW w:w="1701" w:type="dxa"/>
            <w:tcBorders>
              <w:top w:val="double" w:sz="6" w:space="0" w:color="auto"/>
              <w:left w:val="single" w:sz="12" w:space="0" w:color="auto"/>
              <w:bottom w:val="double" w:sz="6" w:space="0" w:color="auto"/>
              <w:right w:val="single" w:sz="12" w:space="0" w:color="auto"/>
            </w:tcBorders>
          </w:tcPr>
          <w:p w:rsidR="00B42B78" w:rsidRDefault="002911A5">
            <w:pPr>
              <w:jc w:val="center"/>
            </w:pPr>
            <w:r>
              <w:t>8872259</w:t>
            </w:r>
          </w:p>
        </w:tc>
        <w:tc>
          <w:tcPr>
            <w:tcW w:w="1559" w:type="dxa"/>
            <w:tcBorders>
              <w:top w:val="double" w:sz="6" w:space="0" w:color="auto"/>
              <w:left w:val="single" w:sz="12" w:space="0" w:color="auto"/>
              <w:bottom w:val="double" w:sz="6" w:space="0" w:color="auto"/>
              <w:right w:val="single" w:sz="12" w:space="0" w:color="auto"/>
            </w:tcBorders>
          </w:tcPr>
          <w:p w:rsidR="00B42B78" w:rsidRDefault="002911A5">
            <w:pPr>
              <w:jc w:val="center"/>
            </w:pPr>
            <w:r>
              <w:t>45125389,40</w:t>
            </w:r>
          </w:p>
        </w:tc>
        <w:tc>
          <w:tcPr>
            <w:tcW w:w="1701" w:type="dxa"/>
            <w:tcBorders>
              <w:top w:val="double" w:sz="6" w:space="0" w:color="auto"/>
              <w:left w:val="single" w:sz="12" w:space="0" w:color="auto"/>
              <w:bottom w:val="double" w:sz="6" w:space="0" w:color="auto"/>
              <w:right w:val="double" w:sz="6" w:space="0" w:color="auto"/>
            </w:tcBorders>
          </w:tcPr>
          <w:p w:rsidR="00B42B78" w:rsidRDefault="002911A5">
            <w:pPr>
              <w:jc w:val="center"/>
            </w:pPr>
            <w:r>
              <w:t>5,086122</w:t>
            </w:r>
          </w:p>
        </w:tc>
      </w:tr>
    </w:tbl>
    <w:p w:rsidR="00B42B78" w:rsidRDefault="00B42B78">
      <w:pPr>
        <w:jc w:val="center"/>
        <w:rPr>
          <w:b/>
        </w:rPr>
      </w:pPr>
    </w:p>
    <w:p w:rsidR="00B42B78" w:rsidRDefault="002911A5">
      <w:pPr>
        <w:jc w:val="right"/>
        <w:rPr>
          <w:b/>
        </w:rPr>
      </w:pPr>
      <w:r>
        <w:t>Таблица 9</w:t>
      </w:r>
    </w:p>
    <w:p w:rsidR="00B42B78" w:rsidRDefault="002911A5">
      <w:pPr>
        <w:jc w:val="center"/>
        <w:rPr>
          <w:b/>
        </w:rPr>
      </w:pPr>
      <w:r>
        <w:rPr>
          <w:b/>
        </w:rPr>
        <w:t>Расчет рисковой нетто-ставки</w:t>
      </w:r>
    </w:p>
    <w:p w:rsidR="00B42B78" w:rsidRDefault="002911A5">
      <w:pPr>
        <w:jc w:val="center"/>
        <w:rPr>
          <w:b/>
        </w:rPr>
      </w:pPr>
      <w:r>
        <w:rPr>
          <w:b/>
        </w:rPr>
        <w:t>в соответствии с полом и возрастом населения</w:t>
      </w:r>
    </w:p>
    <w:tbl>
      <w:tblPr>
        <w:tblW w:w="0" w:type="auto"/>
        <w:tblInd w:w="-123" w:type="dxa"/>
        <w:tblLayout w:type="fixed"/>
        <w:tblLook w:val="0000" w:firstRow="0" w:lastRow="0" w:firstColumn="0" w:lastColumn="0" w:noHBand="0" w:noVBand="0"/>
      </w:tblPr>
      <w:tblGrid>
        <w:gridCol w:w="1704"/>
        <w:gridCol w:w="1806"/>
        <w:gridCol w:w="1670"/>
        <w:gridCol w:w="1874"/>
        <w:gridCol w:w="1701"/>
      </w:tblGrid>
      <w:tr w:rsidR="00B42B78">
        <w:tc>
          <w:tcPr>
            <w:tcW w:w="1704" w:type="dxa"/>
            <w:tcBorders>
              <w:top w:val="single" w:sz="12" w:space="0" w:color="auto"/>
              <w:left w:val="single" w:sz="12" w:space="0" w:color="auto"/>
              <w:right w:val="single" w:sz="12" w:space="0" w:color="auto"/>
            </w:tcBorders>
          </w:tcPr>
          <w:p w:rsidR="00B42B78" w:rsidRDefault="002911A5">
            <w:pPr>
              <w:jc w:val="center"/>
            </w:pPr>
            <w:r>
              <w:t>Возрастные</w:t>
            </w:r>
          </w:p>
        </w:tc>
        <w:tc>
          <w:tcPr>
            <w:tcW w:w="1806" w:type="dxa"/>
            <w:tcBorders>
              <w:top w:val="single" w:sz="12" w:space="0" w:color="auto"/>
              <w:left w:val="nil"/>
            </w:tcBorders>
          </w:tcPr>
          <w:p w:rsidR="00B42B78" w:rsidRDefault="002911A5">
            <w:pPr>
              <w:jc w:val="right"/>
            </w:pPr>
            <w:r>
              <w:t>Мужчины</w:t>
            </w:r>
          </w:p>
        </w:tc>
        <w:tc>
          <w:tcPr>
            <w:tcW w:w="1670" w:type="dxa"/>
            <w:tcBorders>
              <w:top w:val="single" w:sz="12" w:space="0" w:color="auto"/>
              <w:right w:val="single" w:sz="12" w:space="0" w:color="auto"/>
            </w:tcBorders>
          </w:tcPr>
          <w:p w:rsidR="00B42B78" w:rsidRDefault="00B42B78">
            <w:pPr>
              <w:jc w:val="center"/>
            </w:pPr>
          </w:p>
        </w:tc>
        <w:tc>
          <w:tcPr>
            <w:tcW w:w="1874" w:type="dxa"/>
            <w:tcBorders>
              <w:top w:val="single" w:sz="12" w:space="0" w:color="auto"/>
              <w:left w:val="nil"/>
            </w:tcBorders>
          </w:tcPr>
          <w:p w:rsidR="00B42B78" w:rsidRDefault="002911A5">
            <w:pPr>
              <w:jc w:val="right"/>
            </w:pPr>
            <w:r>
              <w:t>Женщины</w:t>
            </w:r>
          </w:p>
        </w:tc>
        <w:tc>
          <w:tcPr>
            <w:tcW w:w="1701" w:type="dxa"/>
            <w:tcBorders>
              <w:top w:val="single" w:sz="12" w:space="0" w:color="auto"/>
              <w:right w:val="single" w:sz="12" w:space="0" w:color="auto"/>
            </w:tcBorders>
          </w:tcPr>
          <w:p w:rsidR="00B42B78" w:rsidRDefault="00B42B78">
            <w:pPr>
              <w:jc w:val="center"/>
            </w:pPr>
          </w:p>
        </w:tc>
      </w:tr>
      <w:tr w:rsidR="00B42B78">
        <w:tc>
          <w:tcPr>
            <w:tcW w:w="1704" w:type="dxa"/>
            <w:tcBorders>
              <w:left w:val="single" w:sz="12" w:space="0" w:color="auto"/>
              <w:right w:val="single" w:sz="12" w:space="0" w:color="auto"/>
            </w:tcBorders>
          </w:tcPr>
          <w:p w:rsidR="00B42B78" w:rsidRDefault="002911A5">
            <w:pPr>
              <w:jc w:val="center"/>
            </w:pPr>
            <w:r>
              <w:t>группы</w:t>
            </w:r>
          </w:p>
        </w:tc>
        <w:tc>
          <w:tcPr>
            <w:tcW w:w="1806" w:type="dxa"/>
            <w:tcBorders>
              <w:top w:val="single" w:sz="12" w:space="0" w:color="auto"/>
              <w:left w:val="nil"/>
              <w:right w:val="single" w:sz="12" w:space="0" w:color="auto"/>
            </w:tcBorders>
          </w:tcPr>
          <w:p w:rsidR="00B42B78" w:rsidRDefault="002911A5">
            <w:pPr>
              <w:jc w:val="center"/>
            </w:pPr>
            <w:r>
              <w:t>эквивалентные единицы мед. помощи</w:t>
            </w:r>
          </w:p>
        </w:tc>
        <w:tc>
          <w:tcPr>
            <w:tcW w:w="1670" w:type="dxa"/>
            <w:tcBorders>
              <w:top w:val="single" w:sz="12" w:space="0" w:color="auto"/>
              <w:left w:val="single" w:sz="12" w:space="0" w:color="auto"/>
              <w:right w:val="single" w:sz="12" w:space="0" w:color="auto"/>
            </w:tcBorders>
          </w:tcPr>
          <w:p w:rsidR="00B42B78" w:rsidRDefault="002911A5">
            <w:pPr>
              <w:jc w:val="center"/>
            </w:pPr>
            <w:r>
              <w:t>рисковая нетто-ставка</w:t>
            </w:r>
          </w:p>
        </w:tc>
        <w:tc>
          <w:tcPr>
            <w:tcW w:w="1874" w:type="dxa"/>
            <w:tcBorders>
              <w:top w:val="single" w:sz="12" w:space="0" w:color="auto"/>
              <w:left w:val="single" w:sz="12" w:space="0" w:color="auto"/>
              <w:right w:val="single" w:sz="12" w:space="0" w:color="auto"/>
            </w:tcBorders>
          </w:tcPr>
          <w:p w:rsidR="00B42B78" w:rsidRDefault="002911A5">
            <w:pPr>
              <w:jc w:val="center"/>
            </w:pPr>
            <w:r>
              <w:t>эквивалентные единицы мед. помощи</w:t>
            </w:r>
          </w:p>
        </w:tc>
        <w:tc>
          <w:tcPr>
            <w:tcW w:w="1701" w:type="dxa"/>
            <w:tcBorders>
              <w:top w:val="single" w:sz="12" w:space="0" w:color="auto"/>
              <w:left w:val="single" w:sz="12" w:space="0" w:color="auto"/>
              <w:right w:val="single" w:sz="12" w:space="0" w:color="auto"/>
            </w:tcBorders>
          </w:tcPr>
          <w:p w:rsidR="00B42B78" w:rsidRDefault="002911A5">
            <w:pPr>
              <w:jc w:val="center"/>
            </w:pPr>
            <w:r>
              <w:t>рисковая нетто-ставка</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0-1</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40811,365</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20405,682</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2-4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7,00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28567,955</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14283,978</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5-9</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3,70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15100,205</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12243,409</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10-14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12243,409</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10202,841</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15-19</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2,20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8978,500</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12243,409</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20-24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10202,841</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14283,978</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25-29</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8162,273</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16324,546</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30-34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8162,273</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16324,546</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35-39</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2,50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10202,841</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4,50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18365,114</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40-44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3,50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14238,978</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20405,682</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45-49</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4,50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18365,114</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5,50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22446,250</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50-54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5,00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20405,682</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6,50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26527,387</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55-59</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6,50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26527,387</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7,00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28567,955</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60-64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7,50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30608,523</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8,50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34689,660</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65-69</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8,00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32649,092</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9,50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38770,796</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70-74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40811,365</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10,50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42851,933</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75-79</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10,50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42851,933</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11,00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44892,501</w:t>
            </w:r>
          </w:p>
        </w:tc>
      </w:tr>
      <w:tr w:rsidR="00B42B78">
        <w:tc>
          <w:tcPr>
            <w:tcW w:w="1704" w:type="dxa"/>
            <w:tcBorders>
              <w:top w:val="single" w:sz="12" w:space="0" w:color="auto"/>
              <w:left w:val="single" w:sz="12" w:space="0" w:color="auto"/>
              <w:bottom w:val="single" w:sz="12" w:space="0" w:color="auto"/>
              <w:right w:val="single" w:sz="12" w:space="0" w:color="auto"/>
            </w:tcBorders>
          </w:tcPr>
          <w:p w:rsidR="00B42B78" w:rsidRDefault="002911A5">
            <w:pPr>
              <w:jc w:val="center"/>
            </w:pPr>
            <w:r>
              <w:t>80-84</w:t>
            </w:r>
          </w:p>
        </w:tc>
        <w:tc>
          <w:tcPr>
            <w:tcW w:w="1806"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12,00</w:t>
            </w:r>
          </w:p>
        </w:tc>
        <w:tc>
          <w:tcPr>
            <w:tcW w:w="1670" w:type="dxa"/>
            <w:tcBorders>
              <w:top w:val="single" w:sz="12" w:space="0" w:color="auto"/>
              <w:left w:val="single" w:sz="12" w:space="0" w:color="auto"/>
              <w:bottom w:val="single" w:sz="12" w:space="0" w:color="auto"/>
              <w:right w:val="single" w:sz="12" w:space="0" w:color="auto"/>
            </w:tcBorders>
          </w:tcPr>
          <w:p w:rsidR="00B42B78" w:rsidRDefault="002911A5">
            <w:pPr>
              <w:jc w:val="center"/>
            </w:pPr>
            <w:r>
              <w:t>48973,637</w:t>
            </w:r>
          </w:p>
        </w:tc>
        <w:tc>
          <w:tcPr>
            <w:tcW w:w="1874" w:type="dxa"/>
            <w:tcBorders>
              <w:top w:val="single" w:sz="12" w:space="0" w:color="auto"/>
              <w:left w:val="single" w:sz="12" w:space="0" w:color="auto"/>
              <w:bottom w:val="single" w:sz="12" w:space="0" w:color="auto"/>
              <w:right w:val="single" w:sz="12" w:space="0" w:color="auto"/>
            </w:tcBorders>
          </w:tcPr>
          <w:p w:rsidR="00B42B78" w:rsidRDefault="002911A5">
            <w:pPr>
              <w:jc w:val="center"/>
            </w:pPr>
            <w:r>
              <w:t>12,00</w:t>
            </w:r>
          </w:p>
        </w:tc>
        <w:tc>
          <w:tcPr>
            <w:tcW w:w="1701" w:type="dxa"/>
            <w:tcBorders>
              <w:top w:val="single" w:sz="12" w:space="0" w:color="auto"/>
              <w:left w:val="single" w:sz="12" w:space="0" w:color="auto"/>
              <w:bottom w:val="single" w:sz="12" w:space="0" w:color="auto"/>
              <w:right w:val="single" w:sz="12" w:space="0" w:color="auto"/>
            </w:tcBorders>
          </w:tcPr>
          <w:p w:rsidR="00B42B78" w:rsidRDefault="002911A5">
            <w:pPr>
              <w:jc w:val="center"/>
            </w:pPr>
            <w:r>
              <w:t>48973,637</w:t>
            </w:r>
          </w:p>
        </w:tc>
      </w:tr>
      <w:tr w:rsidR="00B42B78">
        <w:tc>
          <w:tcPr>
            <w:tcW w:w="1704" w:type="dxa"/>
            <w:tcBorders>
              <w:top w:val="single" w:sz="12" w:space="0" w:color="auto"/>
              <w:left w:val="single" w:sz="12" w:space="0" w:color="auto"/>
              <w:right w:val="single" w:sz="12" w:space="0" w:color="auto"/>
            </w:tcBorders>
          </w:tcPr>
          <w:p w:rsidR="00B42B78" w:rsidRDefault="002911A5">
            <w:pPr>
              <w:jc w:val="center"/>
            </w:pPr>
            <w:r>
              <w:t>85 и старше</w:t>
            </w:r>
          </w:p>
        </w:tc>
        <w:tc>
          <w:tcPr>
            <w:tcW w:w="1806" w:type="dxa"/>
            <w:tcBorders>
              <w:top w:val="single" w:sz="12" w:space="0" w:color="auto"/>
              <w:left w:val="single" w:sz="12" w:space="0" w:color="auto"/>
              <w:right w:val="single" w:sz="12" w:space="0" w:color="auto"/>
            </w:tcBorders>
          </w:tcPr>
          <w:p w:rsidR="00B42B78" w:rsidRDefault="002911A5">
            <w:pPr>
              <w:jc w:val="center"/>
            </w:pPr>
            <w:r>
              <w:t>13,00</w:t>
            </w:r>
          </w:p>
        </w:tc>
        <w:tc>
          <w:tcPr>
            <w:tcW w:w="1670" w:type="dxa"/>
            <w:tcBorders>
              <w:top w:val="single" w:sz="12" w:space="0" w:color="auto"/>
              <w:left w:val="single" w:sz="12" w:space="0" w:color="auto"/>
              <w:right w:val="single" w:sz="12" w:space="0" w:color="auto"/>
            </w:tcBorders>
          </w:tcPr>
          <w:p w:rsidR="00B42B78" w:rsidRDefault="002911A5">
            <w:pPr>
              <w:jc w:val="center"/>
            </w:pPr>
            <w:r>
              <w:t>53054,774</w:t>
            </w:r>
          </w:p>
        </w:tc>
        <w:tc>
          <w:tcPr>
            <w:tcW w:w="1874" w:type="dxa"/>
            <w:tcBorders>
              <w:top w:val="single" w:sz="12" w:space="0" w:color="auto"/>
              <w:left w:val="single" w:sz="12" w:space="0" w:color="auto"/>
              <w:right w:val="single" w:sz="12" w:space="0" w:color="auto"/>
            </w:tcBorders>
          </w:tcPr>
          <w:p w:rsidR="00B42B78" w:rsidRDefault="002911A5">
            <w:pPr>
              <w:jc w:val="center"/>
            </w:pPr>
            <w:r>
              <w:t>13,00</w:t>
            </w:r>
          </w:p>
        </w:tc>
        <w:tc>
          <w:tcPr>
            <w:tcW w:w="1701" w:type="dxa"/>
            <w:tcBorders>
              <w:top w:val="single" w:sz="12" w:space="0" w:color="auto"/>
              <w:left w:val="single" w:sz="12" w:space="0" w:color="auto"/>
              <w:right w:val="single" w:sz="12" w:space="0" w:color="auto"/>
            </w:tcBorders>
          </w:tcPr>
          <w:p w:rsidR="00B42B78" w:rsidRDefault="002911A5">
            <w:pPr>
              <w:jc w:val="center"/>
            </w:pPr>
            <w:r>
              <w:t>53054,774</w:t>
            </w:r>
          </w:p>
        </w:tc>
      </w:tr>
      <w:tr w:rsidR="00B42B78">
        <w:tc>
          <w:tcPr>
            <w:tcW w:w="1704" w:type="dxa"/>
            <w:tcBorders>
              <w:top w:val="double" w:sz="6" w:space="0" w:color="auto"/>
              <w:left w:val="double" w:sz="6" w:space="0" w:color="auto"/>
              <w:bottom w:val="double" w:sz="6" w:space="0" w:color="auto"/>
              <w:right w:val="single" w:sz="12" w:space="0" w:color="auto"/>
            </w:tcBorders>
          </w:tcPr>
          <w:p w:rsidR="00B42B78" w:rsidRDefault="002911A5">
            <w:pPr>
              <w:jc w:val="center"/>
            </w:pPr>
            <w:r>
              <w:t>Итого</w:t>
            </w:r>
          </w:p>
        </w:tc>
        <w:tc>
          <w:tcPr>
            <w:tcW w:w="1806" w:type="dxa"/>
            <w:tcBorders>
              <w:top w:val="double" w:sz="6" w:space="0" w:color="auto"/>
              <w:left w:val="single" w:sz="12" w:space="0" w:color="auto"/>
              <w:bottom w:val="double" w:sz="6" w:space="0" w:color="auto"/>
              <w:right w:val="single" w:sz="12" w:space="0" w:color="auto"/>
            </w:tcBorders>
          </w:tcPr>
          <w:p w:rsidR="00B42B78" w:rsidRDefault="00B42B78">
            <w:pPr>
              <w:jc w:val="center"/>
            </w:pPr>
          </w:p>
        </w:tc>
        <w:tc>
          <w:tcPr>
            <w:tcW w:w="1670" w:type="dxa"/>
            <w:tcBorders>
              <w:top w:val="double" w:sz="6" w:space="0" w:color="auto"/>
              <w:left w:val="single" w:sz="12" w:space="0" w:color="auto"/>
              <w:bottom w:val="double" w:sz="6" w:space="0" w:color="auto"/>
              <w:right w:val="single" w:sz="12" w:space="0" w:color="auto"/>
            </w:tcBorders>
          </w:tcPr>
          <w:p w:rsidR="00B42B78" w:rsidRDefault="002911A5">
            <w:pPr>
              <w:jc w:val="center"/>
            </w:pPr>
            <w:r>
              <w:t>17684,551886</w:t>
            </w:r>
          </w:p>
        </w:tc>
        <w:tc>
          <w:tcPr>
            <w:tcW w:w="1874" w:type="dxa"/>
            <w:tcBorders>
              <w:top w:val="double" w:sz="6" w:space="0" w:color="auto"/>
              <w:left w:val="single" w:sz="12" w:space="0" w:color="auto"/>
              <w:bottom w:val="double" w:sz="6" w:space="0" w:color="auto"/>
              <w:right w:val="single" w:sz="12" w:space="0" w:color="auto"/>
            </w:tcBorders>
          </w:tcPr>
          <w:p w:rsidR="00B42B78" w:rsidRDefault="002911A5">
            <w:pPr>
              <w:jc w:val="center"/>
            </w:pPr>
            <w:r>
              <w:t>5,698778</w:t>
            </w:r>
          </w:p>
        </w:tc>
        <w:tc>
          <w:tcPr>
            <w:tcW w:w="1701" w:type="dxa"/>
            <w:tcBorders>
              <w:top w:val="double" w:sz="6" w:space="0" w:color="auto"/>
              <w:left w:val="single" w:sz="12" w:space="0" w:color="auto"/>
              <w:bottom w:val="double" w:sz="6" w:space="0" w:color="auto"/>
              <w:right w:val="double" w:sz="6" w:space="0" w:color="auto"/>
            </w:tcBorders>
          </w:tcPr>
          <w:p w:rsidR="00B42B78" w:rsidRDefault="002911A5">
            <w:pPr>
              <w:jc w:val="center"/>
            </w:pPr>
            <w:r>
              <w:t>23258,396646</w:t>
            </w:r>
          </w:p>
        </w:tc>
      </w:tr>
    </w:tbl>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2911A5">
      <w:pPr>
        <w:jc w:val="right"/>
      </w:pPr>
      <w:r>
        <w:t>Таблица 10</w:t>
      </w:r>
    </w:p>
    <w:p w:rsidR="00B42B78" w:rsidRDefault="002911A5">
      <w:pPr>
        <w:jc w:val="center"/>
        <w:rPr>
          <w:b/>
        </w:rPr>
      </w:pPr>
      <w:r>
        <w:rPr>
          <w:b/>
        </w:rPr>
        <w:t>Расчет страховых тарифов</w:t>
      </w:r>
    </w:p>
    <w:p w:rsidR="00B42B78" w:rsidRDefault="002911A5">
      <w:pPr>
        <w:jc w:val="center"/>
        <w:rPr>
          <w:b/>
        </w:rPr>
      </w:pPr>
      <w:r>
        <w:rPr>
          <w:b/>
        </w:rPr>
        <w:t>при коллективном страховании мужского населения</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0"/>
        <w:gridCol w:w="1806"/>
        <w:gridCol w:w="2292"/>
        <w:gridCol w:w="2292"/>
      </w:tblGrid>
      <w:tr w:rsidR="00B42B78">
        <w:tc>
          <w:tcPr>
            <w:tcW w:w="2130" w:type="dxa"/>
          </w:tcPr>
          <w:p w:rsidR="00B42B78" w:rsidRDefault="002911A5">
            <w:pPr>
              <w:jc w:val="center"/>
            </w:pPr>
            <w:r>
              <w:t>Возрастные группы мужчин</w:t>
            </w:r>
          </w:p>
        </w:tc>
        <w:tc>
          <w:tcPr>
            <w:tcW w:w="1806" w:type="dxa"/>
          </w:tcPr>
          <w:p w:rsidR="00B42B78" w:rsidRDefault="002911A5">
            <w:pPr>
              <w:jc w:val="center"/>
            </w:pPr>
            <w:r>
              <w:t>Рисковая нетто-ставка</w:t>
            </w:r>
          </w:p>
        </w:tc>
        <w:tc>
          <w:tcPr>
            <w:tcW w:w="2292" w:type="dxa"/>
          </w:tcPr>
          <w:p w:rsidR="00B42B78" w:rsidRDefault="002911A5">
            <w:pPr>
              <w:jc w:val="center"/>
            </w:pPr>
            <w:r>
              <w:t>Рисковая надбавка</w:t>
            </w:r>
          </w:p>
        </w:tc>
        <w:tc>
          <w:tcPr>
            <w:tcW w:w="2292" w:type="dxa"/>
          </w:tcPr>
          <w:p w:rsidR="00B42B78" w:rsidRDefault="002911A5">
            <w:pPr>
              <w:jc w:val="center"/>
            </w:pPr>
            <w:r>
              <w:t>Совокупная нетто-ставка</w:t>
            </w:r>
          </w:p>
        </w:tc>
      </w:tr>
      <w:tr w:rsidR="00B42B78">
        <w:tc>
          <w:tcPr>
            <w:tcW w:w="2130" w:type="dxa"/>
          </w:tcPr>
          <w:p w:rsidR="00B42B78" w:rsidRDefault="002911A5">
            <w:pPr>
              <w:jc w:val="center"/>
            </w:pPr>
            <w:r>
              <w:t>1</w:t>
            </w:r>
          </w:p>
        </w:tc>
        <w:tc>
          <w:tcPr>
            <w:tcW w:w="1806" w:type="dxa"/>
          </w:tcPr>
          <w:p w:rsidR="00B42B78" w:rsidRDefault="002911A5">
            <w:pPr>
              <w:jc w:val="center"/>
            </w:pPr>
            <w:r>
              <w:t>2</w:t>
            </w:r>
          </w:p>
        </w:tc>
        <w:tc>
          <w:tcPr>
            <w:tcW w:w="2292" w:type="dxa"/>
          </w:tcPr>
          <w:p w:rsidR="00B42B78" w:rsidRDefault="002911A5">
            <w:pPr>
              <w:jc w:val="center"/>
            </w:pPr>
            <w:r>
              <w:t>3</w:t>
            </w:r>
          </w:p>
        </w:tc>
        <w:tc>
          <w:tcPr>
            <w:tcW w:w="2292" w:type="dxa"/>
          </w:tcPr>
          <w:p w:rsidR="00B42B78" w:rsidRDefault="002911A5">
            <w:pPr>
              <w:jc w:val="center"/>
            </w:pPr>
            <w:r>
              <w:t>4</w:t>
            </w:r>
          </w:p>
        </w:tc>
      </w:tr>
      <w:tr w:rsidR="00B42B78">
        <w:tc>
          <w:tcPr>
            <w:tcW w:w="2130" w:type="dxa"/>
          </w:tcPr>
          <w:p w:rsidR="00B42B78" w:rsidRDefault="002911A5">
            <w:pPr>
              <w:jc w:val="center"/>
            </w:pPr>
            <w:r>
              <w:t>0-1</w:t>
            </w:r>
          </w:p>
        </w:tc>
        <w:tc>
          <w:tcPr>
            <w:tcW w:w="1806" w:type="dxa"/>
          </w:tcPr>
          <w:p w:rsidR="00B42B78" w:rsidRDefault="002911A5">
            <w:pPr>
              <w:jc w:val="center"/>
            </w:pPr>
            <w:r>
              <w:t>43487,66</w:t>
            </w:r>
          </w:p>
        </w:tc>
        <w:tc>
          <w:tcPr>
            <w:tcW w:w="2292" w:type="dxa"/>
          </w:tcPr>
          <w:p w:rsidR="00B42B78" w:rsidRDefault="002911A5">
            <w:pPr>
              <w:jc w:val="center"/>
            </w:pPr>
            <w:r>
              <w:t>13624. 68</w:t>
            </w:r>
          </w:p>
        </w:tc>
        <w:tc>
          <w:tcPr>
            <w:tcW w:w="2292" w:type="dxa"/>
          </w:tcPr>
          <w:p w:rsidR="00B42B78" w:rsidRDefault="002911A5">
            <w:pPr>
              <w:jc w:val="center"/>
            </w:pPr>
            <w:r>
              <w:t>57112,34</w:t>
            </w:r>
          </w:p>
        </w:tc>
      </w:tr>
      <w:tr w:rsidR="00B42B78">
        <w:tc>
          <w:tcPr>
            <w:tcW w:w="2130" w:type="dxa"/>
          </w:tcPr>
          <w:p w:rsidR="00B42B78" w:rsidRDefault="002911A5">
            <w:pPr>
              <w:jc w:val="center"/>
            </w:pPr>
            <w:r>
              <w:t>2-4</w:t>
            </w:r>
          </w:p>
        </w:tc>
        <w:tc>
          <w:tcPr>
            <w:tcW w:w="1806" w:type="dxa"/>
          </w:tcPr>
          <w:p w:rsidR="00B42B78" w:rsidRDefault="002911A5">
            <w:pPr>
              <w:jc w:val="center"/>
            </w:pPr>
            <w:r>
              <w:t>30441,36</w:t>
            </w:r>
          </w:p>
        </w:tc>
        <w:tc>
          <w:tcPr>
            <w:tcW w:w="2292" w:type="dxa"/>
          </w:tcPr>
          <w:p w:rsidR="00B42B78" w:rsidRDefault="002911A5">
            <w:pPr>
              <w:jc w:val="center"/>
            </w:pPr>
            <w:r>
              <w:t>9537,28</w:t>
            </w:r>
          </w:p>
        </w:tc>
        <w:tc>
          <w:tcPr>
            <w:tcW w:w="2292" w:type="dxa"/>
          </w:tcPr>
          <w:p w:rsidR="00B42B78" w:rsidRDefault="002911A5">
            <w:pPr>
              <w:jc w:val="center"/>
            </w:pPr>
            <w:r>
              <w:t>39978,64</w:t>
            </w:r>
          </w:p>
        </w:tc>
      </w:tr>
      <w:tr w:rsidR="00B42B78">
        <w:tc>
          <w:tcPr>
            <w:tcW w:w="2130" w:type="dxa"/>
          </w:tcPr>
          <w:p w:rsidR="00B42B78" w:rsidRDefault="002911A5">
            <w:pPr>
              <w:jc w:val="center"/>
            </w:pPr>
            <w:r>
              <w:t>5-9</w:t>
            </w:r>
          </w:p>
        </w:tc>
        <w:tc>
          <w:tcPr>
            <w:tcW w:w="1806" w:type="dxa"/>
          </w:tcPr>
          <w:p w:rsidR="00B42B78" w:rsidRDefault="002911A5">
            <w:pPr>
              <w:jc w:val="center"/>
            </w:pPr>
            <w:r>
              <w:t>16090,42</w:t>
            </w:r>
          </w:p>
        </w:tc>
        <w:tc>
          <w:tcPr>
            <w:tcW w:w="2292" w:type="dxa"/>
          </w:tcPr>
          <w:p w:rsidR="00B42B78" w:rsidRDefault="002911A5">
            <w:pPr>
              <w:jc w:val="center"/>
            </w:pPr>
            <w:r>
              <w:t>5041,13</w:t>
            </w:r>
          </w:p>
        </w:tc>
        <w:tc>
          <w:tcPr>
            <w:tcW w:w="2292" w:type="dxa"/>
          </w:tcPr>
          <w:p w:rsidR="00B42B78" w:rsidRDefault="002911A5">
            <w:pPr>
              <w:jc w:val="center"/>
            </w:pPr>
            <w:r>
              <w:t>21131,55</w:t>
            </w:r>
          </w:p>
        </w:tc>
      </w:tr>
      <w:tr w:rsidR="00B42B78">
        <w:tc>
          <w:tcPr>
            <w:tcW w:w="2130" w:type="dxa"/>
          </w:tcPr>
          <w:p w:rsidR="00B42B78" w:rsidRDefault="002911A5">
            <w:pPr>
              <w:jc w:val="center"/>
            </w:pPr>
            <w:r>
              <w:t>10-14</w:t>
            </w:r>
          </w:p>
        </w:tc>
        <w:tc>
          <w:tcPr>
            <w:tcW w:w="1806" w:type="dxa"/>
          </w:tcPr>
          <w:p w:rsidR="00B42B78" w:rsidRDefault="002911A5">
            <w:pPr>
              <w:jc w:val="center"/>
            </w:pPr>
            <w:r>
              <w:t>13046,30</w:t>
            </w:r>
          </w:p>
        </w:tc>
        <w:tc>
          <w:tcPr>
            <w:tcW w:w="2292" w:type="dxa"/>
          </w:tcPr>
          <w:p w:rsidR="00B42B78" w:rsidRDefault="002911A5">
            <w:pPr>
              <w:jc w:val="center"/>
            </w:pPr>
            <w:r>
              <w:t>4087,41</w:t>
            </w:r>
          </w:p>
        </w:tc>
        <w:tc>
          <w:tcPr>
            <w:tcW w:w="2292" w:type="dxa"/>
          </w:tcPr>
          <w:p w:rsidR="00B42B78" w:rsidRDefault="002911A5">
            <w:pPr>
              <w:jc w:val="center"/>
            </w:pPr>
            <w:r>
              <w:t>17133,71</w:t>
            </w:r>
          </w:p>
        </w:tc>
      </w:tr>
      <w:tr w:rsidR="00B42B78">
        <w:tc>
          <w:tcPr>
            <w:tcW w:w="2130" w:type="dxa"/>
          </w:tcPr>
          <w:p w:rsidR="00B42B78" w:rsidRDefault="002911A5">
            <w:pPr>
              <w:jc w:val="center"/>
            </w:pPr>
            <w:r>
              <w:t>15-19</w:t>
            </w:r>
          </w:p>
        </w:tc>
        <w:tc>
          <w:tcPr>
            <w:tcW w:w="1806" w:type="dxa"/>
          </w:tcPr>
          <w:p w:rsidR="00B42B78" w:rsidRDefault="002911A5">
            <w:pPr>
              <w:jc w:val="center"/>
            </w:pPr>
            <w:r>
              <w:t>9567,29</w:t>
            </w:r>
          </w:p>
        </w:tc>
        <w:tc>
          <w:tcPr>
            <w:tcW w:w="2292" w:type="dxa"/>
          </w:tcPr>
          <w:p w:rsidR="00B42B78" w:rsidRDefault="002911A5">
            <w:pPr>
              <w:jc w:val="center"/>
            </w:pPr>
            <w:r>
              <w:t>2997,43</w:t>
            </w:r>
          </w:p>
        </w:tc>
        <w:tc>
          <w:tcPr>
            <w:tcW w:w="2292" w:type="dxa"/>
          </w:tcPr>
          <w:p w:rsidR="00B42B78" w:rsidRDefault="002911A5">
            <w:pPr>
              <w:jc w:val="center"/>
            </w:pPr>
            <w:r>
              <w:t>12564,72</w:t>
            </w:r>
          </w:p>
        </w:tc>
      </w:tr>
      <w:tr w:rsidR="00B42B78">
        <w:tc>
          <w:tcPr>
            <w:tcW w:w="2130" w:type="dxa"/>
          </w:tcPr>
          <w:p w:rsidR="00B42B78" w:rsidRDefault="002911A5">
            <w:pPr>
              <w:jc w:val="center"/>
            </w:pPr>
            <w:r>
              <w:t>20-24</w:t>
            </w:r>
          </w:p>
        </w:tc>
        <w:tc>
          <w:tcPr>
            <w:tcW w:w="1806" w:type="dxa"/>
          </w:tcPr>
          <w:p w:rsidR="00B42B78" w:rsidRDefault="002911A5">
            <w:pPr>
              <w:jc w:val="center"/>
            </w:pPr>
            <w:r>
              <w:t>19871,91</w:t>
            </w:r>
          </w:p>
        </w:tc>
        <w:tc>
          <w:tcPr>
            <w:tcW w:w="2292" w:type="dxa"/>
          </w:tcPr>
          <w:p w:rsidR="00B42B78" w:rsidRDefault="002911A5">
            <w:pPr>
              <w:jc w:val="center"/>
            </w:pPr>
            <w:r>
              <w:t>6225,87</w:t>
            </w:r>
          </w:p>
        </w:tc>
        <w:tc>
          <w:tcPr>
            <w:tcW w:w="2292" w:type="dxa"/>
          </w:tcPr>
          <w:p w:rsidR="00B42B78" w:rsidRDefault="002911A5">
            <w:pPr>
              <w:jc w:val="center"/>
            </w:pPr>
            <w:r>
              <w:t>26097,78</w:t>
            </w:r>
          </w:p>
        </w:tc>
      </w:tr>
      <w:tr w:rsidR="00B42B78">
        <w:tc>
          <w:tcPr>
            <w:tcW w:w="2130" w:type="dxa"/>
          </w:tcPr>
          <w:p w:rsidR="00B42B78" w:rsidRDefault="002911A5">
            <w:pPr>
              <w:jc w:val="center"/>
            </w:pPr>
            <w:r>
              <w:t>25-29</w:t>
            </w:r>
          </w:p>
        </w:tc>
        <w:tc>
          <w:tcPr>
            <w:tcW w:w="1806" w:type="dxa"/>
          </w:tcPr>
          <w:p w:rsidR="00B42B78" w:rsidRDefault="002911A5">
            <w:pPr>
              <w:jc w:val="center"/>
            </w:pPr>
            <w:r>
              <w:t>8697,53</w:t>
            </w:r>
          </w:p>
        </w:tc>
        <w:tc>
          <w:tcPr>
            <w:tcW w:w="2292" w:type="dxa"/>
          </w:tcPr>
          <w:p w:rsidR="00B42B78" w:rsidRDefault="002911A5">
            <w:pPr>
              <w:jc w:val="center"/>
            </w:pPr>
            <w:r>
              <w:t>2724,94</w:t>
            </w:r>
          </w:p>
        </w:tc>
        <w:tc>
          <w:tcPr>
            <w:tcW w:w="2292" w:type="dxa"/>
          </w:tcPr>
          <w:p w:rsidR="00B42B78" w:rsidRDefault="002911A5">
            <w:pPr>
              <w:jc w:val="center"/>
            </w:pPr>
            <w:r>
              <w:t>11422. 47</w:t>
            </w:r>
          </w:p>
        </w:tc>
      </w:tr>
      <w:tr w:rsidR="00B42B78">
        <w:tc>
          <w:tcPr>
            <w:tcW w:w="2130" w:type="dxa"/>
          </w:tcPr>
          <w:p w:rsidR="00B42B78" w:rsidRDefault="002911A5">
            <w:pPr>
              <w:jc w:val="center"/>
            </w:pPr>
            <w:r>
              <w:t>30-34</w:t>
            </w:r>
          </w:p>
        </w:tc>
        <w:tc>
          <w:tcPr>
            <w:tcW w:w="1806" w:type="dxa"/>
          </w:tcPr>
          <w:p w:rsidR="00B42B78" w:rsidRDefault="002911A5">
            <w:pPr>
              <w:jc w:val="center"/>
            </w:pPr>
            <w:r>
              <w:t>8697,53</w:t>
            </w:r>
          </w:p>
        </w:tc>
        <w:tc>
          <w:tcPr>
            <w:tcW w:w="2292" w:type="dxa"/>
          </w:tcPr>
          <w:p w:rsidR="00B42B78" w:rsidRDefault="002911A5">
            <w:pPr>
              <w:jc w:val="center"/>
            </w:pPr>
            <w:r>
              <w:t>2724,94</w:t>
            </w:r>
          </w:p>
        </w:tc>
        <w:tc>
          <w:tcPr>
            <w:tcW w:w="2292" w:type="dxa"/>
          </w:tcPr>
          <w:p w:rsidR="00B42B78" w:rsidRDefault="002911A5">
            <w:pPr>
              <w:jc w:val="center"/>
            </w:pPr>
            <w:r>
              <w:t>11422,47</w:t>
            </w:r>
          </w:p>
        </w:tc>
      </w:tr>
      <w:tr w:rsidR="00B42B78">
        <w:tc>
          <w:tcPr>
            <w:tcW w:w="2130" w:type="dxa"/>
          </w:tcPr>
          <w:p w:rsidR="00B42B78" w:rsidRDefault="002911A5">
            <w:pPr>
              <w:jc w:val="center"/>
            </w:pPr>
            <w:r>
              <w:t>35-39</w:t>
            </w:r>
          </w:p>
        </w:tc>
        <w:tc>
          <w:tcPr>
            <w:tcW w:w="1806" w:type="dxa"/>
          </w:tcPr>
          <w:p w:rsidR="00B42B78" w:rsidRDefault="002911A5">
            <w:pPr>
              <w:jc w:val="center"/>
            </w:pPr>
            <w:r>
              <w:t>10871,91</w:t>
            </w:r>
          </w:p>
        </w:tc>
        <w:tc>
          <w:tcPr>
            <w:tcW w:w="2292" w:type="dxa"/>
          </w:tcPr>
          <w:p w:rsidR="00B42B78" w:rsidRDefault="002911A5">
            <w:pPr>
              <w:jc w:val="center"/>
            </w:pPr>
            <w:r>
              <w:t>3406,17</w:t>
            </w:r>
          </w:p>
        </w:tc>
        <w:tc>
          <w:tcPr>
            <w:tcW w:w="2292" w:type="dxa"/>
          </w:tcPr>
          <w:p w:rsidR="00B42B78" w:rsidRDefault="002911A5">
            <w:pPr>
              <w:jc w:val="center"/>
            </w:pPr>
            <w:r>
              <w:t>14278,08</w:t>
            </w:r>
          </w:p>
        </w:tc>
      </w:tr>
      <w:tr w:rsidR="00B42B78">
        <w:tc>
          <w:tcPr>
            <w:tcW w:w="2130" w:type="dxa"/>
          </w:tcPr>
          <w:p w:rsidR="00B42B78" w:rsidRDefault="002911A5">
            <w:pPr>
              <w:jc w:val="center"/>
            </w:pPr>
            <w:r>
              <w:t>40-44</w:t>
            </w:r>
          </w:p>
        </w:tc>
        <w:tc>
          <w:tcPr>
            <w:tcW w:w="1806" w:type="dxa"/>
          </w:tcPr>
          <w:p w:rsidR="00B42B78" w:rsidRDefault="002911A5">
            <w:pPr>
              <w:jc w:val="center"/>
            </w:pPr>
            <w:r>
              <w:t>15220,68</w:t>
            </w:r>
          </w:p>
        </w:tc>
        <w:tc>
          <w:tcPr>
            <w:tcW w:w="2292" w:type="dxa"/>
          </w:tcPr>
          <w:p w:rsidR="00B42B78" w:rsidRDefault="002911A5">
            <w:pPr>
              <w:jc w:val="center"/>
            </w:pPr>
            <w:r>
              <w:t>4768,64</w:t>
            </w:r>
          </w:p>
        </w:tc>
        <w:tc>
          <w:tcPr>
            <w:tcW w:w="2292" w:type="dxa"/>
          </w:tcPr>
          <w:p w:rsidR="00B42B78" w:rsidRDefault="002911A5">
            <w:pPr>
              <w:jc w:val="center"/>
            </w:pPr>
            <w:r>
              <w:t>19989,32</w:t>
            </w:r>
          </w:p>
        </w:tc>
      </w:tr>
      <w:tr w:rsidR="00B42B78">
        <w:tc>
          <w:tcPr>
            <w:tcW w:w="2130" w:type="dxa"/>
          </w:tcPr>
          <w:p w:rsidR="00B42B78" w:rsidRDefault="002911A5">
            <w:pPr>
              <w:jc w:val="center"/>
            </w:pPr>
            <w:r>
              <w:t>45-49</w:t>
            </w:r>
          </w:p>
        </w:tc>
        <w:tc>
          <w:tcPr>
            <w:tcW w:w="1806" w:type="dxa"/>
          </w:tcPr>
          <w:p w:rsidR="00B42B78" w:rsidRDefault="002911A5">
            <w:pPr>
              <w:jc w:val="center"/>
            </w:pPr>
            <w:r>
              <w:t>19569,45</w:t>
            </w:r>
          </w:p>
        </w:tc>
        <w:tc>
          <w:tcPr>
            <w:tcW w:w="2292" w:type="dxa"/>
          </w:tcPr>
          <w:p w:rsidR="00B42B78" w:rsidRDefault="002911A5">
            <w:pPr>
              <w:jc w:val="center"/>
            </w:pPr>
            <w:r>
              <w:t>6131,11</w:t>
            </w:r>
          </w:p>
        </w:tc>
        <w:tc>
          <w:tcPr>
            <w:tcW w:w="2292" w:type="dxa"/>
          </w:tcPr>
          <w:p w:rsidR="00B42B78" w:rsidRDefault="002911A5">
            <w:pPr>
              <w:jc w:val="center"/>
            </w:pPr>
            <w:r>
              <w:t>25700,56</w:t>
            </w:r>
          </w:p>
        </w:tc>
      </w:tr>
      <w:tr w:rsidR="00B42B78">
        <w:tc>
          <w:tcPr>
            <w:tcW w:w="2130" w:type="dxa"/>
          </w:tcPr>
          <w:p w:rsidR="00B42B78" w:rsidRDefault="002911A5">
            <w:pPr>
              <w:jc w:val="center"/>
            </w:pPr>
            <w:r>
              <w:t>50-54</w:t>
            </w:r>
          </w:p>
        </w:tc>
        <w:tc>
          <w:tcPr>
            <w:tcW w:w="1806" w:type="dxa"/>
          </w:tcPr>
          <w:p w:rsidR="00B42B78" w:rsidRDefault="002911A5">
            <w:pPr>
              <w:jc w:val="center"/>
            </w:pPr>
            <w:r>
              <w:t>21743,83</w:t>
            </w:r>
          </w:p>
        </w:tc>
        <w:tc>
          <w:tcPr>
            <w:tcW w:w="2292" w:type="dxa"/>
          </w:tcPr>
          <w:p w:rsidR="00B42B78" w:rsidRDefault="002911A5">
            <w:pPr>
              <w:jc w:val="center"/>
            </w:pPr>
            <w:r>
              <w:t>6812,34</w:t>
            </w:r>
          </w:p>
        </w:tc>
        <w:tc>
          <w:tcPr>
            <w:tcW w:w="2292" w:type="dxa"/>
          </w:tcPr>
          <w:p w:rsidR="00B42B78" w:rsidRDefault="002911A5">
            <w:pPr>
              <w:jc w:val="center"/>
            </w:pPr>
            <w:r>
              <w:t>28556,17</w:t>
            </w:r>
          </w:p>
        </w:tc>
      </w:tr>
      <w:tr w:rsidR="00B42B78">
        <w:tc>
          <w:tcPr>
            <w:tcW w:w="2130" w:type="dxa"/>
          </w:tcPr>
          <w:p w:rsidR="00B42B78" w:rsidRDefault="002911A5">
            <w:pPr>
              <w:jc w:val="center"/>
            </w:pPr>
            <w:r>
              <w:t>55-59</w:t>
            </w:r>
          </w:p>
        </w:tc>
        <w:tc>
          <w:tcPr>
            <w:tcW w:w="1806" w:type="dxa"/>
          </w:tcPr>
          <w:p w:rsidR="00B42B78" w:rsidRDefault="002911A5">
            <w:pPr>
              <w:jc w:val="center"/>
            </w:pPr>
            <w:r>
              <w:t>28266,98</w:t>
            </w:r>
          </w:p>
        </w:tc>
        <w:tc>
          <w:tcPr>
            <w:tcW w:w="2292" w:type="dxa"/>
          </w:tcPr>
          <w:p w:rsidR="00B42B78" w:rsidRDefault="002911A5">
            <w:pPr>
              <w:jc w:val="center"/>
            </w:pPr>
            <w:r>
              <w:t>8856,04</w:t>
            </w:r>
          </w:p>
        </w:tc>
        <w:tc>
          <w:tcPr>
            <w:tcW w:w="2292" w:type="dxa"/>
          </w:tcPr>
          <w:p w:rsidR="00B42B78" w:rsidRDefault="002911A5">
            <w:pPr>
              <w:jc w:val="center"/>
            </w:pPr>
            <w:r>
              <w:t>37123,02</w:t>
            </w:r>
          </w:p>
        </w:tc>
      </w:tr>
      <w:tr w:rsidR="00B42B78">
        <w:tc>
          <w:tcPr>
            <w:tcW w:w="2130" w:type="dxa"/>
          </w:tcPr>
          <w:p w:rsidR="00B42B78" w:rsidRDefault="002911A5">
            <w:pPr>
              <w:jc w:val="center"/>
            </w:pPr>
            <w:r>
              <w:t>60-64</w:t>
            </w:r>
          </w:p>
        </w:tc>
        <w:tc>
          <w:tcPr>
            <w:tcW w:w="1806" w:type="dxa"/>
          </w:tcPr>
          <w:p w:rsidR="00B42B78" w:rsidRDefault="002911A5">
            <w:pPr>
              <w:jc w:val="center"/>
            </w:pPr>
            <w:r>
              <w:t>32615,74</w:t>
            </w:r>
          </w:p>
        </w:tc>
        <w:tc>
          <w:tcPr>
            <w:tcW w:w="2292" w:type="dxa"/>
          </w:tcPr>
          <w:p w:rsidR="00B42B78" w:rsidRDefault="002911A5">
            <w:pPr>
              <w:jc w:val="center"/>
            </w:pPr>
            <w:r>
              <w:t>10218,51</w:t>
            </w:r>
          </w:p>
        </w:tc>
        <w:tc>
          <w:tcPr>
            <w:tcW w:w="2292" w:type="dxa"/>
          </w:tcPr>
          <w:p w:rsidR="00B42B78" w:rsidRDefault="002911A5">
            <w:pPr>
              <w:jc w:val="center"/>
            </w:pPr>
            <w:r>
              <w:t>42834,25</w:t>
            </w:r>
          </w:p>
        </w:tc>
      </w:tr>
      <w:tr w:rsidR="00B42B78">
        <w:tc>
          <w:tcPr>
            <w:tcW w:w="2130" w:type="dxa"/>
          </w:tcPr>
          <w:p w:rsidR="00B42B78" w:rsidRDefault="002911A5">
            <w:pPr>
              <w:jc w:val="center"/>
            </w:pPr>
            <w:r>
              <w:t>65-69</w:t>
            </w:r>
          </w:p>
        </w:tc>
        <w:tc>
          <w:tcPr>
            <w:tcW w:w="1806" w:type="dxa"/>
          </w:tcPr>
          <w:p w:rsidR="00B42B78" w:rsidRDefault="002911A5">
            <w:pPr>
              <w:jc w:val="center"/>
            </w:pPr>
            <w:r>
              <w:t>34790,13</w:t>
            </w:r>
          </w:p>
        </w:tc>
        <w:tc>
          <w:tcPr>
            <w:tcW w:w="2292" w:type="dxa"/>
          </w:tcPr>
          <w:p w:rsidR="00B42B78" w:rsidRDefault="002911A5">
            <w:pPr>
              <w:jc w:val="center"/>
            </w:pPr>
            <w:r>
              <w:t>10899,75</w:t>
            </w:r>
          </w:p>
        </w:tc>
        <w:tc>
          <w:tcPr>
            <w:tcW w:w="2292" w:type="dxa"/>
          </w:tcPr>
          <w:p w:rsidR="00B42B78" w:rsidRDefault="002911A5">
            <w:pPr>
              <w:jc w:val="center"/>
            </w:pPr>
            <w:r>
              <w:t>45689,88</w:t>
            </w:r>
          </w:p>
        </w:tc>
      </w:tr>
      <w:tr w:rsidR="00B42B78">
        <w:tc>
          <w:tcPr>
            <w:tcW w:w="2130" w:type="dxa"/>
          </w:tcPr>
          <w:p w:rsidR="00B42B78" w:rsidRDefault="002911A5">
            <w:pPr>
              <w:jc w:val="center"/>
            </w:pPr>
            <w:r>
              <w:t>70-74</w:t>
            </w:r>
          </w:p>
        </w:tc>
        <w:tc>
          <w:tcPr>
            <w:tcW w:w="1806" w:type="dxa"/>
          </w:tcPr>
          <w:p w:rsidR="00B42B78" w:rsidRDefault="002911A5">
            <w:pPr>
              <w:jc w:val="center"/>
            </w:pPr>
            <w:r>
              <w:t>43487,66</w:t>
            </w:r>
          </w:p>
        </w:tc>
        <w:tc>
          <w:tcPr>
            <w:tcW w:w="2292" w:type="dxa"/>
          </w:tcPr>
          <w:p w:rsidR="00B42B78" w:rsidRDefault="002911A5">
            <w:pPr>
              <w:jc w:val="center"/>
            </w:pPr>
            <w:r>
              <w:t>13624,68</w:t>
            </w:r>
          </w:p>
        </w:tc>
        <w:tc>
          <w:tcPr>
            <w:tcW w:w="2292" w:type="dxa"/>
          </w:tcPr>
          <w:p w:rsidR="00B42B78" w:rsidRDefault="002911A5">
            <w:pPr>
              <w:jc w:val="center"/>
            </w:pPr>
            <w:r>
              <w:t>57112,34</w:t>
            </w:r>
          </w:p>
        </w:tc>
      </w:tr>
      <w:tr w:rsidR="00B42B78">
        <w:tc>
          <w:tcPr>
            <w:tcW w:w="2130" w:type="dxa"/>
          </w:tcPr>
          <w:p w:rsidR="00B42B78" w:rsidRDefault="002911A5">
            <w:pPr>
              <w:jc w:val="center"/>
            </w:pPr>
            <w:r>
              <w:t>75-79</w:t>
            </w:r>
          </w:p>
        </w:tc>
        <w:tc>
          <w:tcPr>
            <w:tcW w:w="1806" w:type="dxa"/>
          </w:tcPr>
          <w:p w:rsidR="00B42B78" w:rsidRDefault="002911A5">
            <w:pPr>
              <w:jc w:val="center"/>
            </w:pPr>
            <w:r>
              <w:t>45662,04</w:t>
            </w:r>
          </w:p>
        </w:tc>
        <w:tc>
          <w:tcPr>
            <w:tcW w:w="2292" w:type="dxa"/>
          </w:tcPr>
          <w:p w:rsidR="00B42B78" w:rsidRDefault="002911A5">
            <w:pPr>
              <w:jc w:val="center"/>
            </w:pPr>
            <w:r>
              <w:t>10305,92</w:t>
            </w:r>
          </w:p>
        </w:tc>
        <w:tc>
          <w:tcPr>
            <w:tcW w:w="2292" w:type="dxa"/>
          </w:tcPr>
          <w:p w:rsidR="00B42B78" w:rsidRDefault="002911A5">
            <w:pPr>
              <w:jc w:val="center"/>
            </w:pPr>
            <w:r>
              <w:t>59967,96</w:t>
            </w:r>
          </w:p>
        </w:tc>
      </w:tr>
      <w:tr w:rsidR="00B42B78">
        <w:tc>
          <w:tcPr>
            <w:tcW w:w="2130" w:type="dxa"/>
          </w:tcPr>
          <w:p w:rsidR="00B42B78" w:rsidRDefault="002911A5">
            <w:pPr>
              <w:jc w:val="center"/>
            </w:pPr>
            <w:r>
              <w:t>80-84</w:t>
            </w:r>
          </w:p>
        </w:tc>
        <w:tc>
          <w:tcPr>
            <w:tcW w:w="1806" w:type="dxa"/>
          </w:tcPr>
          <w:p w:rsidR="00B42B78" w:rsidRDefault="002911A5">
            <w:pPr>
              <w:jc w:val="center"/>
            </w:pPr>
            <w:r>
              <w:t>52185,19</w:t>
            </w:r>
          </w:p>
        </w:tc>
        <w:tc>
          <w:tcPr>
            <w:tcW w:w="2292" w:type="dxa"/>
          </w:tcPr>
          <w:p w:rsidR="00B42B78" w:rsidRDefault="002911A5">
            <w:pPr>
              <w:jc w:val="center"/>
            </w:pPr>
            <w:r>
              <w:t>16349. 62</w:t>
            </w:r>
          </w:p>
        </w:tc>
        <w:tc>
          <w:tcPr>
            <w:tcW w:w="2292" w:type="dxa"/>
          </w:tcPr>
          <w:p w:rsidR="00B42B78" w:rsidRDefault="002911A5">
            <w:pPr>
              <w:jc w:val="center"/>
            </w:pPr>
            <w:r>
              <w:t>68534,81</w:t>
            </w:r>
          </w:p>
        </w:tc>
      </w:tr>
      <w:tr w:rsidR="00B42B78">
        <w:tc>
          <w:tcPr>
            <w:tcW w:w="2130" w:type="dxa"/>
          </w:tcPr>
          <w:p w:rsidR="00B42B78" w:rsidRDefault="002911A5">
            <w:pPr>
              <w:jc w:val="center"/>
            </w:pPr>
            <w:r>
              <w:t>85  и старше</w:t>
            </w:r>
          </w:p>
        </w:tc>
        <w:tc>
          <w:tcPr>
            <w:tcW w:w="1806" w:type="dxa"/>
          </w:tcPr>
          <w:p w:rsidR="00B42B78" w:rsidRDefault="002911A5">
            <w:pPr>
              <w:jc w:val="center"/>
            </w:pPr>
            <w:r>
              <w:t>56533,96</w:t>
            </w:r>
          </w:p>
        </w:tc>
        <w:tc>
          <w:tcPr>
            <w:tcW w:w="2292" w:type="dxa"/>
          </w:tcPr>
          <w:p w:rsidR="00B42B78" w:rsidRDefault="002911A5">
            <w:pPr>
              <w:jc w:val="center"/>
            </w:pPr>
            <w:r>
              <w:t>17712,09</w:t>
            </w:r>
          </w:p>
        </w:tc>
        <w:tc>
          <w:tcPr>
            <w:tcW w:w="2292" w:type="dxa"/>
          </w:tcPr>
          <w:p w:rsidR="00B42B78" w:rsidRDefault="002911A5">
            <w:pPr>
              <w:jc w:val="center"/>
            </w:pPr>
            <w:r>
              <w:t>74246,05</w:t>
            </w:r>
          </w:p>
        </w:tc>
      </w:tr>
    </w:tbl>
    <w:p w:rsidR="00B42B78" w:rsidRDefault="002911A5">
      <w:pPr>
        <w:jc w:val="right"/>
      </w:pPr>
      <w:r>
        <w:t>Продолжение таблицы 10</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0"/>
        <w:gridCol w:w="2130"/>
        <w:gridCol w:w="2130"/>
        <w:gridCol w:w="2130"/>
      </w:tblGrid>
      <w:tr w:rsidR="00B42B78">
        <w:tc>
          <w:tcPr>
            <w:tcW w:w="2130" w:type="dxa"/>
          </w:tcPr>
          <w:p w:rsidR="00B42B78" w:rsidRDefault="002911A5">
            <w:pPr>
              <w:jc w:val="center"/>
            </w:pPr>
            <w:r>
              <w:t>Превентивные расходы</w:t>
            </w:r>
          </w:p>
        </w:tc>
        <w:tc>
          <w:tcPr>
            <w:tcW w:w="2130" w:type="dxa"/>
          </w:tcPr>
          <w:p w:rsidR="00B42B78" w:rsidRDefault="002911A5">
            <w:pPr>
              <w:jc w:val="center"/>
            </w:pPr>
            <w:r>
              <w:t>Расходы на ведение дел</w:t>
            </w:r>
          </w:p>
        </w:tc>
        <w:tc>
          <w:tcPr>
            <w:tcW w:w="2130" w:type="dxa"/>
          </w:tcPr>
          <w:p w:rsidR="00B42B78" w:rsidRDefault="002911A5">
            <w:pPr>
              <w:jc w:val="center"/>
            </w:pPr>
            <w:r>
              <w:t>Прибыль</w:t>
            </w:r>
          </w:p>
        </w:tc>
        <w:tc>
          <w:tcPr>
            <w:tcW w:w="2130" w:type="dxa"/>
          </w:tcPr>
          <w:p w:rsidR="00B42B78" w:rsidRDefault="002911A5">
            <w:pPr>
              <w:jc w:val="center"/>
            </w:pPr>
            <w:r>
              <w:t>Брутто-ставка</w:t>
            </w:r>
          </w:p>
        </w:tc>
      </w:tr>
      <w:tr w:rsidR="00B42B78">
        <w:tc>
          <w:tcPr>
            <w:tcW w:w="2130" w:type="dxa"/>
          </w:tcPr>
          <w:p w:rsidR="00B42B78" w:rsidRDefault="002911A5">
            <w:pPr>
              <w:jc w:val="center"/>
            </w:pPr>
            <w:r>
              <w:t>5</w:t>
            </w:r>
          </w:p>
        </w:tc>
        <w:tc>
          <w:tcPr>
            <w:tcW w:w="2130" w:type="dxa"/>
          </w:tcPr>
          <w:p w:rsidR="00B42B78" w:rsidRDefault="002911A5">
            <w:pPr>
              <w:jc w:val="center"/>
            </w:pPr>
            <w:r>
              <w:t>6</w:t>
            </w:r>
          </w:p>
        </w:tc>
        <w:tc>
          <w:tcPr>
            <w:tcW w:w="2130" w:type="dxa"/>
          </w:tcPr>
          <w:p w:rsidR="00B42B78" w:rsidRDefault="002911A5">
            <w:pPr>
              <w:jc w:val="center"/>
            </w:pPr>
            <w:r>
              <w:t>7</w:t>
            </w:r>
          </w:p>
        </w:tc>
        <w:tc>
          <w:tcPr>
            <w:tcW w:w="2130" w:type="dxa"/>
          </w:tcPr>
          <w:p w:rsidR="00B42B78" w:rsidRDefault="002911A5">
            <w:pPr>
              <w:jc w:val="center"/>
            </w:pPr>
            <w:r>
              <w:t>8</w:t>
            </w:r>
          </w:p>
        </w:tc>
      </w:tr>
      <w:tr w:rsidR="00B42B78">
        <w:tc>
          <w:tcPr>
            <w:tcW w:w="2130" w:type="dxa"/>
          </w:tcPr>
          <w:p w:rsidR="00B42B78" w:rsidRDefault="002911A5">
            <w:pPr>
              <w:jc w:val="center"/>
            </w:pPr>
            <w:r>
              <w:t>3807,49</w:t>
            </w:r>
          </w:p>
        </w:tc>
        <w:tc>
          <w:tcPr>
            <w:tcW w:w="2130" w:type="dxa"/>
          </w:tcPr>
          <w:p w:rsidR="00B42B78" w:rsidRDefault="002911A5">
            <w:pPr>
              <w:jc w:val="center"/>
            </w:pPr>
            <w:r>
              <w:t>11422,47</w:t>
            </w:r>
          </w:p>
        </w:tc>
        <w:tc>
          <w:tcPr>
            <w:tcW w:w="2130" w:type="dxa"/>
          </w:tcPr>
          <w:p w:rsidR="00B42B78" w:rsidRDefault="002911A5">
            <w:pPr>
              <w:jc w:val="center"/>
            </w:pPr>
            <w:r>
              <w:t>3807,49</w:t>
            </w:r>
          </w:p>
        </w:tc>
        <w:tc>
          <w:tcPr>
            <w:tcW w:w="2130" w:type="dxa"/>
          </w:tcPr>
          <w:p w:rsidR="00B42B78" w:rsidRDefault="002911A5">
            <w:pPr>
              <w:jc w:val="center"/>
            </w:pPr>
            <w:r>
              <w:t>76149,79</w:t>
            </w:r>
          </w:p>
        </w:tc>
      </w:tr>
      <w:tr w:rsidR="00B42B78">
        <w:tc>
          <w:tcPr>
            <w:tcW w:w="2130" w:type="dxa"/>
          </w:tcPr>
          <w:p w:rsidR="00B42B78" w:rsidRDefault="002911A5">
            <w:pPr>
              <w:jc w:val="center"/>
            </w:pPr>
            <w:r>
              <w:t>2665,24</w:t>
            </w:r>
          </w:p>
        </w:tc>
        <w:tc>
          <w:tcPr>
            <w:tcW w:w="2130" w:type="dxa"/>
          </w:tcPr>
          <w:p w:rsidR="00B42B78" w:rsidRDefault="002911A5">
            <w:pPr>
              <w:jc w:val="center"/>
            </w:pPr>
            <w:r>
              <w:t>7995,73</w:t>
            </w:r>
          </w:p>
        </w:tc>
        <w:tc>
          <w:tcPr>
            <w:tcW w:w="2130" w:type="dxa"/>
          </w:tcPr>
          <w:p w:rsidR="00B42B78" w:rsidRDefault="002911A5">
            <w:pPr>
              <w:jc w:val="center"/>
            </w:pPr>
            <w:r>
              <w:t>2665,24</w:t>
            </w:r>
          </w:p>
        </w:tc>
        <w:tc>
          <w:tcPr>
            <w:tcW w:w="2130" w:type="dxa"/>
          </w:tcPr>
          <w:p w:rsidR="00B42B78" w:rsidRDefault="002911A5">
            <w:pPr>
              <w:jc w:val="center"/>
            </w:pPr>
            <w:r>
              <w:t>53304,85</w:t>
            </w:r>
          </w:p>
        </w:tc>
      </w:tr>
      <w:tr w:rsidR="00B42B78">
        <w:tc>
          <w:tcPr>
            <w:tcW w:w="2130" w:type="dxa"/>
          </w:tcPr>
          <w:p w:rsidR="00B42B78" w:rsidRDefault="002911A5">
            <w:pPr>
              <w:jc w:val="center"/>
            </w:pPr>
            <w:r>
              <w:t>1408,77</w:t>
            </w:r>
          </w:p>
        </w:tc>
        <w:tc>
          <w:tcPr>
            <w:tcW w:w="2130" w:type="dxa"/>
          </w:tcPr>
          <w:p w:rsidR="00B42B78" w:rsidRDefault="002911A5">
            <w:pPr>
              <w:jc w:val="center"/>
            </w:pPr>
            <w:r>
              <w:t>4226,31</w:t>
            </w:r>
          </w:p>
        </w:tc>
        <w:tc>
          <w:tcPr>
            <w:tcW w:w="2130" w:type="dxa"/>
          </w:tcPr>
          <w:p w:rsidR="00B42B78" w:rsidRDefault="002911A5">
            <w:pPr>
              <w:jc w:val="center"/>
            </w:pPr>
            <w:r>
              <w:t>1408,77</w:t>
            </w:r>
          </w:p>
        </w:tc>
        <w:tc>
          <w:tcPr>
            <w:tcW w:w="2130" w:type="dxa"/>
          </w:tcPr>
          <w:p w:rsidR="00B42B78" w:rsidRDefault="002911A5">
            <w:pPr>
              <w:jc w:val="center"/>
            </w:pPr>
            <w:r>
              <w:t>28175,40</w:t>
            </w:r>
          </w:p>
        </w:tc>
      </w:tr>
      <w:tr w:rsidR="00B42B78">
        <w:tc>
          <w:tcPr>
            <w:tcW w:w="2130" w:type="dxa"/>
          </w:tcPr>
          <w:p w:rsidR="00B42B78" w:rsidRDefault="002911A5">
            <w:pPr>
              <w:jc w:val="center"/>
            </w:pPr>
            <w:r>
              <w:t>1142,25</w:t>
            </w:r>
          </w:p>
        </w:tc>
        <w:tc>
          <w:tcPr>
            <w:tcW w:w="2130" w:type="dxa"/>
          </w:tcPr>
          <w:p w:rsidR="00B42B78" w:rsidRDefault="002911A5">
            <w:pPr>
              <w:jc w:val="center"/>
            </w:pPr>
            <w:r>
              <w:t>3426,74</w:t>
            </w:r>
          </w:p>
        </w:tc>
        <w:tc>
          <w:tcPr>
            <w:tcW w:w="2130" w:type="dxa"/>
          </w:tcPr>
          <w:p w:rsidR="00B42B78" w:rsidRDefault="002911A5">
            <w:pPr>
              <w:jc w:val="center"/>
            </w:pPr>
            <w:r>
              <w:t>1142,25</w:t>
            </w:r>
          </w:p>
        </w:tc>
        <w:tc>
          <w:tcPr>
            <w:tcW w:w="2130" w:type="dxa"/>
          </w:tcPr>
          <w:p w:rsidR="00B42B78" w:rsidRDefault="002911A5">
            <w:pPr>
              <w:jc w:val="center"/>
            </w:pPr>
            <w:r>
              <w:t>22844,94</w:t>
            </w:r>
          </w:p>
        </w:tc>
      </w:tr>
      <w:tr w:rsidR="00B42B78">
        <w:tc>
          <w:tcPr>
            <w:tcW w:w="2130" w:type="dxa"/>
          </w:tcPr>
          <w:p w:rsidR="00B42B78" w:rsidRDefault="002911A5">
            <w:pPr>
              <w:jc w:val="center"/>
            </w:pPr>
            <w:r>
              <w:t>837,65</w:t>
            </w:r>
          </w:p>
        </w:tc>
        <w:tc>
          <w:tcPr>
            <w:tcW w:w="2130" w:type="dxa"/>
          </w:tcPr>
          <w:p w:rsidR="00B42B78" w:rsidRDefault="002911A5">
            <w:pPr>
              <w:jc w:val="center"/>
            </w:pPr>
            <w:r>
              <w:t>2512,94</w:t>
            </w:r>
          </w:p>
        </w:tc>
        <w:tc>
          <w:tcPr>
            <w:tcW w:w="2130" w:type="dxa"/>
          </w:tcPr>
          <w:p w:rsidR="00B42B78" w:rsidRDefault="002911A5">
            <w:pPr>
              <w:jc w:val="center"/>
            </w:pPr>
            <w:r>
              <w:t>837,65</w:t>
            </w:r>
          </w:p>
        </w:tc>
        <w:tc>
          <w:tcPr>
            <w:tcW w:w="2130" w:type="dxa"/>
          </w:tcPr>
          <w:p w:rsidR="00B42B78" w:rsidRDefault="002911A5">
            <w:pPr>
              <w:jc w:val="center"/>
            </w:pPr>
            <w:r>
              <w:t>16752,96</w:t>
            </w:r>
          </w:p>
        </w:tc>
      </w:tr>
      <w:tr w:rsidR="00B42B78">
        <w:tc>
          <w:tcPr>
            <w:tcW w:w="2130" w:type="dxa"/>
          </w:tcPr>
          <w:p w:rsidR="00B42B78" w:rsidRDefault="002911A5">
            <w:pPr>
              <w:jc w:val="center"/>
            </w:pPr>
            <w:r>
              <w:t>1739,85</w:t>
            </w:r>
          </w:p>
        </w:tc>
        <w:tc>
          <w:tcPr>
            <w:tcW w:w="2130" w:type="dxa"/>
          </w:tcPr>
          <w:p w:rsidR="00B42B78" w:rsidRDefault="002911A5">
            <w:pPr>
              <w:jc w:val="center"/>
            </w:pPr>
            <w:r>
              <w:t>5219,56</w:t>
            </w:r>
          </w:p>
        </w:tc>
        <w:tc>
          <w:tcPr>
            <w:tcW w:w="2130" w:type="dxa"/>
          </w:tcPr>
          <w:p w:rsidR="00B42B78" w:rsidRDefault="002911A5">
            <w:pPr>
              <w:jc w:val="center"/>
            </w:pPr>
            <w:r>
              <w:t>1739,85</w:t>
            </w:r>
          </w:p>
        </w:tc>
        <w:tc>
          <w:tcPr>
            <w:tcW w:w="2130" w:type="dxa"/>
          </w:tcPr>
          <w:p w:rsidR="00B42B78" w:rsidRDefault="002911A5">
            <w:pPr>
              <w:jc w:val="center"/>
            </w:pPr>
            <w:r>
              <w:t>34797,04</w:t>
            </w:r>
          </w:p>
        </w:tc>
      </w:tr>
      <w:tr w:rsidR="00B42B78">
        <w:tc>
          <w:tcPr>
            <w:tcW w:w="2130" w:type="dxa"/>
          </w:tcPr>
          <w:p w:rsidR="00B42B78" w:rsidRDefault="002911A5">
            <w:pPr>
              <w:jc w:val="center"/>
            </w:pPr>
            <w:r>
              <w:t>761,50</w:t>
            </w:r>
          </w:p>
        </w:tc>
        <w:tc>
          <w:tcPr>
            <w:tcW w:w="2130" w:type="dxa"/>
          </w:tcPr>
          <w:p w:rsidR="00B42B78" w:rsidRDefault="002911A5">
            <w:pPr>
              <w:jc w:val="center"/>
            </w:pPr>
            <w:r>
              <w:t>2284,49</w:t>
            </w:r>
          </w:p>
        </w:tc>
        <w:tc>
          <w:tcPr>
            <w:tcW w:w="2130" w:type="dxa"/>
          </w:tcPr>
          <w:p w:rsidR="00B42B78" w:rsidRDefault="002911A5">
            <w:pPr>
              <w:jc w:val="center"/>
            </w:pPr>
            <w:r>
              <w:t>761,50</w:t>
            </w:r>
          </w:p>
        </w:tc>
        <w:tc>
          <w:tcPr>
            <w:tcW w:w="2130" w:type="dxa"/>
          </w:tcPr>
          <w:p w:rsidR="00B42B78" w:rsidRDefault="002911A5">
            <w:pPr>
              <w:jc w:val="center"/>
            </w:pPr>
            <w:r>
              <w:t>15229,95</w:t>
            </w:r>
          </w:p>
        </w:tc>
      </w:tr>
      <w:tr w:rsidR="00B42B78">
        <w:tc>
          <w:tcPr>
            <w:tcW w:w="2130" w:type="dxa"/>
          </w:tcPr>
          <w:p w:rsidR="00B42B78" w:rsidRDefault="002911A5">
            <w:pPr>
              <w:jc w:val="center"/>
            </w:pPr>
            <w:r>
              <w:t>761,50</w:t>
            </w:r>
          </w:p>
        </w:tc>
        <w:tc>
          <w:tcPr>
            <w:tcW w:w="2130" w:type="dxa"/>
          </w:tcPr>
          <w:p w:rsidR="00B42B78" w:rsidRDefault="002911A5">
            <w:pPr>
              <w:jc w:val="center"/>
            </w:pPr>
            <w:r>
              <w:t>2284,49</w:t>
            </w:r>
          </w:p>
        </w:tc>
        <w:tc>
          <w:tcPr>
            <w:tcW w:w="2130" w:type="dxa"/>
          </w:tcPr>
          <w:p w:rsidR="00B42B78" w:rsidRDefault="002911A5">
            <w:pPr>
              <w:jc w:val="center"/>
            </w:pPr>
            <w:r>
              <w:t>761,50</w:t>
            </w:r>
          </w:p>
        </w:tc>
        <w:tc>
          <w:tcPr>
            <w:tcW w:w="2130" w:type="dxa"/>
          </w:tcPr>
          <w:p w:rsidR="00B42B78" w:rsidRDefault="002911A5">
            <w:pPr>
              <w:jc w:val="center"/>
            </w:pPr>
            <w:r>
              <w:t>15229,95</w:t>
            </w:r>
          </w:p>
        </w:tc>
      </w:tr>
      <w:tr w:rsidR="00B42B78">
        <w:tc>
          <w:tcPr>
            <w:tcW w:w="2130" w:type="dxa"/>
          </w:tcPr>
          <w:p w:rsidR="00B42B78" w:rsidRDefault="002911A5">
            <w:pPr>
              <w:jc w:val="center"/>
            </w:pPr>
            <w:r>
              <w:t>951,87</w:t>
            </w:r>
          </w:p>
        </w:tc>
        <w:tc>
          <w:tcPr>
            <w:tcW w:w="2130" w:type="dxa"/>
          </w:tcPr>
          <w:p w:rsidR="00B42B78" w:rsidRDefault="002911A5">
            <w:pPr>
              <w:jc w:val="center"/>
            </w:pPr>
            <w:r>
              <w:t>2855,62</w:t>
            </w:r>
          </w:p>
        </w:tc>
        <w:tc>
          <w:tcPr>
            <w:tcW w:w="2130" w:type="dxa"/>
          </w:tcPr>
          <w:p w:rsidR="00B42B78" w:rsidRDefault="002911A5">
            <w:pPr>
              <w:jc w:val="center"/>
            </w:pPr>
            <w:r>
              <w:t>951,87</w:t>
            </w:r>
          </w:p>
        </w:tc>
        <w:tc>
          <w:tcPr>
            <w:tcW w:w="2130" w:type="dxa"/>
          </w:tcPr>
          <w:p w:rsidR="00B42B78" w:rsidRDefault="002911A5">
            <w:pPr>
              <w:jc w:val="center"/>
            </w:pPr>
            <w:r>
              <w:t>19037,44</w:t>
            </w:r>
          </w:p>
        </w:tc>
      </w:tr>
      <w:tr w:rsidR="00B42B78">
        <w:tc>
          <w:tcPr>
            <w:tcW w:w="2130" w:type="dxa"/>
          </w:tcPr>
          <w:p w:rsidR="00B42B78" w:rsidRDefault="002911A5">
            <w:pPr>
              <w:jc w:val="center"/>
            </w:pPr>
            <w:r>
              <w:t>1332,62</w:t>
            </w:r>
          </w:p>
        </w:tc>
        <w:tc>
          <w:tcPr>
            <w:tcW w:w="2130" w:type="dxa"/>
          </w:tcPr>
          <w:p w:rsidR="00B42B78" w:rsidRDefault="002911A5">
            <w:pPr>
              <w:jc w:val="center"/>
            </w:pPr>
            <w:r>
              <w:t>3997,86</w:t>
            </w:r>
          </w:p>
        </w:tc>
        <w:tc>
          <w:tcPr>
            <w:tcW w:w="2130" w:type="dxa"/>
          </w:tcPr>
          <w:p w:rsidR="00B42B78" w:rsidRDefault="002911A5">
            <w:pPr>
              <w:jc w:val="center"/>
            </w:pPr>
            <w:r>
              <w:t>1332,62</w:t>
            </w:r>
          </w:p>
        </w:tc>
        <w:tc>
          <w:tcPr>
            <w:tcW w:w="2130" w:type="dxa"/>
          </w:tcPr>
          <w:p w:rsidR="00B42B78" w:rsidRDefault="002911A5">
            <w:pPr>
              <w:jc w:val="center"/>
            </w:pPr>
            <w:r>
              <w:t>26652,43</w:t>
            </w:r>
          </w:p>
        </w:tc>
      </w:tr>
      <w:tr w:rsidR="00B42B78">
        <w:tc>
          <w:tcPr>
            <w:tcW w:w="2130" w:type="dxa"/>
          </w:tcPr>
          <w:p w:rsidR="00B42B78" w:rsidRDefault="002911A5">
            <w:pPr>
              <w:jc w:val="center"/>
            </w:pPr>
            <w:r>
              <w:t>1713,37</w:t>
            </w:r>
          </w:p>
        </w:tc>
        <w:tc>
          <w:tcPr>
            <w:tcW w:w="2130" w:type="dxa"/>
          </w:tcPr>
          <w:p w:rsidR="00B42B78" w:rsidRDefault="002911A5">
            <w:pPr>
              <w:jc w:val="center"/>
            </w:pPr>
            <w:r>
              <w:t>5140,11</w:t>
            </w:r>
          </w:p>
        </w:tc>
        <w:tc>
          <w:tcPr>
            <w:tcW w:w="2130" w:type="dxa"/>
          </w:tcPr>
          <w:p w:rsidR="00B42B78" w:rsidRDefault="002911A5">
            <w:pPr>
              <w:jc w:val="center"/>
            </w:pPr>
            <w:r>
              <w:t>1713,37</w:t>
            </w:r>
          </w:p>
        </w:tc>
        <w:tc>
          <w:tcPr>
            <w:tcW w:w="2130" w:type="dxa"/>
          </w:tcPr>
          <w:p w:rsidR="00B42B78" w:rsidRDefault="002911A5">
            <w:pPr>
              <w:jc w:val="center"/>
            </w:pPr>
            <w:r>
              <w:t>34267,41</w:t>
            </w:r>
          </w:p>
        </w:tc>
      </w:tr>
      <w:tr w:rsidR="00B42B78">
        <w:tc>
          <w:tcPr>
            <w:tcW w:w="2130" w:type="dxa"/>
          </w:tcPr>
          <w:p w:rsidR="00B42B78" w:rsidRDefault="002911A5">
            <w:pPr>
              <w:jc w:val="center"/>
            </w:pPr>
            <w:r>
              <w:t>1903,74</w:t>
            </w:r>
          </w:p>
        </w:tc>
        <w:tc>
          <w:tcPr>
            <w:tcW w:w="2130" w:type="dxa"/>
          </w:tcPr>
          <w:p w:rsidR="00B42B78" w:rsidRDefault="002911A5">
            <w:pPr>
              <w:jc w:val="center"/>
            </w:pPr>
            <w:r>
              <w:t>5711,23</w:t>
            </w:r>
          </w:p>
        </w:tc>
        <w:tc>
          <w:tcPr>
            <w:tcW w:w="2130" w:type="dxa"/>
          </w:tcPr>
          <w:p w:rsidR="00B42B78" w:rsidRDefault="002911A5">
            <w:pPr>
              <w:jc w:val="center"/>
            </w:pPr>
            <w:r>
              <w:t>1903,74</w:t>
            </w:r>
          </w:p>
        </w:tc>
        <w:tc>
          <w:tcPr>
            <w:tcW w:w="2130" w:type="dxa"/>
          </w:tcPr>
          <w:p w:rsidR="00B42B78" w:rsidRDefault="002911A5">
            <w:pPr>
              <w:jc w:val="center"/>
            </w:pPr>
            <w:r>
              <w:t>38074,90</w:t>
            </w:r>
          </w:p>
        </w:tc>
      </w:tr>
      <w:tr w:rsidR="00B42B78">
        <w:tc>
          <w:tcPr>
            <w:tcW w:w="2130" w:type="dxa"/>
          </w:tcPr>
          <w:p w:rsidR="00B42B78" w:rsidRDefault="002911A5">
            <w:pPr>
              <w:jc w:val="center"/>
            </w:pPr>
            <w:r>
              <w:t>2474,87</w:t>
            </w:r>
          </w:p>
        </w:tc>
        <w:tc>
          <w:tcPr>
            <w:tcW w:w="2130" w:type="dxa"/>
          </w:tcPr>
          <w:p w:rsidR="00B42B78" w:rsidRDefault="002911A5">
            <w:pPr>
              <w:jc w:val="center"/>
            </w:pPr>
            <w:r>
              <w:t>7424,60</w:t>
            </w:r>
          </w:p>
        </w:tc>
        <w:tc>
          <w:tcPr>
            <w:tcW w:w="2130" w:type="dxa"/>
          </w:tcPr>
          <w:p w:rsidR="00B42B78" w:rsidRDefault="002911A5">
            <w:pPr>
              <w:jc w:val="center"/>
            </w:pPr>
            <w:r>
              <w:t>2474,87</w:t>
            </w:r>
          </w:p>
        </w:tc>
        <w:tc>
          <w:tcPr>
            <w:tcW w:w="2130" w:type="dxa"/>
          </w:tcPr>
          <w:p w:rsidR="00B42B78" w:rsidRDefault="002911A5">
            <w:pPr>
              <w:jc w:val="center"/>
            </w:pPr>
            <w:r>
              <w:t>49497,37</w:t>
            </w:r>
          </w:p>
        </w:tc>
      </w:tr>
      <w:tr w:rsidR="00B42B78">
        <w:tc>
          <w:tcPr>
            <w:tcW w:w="2130" w:type="dxa"/>
          </w:tcPr>
          <w:p w:rsidR="00B42B78" w:rsidRDefault="002911A5">
            <w:pPr>
              <w:jc w:val="center"/>
            </w:pPr>
            <w:r>
              <w:t>2855,62</w:t>
            </w:r>
          </w:p>
        </w:tc>
        <w:tc>
          <w:tcPr>
            <w:tcW w:w="2130" w:type="dxa"/>
          </w:tcPr>
          <w:p w:rsidR="00B42B78" w:rsidRDefault="002911A5">
            <w:pPr>
              <w:jc w:val="center"/>
            </w:pPr>
            <w:r>
              <w:t>8566,85</w:t>
            </w:r>
          </w:p>
        </w:tc>
        <w:tc>
          <w:tcPr>
            <w:tcW w:w="2130" w:type="dxa"/>
          </w:tcPr>
          <w:p w:rsidR="00B42B78" w:rsidRDefault="002911A5">
            <w:pPr>
              <w:jc w:val="center"/>
            </w:pPr>
            <w:r>
              <w:t>2855,62</w:t>
            </w:r>
          </w:p>
        </w:tc>
        <w:tc>
          <w:tcPr>
            <w:tcW w:w="2130" w:type="dxa"/>
          </w:tcPr>
          <w:p w:rsidR="00B42B78" w:rsidRDefault="002911A5">
            <w:pPr>
              <w:jc w:val="center"/>
            </w:pPr>
            <w:r>
              <w:t>57112,34</w:t>
            </w:r>
          </w:p>
        </w:tc>
      </w:tr>
      <w:tr w:rsidR="00B42B78">
        <w:tc>
          <w:tcPr>
            <w:tcW w:w="2130" w:type="dxa"/>
          </w:tcPr>
          <w:p w:rsidR="00B42B78" w:rsidRDefault="002911A5">
            <w:pPr>
              <w:jc w:val="center"/>
            </w:pPr>
            <w:r>
              <w:t>3045,99</w:t>
            </w:r>
          </w:p>
        </w:tc>
        <w:tc>
          <w:tcPr>
            <w:tcW w:w="2130" w:type="dxa"/>
          </w:tcPr>
          <w:p w:rsidR="00B42B78" w:rsidRDefault="002911A5">
            <w:pPr>
              <w:jc w:val="center"/>
            </w:pPr>
            <w:r>
              <w:t>9137,98</w:t>
            </w:r>
          </w:p>
        </w:tc>
        <w:tc>
          <w:tcPr>
            <w:tcW w:w="2130" w:type="dxa"/>
          </w:tcPr>
          <w:p w:rsidR="00B42B78" w:rsidRDefault="002911A5">
            <w:pPr>
              <w:jc w:val="center"/>
            </w:pPr>
            <w:r>
              <w:t>3045,99</w:t>
            </w:r>
          </w:p>
        </w:tc>
        <w:tc>
          <w:tcPr>
            <w:tcW w:w="2130" w:type="dxa"/>
          </w:tcPr>
          <w:p w:rsidR="00B42B78" w:rsidRDefault="002911A5">
            <w:pPr>
              <w:jc w:val="center"/>
            </w:pPr>
            <w:r>
              <w:t>60919,84</w:t>
            </w:r>
          </w:p>
        </w:tc>
      </w:tr>
      <w:tr w:rsidR="00B42B78">
        <w:tc>
          <w:tcPr>
            <w:tcW w:w="2130" w:type="dxa"/>
          </w:tcPr>
          <w:p w:rsidR="00B42B78" w:rsidRDefault="002911A5">
            <w:pPr>
              <w:jc w:val="center"/>
            </w:pPr>
            <w:r>
              <w:t>3807,49</w:t>
            </w:r>
          </w:p>
        </w:tc>
        <w:tc>
          <w:tcPr>
            <w:tcW w:w="2130" w:type="dxa"/>
          </w:tcPr>
          <w:p w:rsidR="00B42B78" w:rsidRDefault="002911A5">
            <w:pPr>
              <w:jc w:val="center"/>
            </w:pPr>
            <w:r>
              <w:t>11422,47</w:t>
            </w:r>
          </w:p>
        </w:tc>
        <w:tc>
          <w:tcPr>
            <w:tcW w:w="2130" w:type="dxa"/>
          </w:tcPr>
          <w:p w:rsidR="00B42B78" w:rsidRDefault="002911A5">
            <w:pPr>
              <w:jc w:val="center"/>
            </w:pPr>
            <w:r>
              <w:t>3807,49</w:t>
            </w:r>
          </w:p>
        </w:tc>
        <w:tc>
          <w:tcPr>
            <w:tcW w:w="2130" w:type="dxa"/>
          </w:tcPr>
          <w:p w:rsidR="00B42B78" w:rsidRDefault="002911A5">
            <w:pPr>
              <w:jc w:val="center"/>
            </w:pPr>
            <w:r>
              <w:t>76149,79</w:t>
            </w:r>
          </w:p>
        </w:tc>
      </w:tr>
      <w:tr w:rsidR="00B42B78">
        <w:tc>
          <w:tcPr>
            <w:tcW w:w="2130" w:type="dxa"/>
          </w:tcPr>
          <w:p w:rsidR="00B42B78" w:rsidRDefault="002911A5">
            <w:pPr>
              <w:jc w:val="center"/>
            </w:pPr>
            <w:r>
              <w:t>3997,86</w:t>
            </w:r>
          </w:p>
        </w:tc>
        <w:tc>
          <w:tcPr>
            <w:tcW w:w="2130" w:type="dxa"/>
          </w:tcPr>
          <w:p w:rsidR="00B42B78" w:rsidRDefault="002911A5">
            <w:pPr>
              <w:jc w:val="center"/>
            </w:pPr>
            <w:r>
              <w:t>11993,59</w:t>
            </w:r>
          </w:p>
        </w:tc>
        <w:tc>
          <w:tcPr>
            <w:tcW w:w="2130" w:type="dxa"/>
          </w:tcPr>
          <w:p w:rsidR="00B42B78" w:rsidRDefault="002911A5">
            <w:pPr>
              <w:jc w:val="center"/>
            </w:pPr>
            <w:r>
              <w:t>3997,86</w:t>
            </w:r>
          </w:p>
        </w:tc>
        <w:tc>
          <w:tcPr>
            <w:tcW w:w="2130" w:type="dxa"/>
          </w:tcPr>
          <w:p w:rsidR="00B42B78" w:rsidRDefault="002911A5">
            <w:pPr>
              <w:jc w:val="center"/>
            </w:pPr>
            <w:r>
              <w:t>79957,28</w:t>
            </w:r>
          </w:p>
        </w:tc>
      </w:tr>
      <w:tr w:rsidR="00B42B78">
        <w:tc>
          <w:tcPr>
            <w:tcW w:w="2130" w:type="dxa"/>
          </w:tcPr>
          <w:p w:rsidR="00B42B78" w:rsidRDefault="002911A5">
            <w:pPr>
              <w:jc w:val="center"/>
            </w:pPr>
            <w:r>
              <w:t>4568,99</w:t>
            </w:r>
          </w:p>
        </w:tc>
        <w:tc>
          <w:tcPr>
            <w:tcW w:w="2130" w:type="dxa"/>
          </w:tcPr>
          <w:p w:rsidR="00B42B78" w:rsidRDefault="002911A5">
            <w:pPr>
              <w:jc w:val="center"/>
            </w:pPr>
            <w:r>
              <w:t>13706,96</w:t>
            </w:r>
          </w:p>
        </w:tc>
        <w:tc>
          <w:tcPr>
            <w:tcW w:w="2130" w:type="dxa"/>
          </w:tcPr>
          <w:p w:rsidR="00B42B78" w:rsidRDefault="002911A5">
            <w:pPr>
              <w:jc w:val="center"/>
            </w:pPr>
            <w:r>
              <w:t>4568,99</w:t>
            </w:r>
          </w:p>
        </w:tc>
        <w:tc>
          <w:tcPr>
            <w:tcW w:w="2130" w:type="dxa"/>
          </w:tcPr>
          <w:p w:rsidR="00B42B78" w:rsidRDefault="002911A5">
            <w:pPr>
              <w:jc w:val="center"/>
            </w:pPr>
            <w:r>
              <w:t>91379,75</w:t>
            </w:r>
          </w:p>
        </w:tc>
      </w:tr>
      <w:tr w:rsidR="00B42B78">
        <w:tc>
          <w:tcPr>
            <w:tcW w:w="2130" w:type="dxa"/>
          </w:tcPr>
          <w:p w:rsidR="00B42B78" w:rsidRDefault="002911A5">
            <w:pPr>
              <w:jc w:val="center"/>
            </w:pPr>
            <w:r>
              <w:t>4949,74</w:t>
            </w:r>
          </w:p>
        </w:tc>
        <w:tc>
          <w:tcPr>
            <w:tcW w:w="2130" w:type="dxa"/>
          </w:tcPr>
          <w:p w:rsidR="00B42B78" w:rsidRDefault="002911A5">
            <w:pPr>
              <w:jc w:val="center"/>
            </w:pPr>
            <w:r>
              <w:t>14849,21</w:t>
            </w:r>
          </w:p>
        </w:tc>
        <w:tc>
          <w:tcPr>
            <w:tcW w:w="2130" w:type="dxa"/>
          </w:tcPr>
          <w:p w:rsidR="00B42B78" w:rsidRDefault="002911A5">
            <w:pPr>
              <w:jc w:val="center"/>
            </w:pPr>
            <w:r>
              <w:t>4949,74</w:t>
            </w:r>
          </w:p>
        </w:tc>
        <w:tc>
          <w:tcPr>
            <w:tcW w:w="2130" w:type="dxa"/>
          </w:tcPr>
          <w:p w:rsidR="00B42B78" w:rsidRDefault="002911A5">
            <w:pPr>
              <w:jc w:val="center"/>
            </w:pPr>
            <w:r>
              <w:t>98994,73</w:t>
            </w:r>
          </w:p>
        </w:tc>
      </w:tr>
    </w:tbl>
    <w:p w:rsidR="00B42B78" w:rsidRDefault="002911A5">
      <w:pPr>
        <w:jc w:val="right"/>
      </w:pPr>
      <w:r>
        <w:t>Таблица 11</w:t>
      </w:r>
    </w:p>
    <w:p w:rsidR="00B42B78" w:rsidRDefault="002911A5">
      <w:pPr>
        <w:jc w:val="center"/>
        <w:rPr>
          <w:b/>
        </w:rPr>
      </w:pPr>
      <w:r>
        <w:rPr>
          <w:b/>
        </w:rPr>
        <w:t>Размер страховых тарифов</w:t>
      </w:r>
    </w:p>
    <w:p w:rsidR="00B42B78" w:rsidRDefault="002911A5">
      <w:pPr>
        <w:jc w:val="center"/>
        <w:rPr>
          <w:b/>
        </w:rPr>
      </w:pPr>
      <w:r>
        <w:rPr>
          <w:b/>
        </w:rPr>
        <w:t>в зависимости от возраста лиц женского пола</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35"/>
        <w:gridCol w:w="1984"/>
        <w:gridCol w:w="2151"/>
        <w:gridCol w:w="2151"/>
      </w:tblGrid>
      <w:tr w:rsidR="00B42B78">
        <w:tc>
          <w:tcPr>
            <w:tcW w:w="2235" w:type="dxa"/>
          </w:tcPr>
          <w:p w:rsidR="00B42B78" w:rsidRDefault="002911A5">
            <w:pPr>
              <w:jc w:val="center"/>
            </w:pPr>
            <w:r>
              <w:t>Возрастные группы женщин</w:t>
            </w:r>
          </w:p>
        </w:tc>
        <w:tc>
          <w:tcPr>
            <w:tcW w:w="1984" w:type="dxa"/>
          </w:tcPr>
          <w:p w:rsidR="00B42B78" w:rsidRDefault="002911A5">
            <w:pPr>
              <w:jc w:val="center"/>
            </w:pPr>
            <w:r>
              <w:t xml:space="preserve">Рисковая </w:t>
            </w:r>
          </w:p>
          <w:p w:rsidR="00B42B78" w:rsidRDefault="002911A5">
            <w:pPr>
              <w:jc w:val="center"/>
            </w:pPr>
            <w:r>
              <w:t>нетто-ставка</w:t>
            </w:r>
          </w:p>
        </w:tc>
        <w:tc>
          <w:tcPr>
            <w:tcW w:w="2151" w:type="dxa"/>
          </w:tcPr>
          <w:p w:rsidR="00B42B78" w:rsidRDefault="002911A5">
            <w:pPr>
              <w:jc w:val="center"/>
            </w:pPr>
            <w:r>
              <w:t>Рисковая надбавка</w:t>
            </w:r>
          </w:p>
        </w:tc>
        <w:tc>
          <w:tcPr>
            <w:tcW w:w="2151" w:type="dxa"/>
          </w:tcPr>
          <w:p w:rsidR="00B42B78" w:rsidRDefault="002911A5">
            <w:pPr>
              <w:jc w:val="center"/>
            </w:pPr>
            <w:r>
              <w:t>Совокупная нетто-ставка</w:t>
            </w:r>
          </w:p>
        </w:tc>
      </w:tr>
      <w:tr w:rsidR="00B42B78">
        <w:tc>
          <w:tcPr>
            <w:tcW w:w="2235" w:type="dxa"/>
          </w:tcPr>
          <w:p w:rsidR="00B42B78" w:rsidRDefault="002911A5">
            <w:pPr>
              <w:jc w:val="center"/>
            </w:pPr>
            <w:r>
              <w:t>1</w:t>
            </w:r>
          </w:p>
        </w:tc>
        <w:tc>
          <w:tcPr>
            <w:tcW w:w="1984" w:type="dxa"/>
          </w:tcPr>
          <w:p w:rsidR="00B42B78" w:rsidRDefault="002911A5">
            <w:pPr>
              <w:jc w:val="center"/>
            </w:pPr>
            <w:r>
              <w:t>2</w:t>
            </w:r>
          </w:p>
        </w:tc>
        <w:tc>
          <w:tcPr>
            <w:tcW w:w="2151" w:type="dxa"/>
          </w:tcPr>
          <w:p w:rsidR="00B42B78" w:rsidRDefault="002911A5">
            <w:pPr>
              <w:jc w:val="center"/>
            </w:pPr>
            <w:r>
              <w:t>3</w:t>
            </w:r>
          </w:p>
        </w:tc>
        <w:tc>
          <w:tcPr>
            <w:tcW w:w="2151" w:type="dxa"/>
          </w:tcPr>
          <w:p w:rsidR="00B42B78" w:rsidRDefault="002911A5">
            <w:pPr>
              <w:jc w:val="center"/>
            </w:pPr>
            <w:r>
              <w:t>4</w:t>
            </w:r>
          </w:p>
        </w:tc>
      </w:tr>
      <w:tr w:rsidR="00B42B78">
        <w:tc>
          <w:tcPr>
            <w:tcW w:w="2235" w:type="dxa"/>
          </w:tcPr>
          <w:p w:rsidR="00B42B78" w:rsidRDefault="002911A5">
            <w:pPr>
              <w:jc w:val="center"/>
            </w:pPr>
            <w:r>
              <w:t>0-1</w:t>
            </w:r>
          </w:p>
        </w:tc>
        <w:tc>
          <w:tcPr>
            <w:tcW w:w="1984" w:type="dxa"/>
          </w:tcPr>
          <w:p w:rsidR="00B42B78" w:rsidRDefault="002911A5">
            <w:pPr>
              <w:jc w:val="center"/>
            </w:pPr>
            <w:r>
              <w:t>20405,682</w:t>
            </w:r>
          </w:p>
        </w:tc>
        <w:tc>
          <w:tcPr>
            <w:tcW w:w="2151" w:type="dxa"/>
          </w:tcPr>
          <w:p w:rsidR="00B42B78" w:rsidRDefault="002911A5">
            <w:pPr>
              <w:jc w:val="center"/>
            </w:pPr>
            <w:r>
              <w:t>6392,318</w:t>
            </w:r>
          </w:p>
        </w:tc>
        <w:tc>
          <w:tcPr>
            <w:tcW w:w="2151" w:type="dxa"/>
          </w:tcPr>
          <w:p w:rsidR="00B42B78" w:rsidRDefault="002911A5">
            <w:pPr>
              <w:jc w:val="center"/>
            </w:pPr>
            <w:r>
              <w:t>26789,000</w:t>
            </w:r>
          </w:p>
        </w:tc>
      </w:tr>
      <w:tr w:rsidR="00B42B78">
        <w:tc>
          <w:tcPr>
            <w:tcW w:w="2235" w:type="dxa"/>
          </w:tcPr>
          <w:p w:rsidR="00B42B78" w:rsidRDefault="002911A5">
            <w:pPr>
              <w:jc w:val="center"/>
            </w:pPr>
            <w:r>
              <w:t>2-4</w:t>
            </w:r>
          </w:p>
        </w:tc>
        <w:tc>
          <w:tcPr>
            <w:tcW w:w="1984" w:type="dxa"/>
          </w:tcPr>
          <w:p w:rsidR="00B42B78" w:rsidRDefault="002911A5">
            <w:pPr>
              <w:jc w:val="center"/>
            </w:pPr>
            <w:r>
              <w:t>14283,978</w:t>
            </w:r>
          </w:p>
        </w:tc>
        <w:tc>
          <w:tcPr>
            <w:tcW w:w="2151" w:type="dxa"/>
          </w:tcPr>
          <w:p w:rsidR="00B42B78" w:rsidRDefault="002911A5">
            <w:pPr>
              <w:jc w:val="center"/>
            </w:pPr>
            <w:r>
              <w:t>4474,623</w:t>
            </w:r>
          </w:p>
        </w:tc>
        <w:tc>
          <w:tcPr>
            <w:tcW w:w="2151" w:type="dxa"/>
          </w:tcPr>
          <w:p w:rsidR="00B42B78" w:rsidRDefault="002911A5">
            <w:pPr>
              <w:jc w:val="center"/>
            </w:pPr>
            <w:r>
              <w:t>18758,601</w:t>
            </w:r>
          </w:p>
        </w:tc>
      </w:tr>
      <w:tr w:rsidR="00B42B78">
        <w:tc>
          <w:tcPr>
            <w:tcW w:w="2235" w:type="dxa"/>
          </w:tcPr>
          <w:p w:rsidR="00B42B78" w:rsidRDefault="002911A5">
            <w:pPr>
              <w:jc w:val="center"/>
            </w:pPr>
            <w:r>
              <w:t>5-9</w:t>
            </w:r>
          </w:p>
        </w:tc>
        <w:tc>
          <w:tcPr>
            <w:tcW w:w="1984" w:type="dxa"/>
          </w:tcPr>
          <w:p w:rsidR="00B42B78" w:rsidRDefault="002911A5">
            <w:pPr>
              <w:jc w:val="center"/>
            </w:pPr>
            <w:r>
              <w:t>12243,409</w:t>
            </w:r>
          </w:p>
        </w:tc>
        <w:tc>
          <w:tcPr>
            <w:tcW w:w="2151" w:type="dxa"/>
          </w:tcPr>
          <w:p w:rsidR="00B42B78" w:rsidRDefault="002911A5">
            <w:pPr>
              <w:jc w:val="center"/>
            </w:pPr>
            <w:r>
              <w:t>3835,391</w:t>
            </w:r>
          </w:p>
        </w:tc>
        <w:tc>
          <w:tcPr>
            <w:tcW w:w="2151" w:type="dxa"/>
          </w:tcPr>
          <w:p w:rsidR="00B42B78" w:rsidRDefault="002911A5">
            <w:pPr>
              <w:jc w:val="center"/>
            </w:pPr>
            <w:r>
              <w:t>16078,800</w:t>
            </w:r>
          </w:p>
        </w:tc>
      </w:tr>
      <w:tr w:rsidR="00B42B78">
        <w:tc>
          <w:tcPr>
            <w:tcW w:w="2235" w:type="dxa"/>
          </w:tcPr>
          <w:p w:rsidR="00B42B78" w:rsidRDefault="002911A5">
            <w:pPr>
              <w:jc w:val="center"/>
            </w:pPr>
            <w:r>
              <w:t>10-14</w:t>
            </w:r>
          </w:p>
        </w:tc>
        <w:tc>
          <w:tcPr>
            <w:tcW w:w="1984" w:type="dxa"/>
          </w:tcPr>
          <w:p w:rsidR="00B42B78" w:rsidRDefault="002911A5">
            <w:pPr>
              <w:jc w:val="center"/>
            </w:pPr>
            <w:r>
              <w:t>10202,841</w:t>
            </w:r>
          </w:p>
        </w:tc>
        <w:tc>
          <w:tcPr>
            <w:tcW w:w="2151" w:type="dxa"/>
          </w:tcPr>
          <w:p w:rsidR="00B42B78" w:rsidRDefault="002911A5">
            <w:pPr>
              <w:jc w:val="center"/>
            </w:pPr>
            <w:r>
              <w:t>3196,159</w:t>
            </w:r>
          </w:p>
        </w:tc>
        <w:tc>
          <w:tcPr>
            <w:tcW w:w="2151" w:type="dxa"/>
          </w:tcPr>
          <w:p w:rsidR="00B42B78" w:rsidRDefault="002911A5">
            <w:pPr>
              <w:jc w:val="center"/>
            </w:pPr>
            <w:r>
              <w:t>13399,000</w:t>
            </w:r>
          </w:p>
        </w:tc>
      </w:tr>
      <w:tr w:rsidR="00B42B78">
        <w:tc>
          <w:tcPr>
            <w:tcW w:w="2235" w:type="dxa"/>
          </w:tcPr>
          <w:p w:rsidR="00B42B78" w:rsidRDefault="002911A5">
            <w:pPr>
              <w:jc w:val="center"/>
            </w:pPr>
            <w:r>
              <w:t>15-19</w:t>
            </w:r>
          </w:p>
        </w:tc>
        <w:tc>
          <w:tcPr>
            <w:tcW w:w="1984" w:type="dxa"/>
          </w:tcPr>
          <w:p w:rsidR="00B42B78" w:rsidRDefault="002911A5">
            <w:pPr>
              <w:jc w:val="center"/>
            </w:pPr>
            <w:r>
              <w:t xml:space="preserve">12243,409 </w:t>
            </w:r>
          </w:p>
        </w:tc>
        <w:tc>
          <w:tcPr>
            <w:tcW w:w="2151" w:type="dxa"/>
          </w:tcPr>
          <w:p w:rsidR="00B42B78" w:rsidRDefault="002911A5">
            <w:pPr>
              <w:jc w:val="center"/>
            </w:pPr>
            <w:r>
              <w:t>3835,391</w:t>
            </w:r>
          </w:p>
        </w:tc>
        <w:tc>
          <w:tcPr>
            <w:tcW w:w="2151" w:type="dxa"/>
          </w:tcPr>
          <w:p w:rsidR="00B42B78" w:rsidRDefault="002911A5">
            <w:pPr>
              <w:jc w:val="center"/>
            </w:pPr>
            <w:r>
              <w:t>16078,800</w:t>
            </w:r>
          </w:p>
        </w:tc>
      </w:tr>
      <w:tr w:rsidR="00B42B78">
        <w:tc>
          <w:tcPr>
            <w:tcW w:w="2235" w:type="dxa"/>
          </w:tcPr>
          <w:p w:rsidR="00B42B78" w:rsidRDefault="002911A5">
            <w:pPr>
              <w:jc w:val="center"/>
            </w:pPr>
            <w:r>
              <w:t>20-24</w:t>
            </w:r>
          </w:p>
        </w:tc>
        <w:tc>
          <w:tcPr>
            <w:tcW w:w="1984" w:type="dxa"/>
          </w:tcPr>
          <w:p w:rsidR="00B42B78" w:rsidRDefault="002911A5">
            <w:pPr>
              <w:jc w:val="center"/>
            </w:pPr>
            <w:r>
              <w:t>14283,978</w:t>
            </w:r>
          </w:p>
        </w:tc>
        <w:tc>
          <w:tcPr>
            <w:tcW w:w="2151" w:type="dxa"/>
          </w:tcPr>
          <w:p w:rsidR="00B42B78" w:rsidRDefault="002911A5">
            <w:pPr>
              <w:jc w:val="center"/>
            </w:pPr>
            <w:r>
              <w:t>4474,623</w:t>
            </w:r>
          </w:p>
        </w:tc>
        <w:tc>
          <w:tcPr>
            <w:tcW w:w="2151" w:type="dxa"/>
          </w:tcPr>
          <w:p w:rsidR="00B42B78" w:rsidRDefault="002911A5">
            <w:pPr>
              <w:jc w:val="center"/>
            </w:pPr>
            <w:r>
              <w:t>18758,601</w:t>
            </w:r>
          </w:p>
        </w:tc>
      </w:tr>
      <w:tr w:rsidR="00B42B78">
        <w:tc>
          <w:tcPr>
            <w:tcW w:w="2235" w:type="dxa"/>
          </w:tcPr>
          <w:p w:rsidR="00B42B78" w:rsidRDefault="002911A5">
            <w:pPr>
              <w:jc w:val="center"/>
            </w:pPr>
            <w:r>
              <w:t>25-29</w:t>
            </w:r>
          </w:p>
        </w:tc>
        <w:tc>
          <w:tcPr>
            <w:tcW w:w="1984" w:type="dxa"/>
          </w:tcPr>
          <w:p w:rsidR="00B42B78" w:rsidRDefault="002911A5">
            <w:pPr>
              <w:jc w:val="center"/>
            </w:pPr>
            <w:r>
              <w:t>16324,546</w:t>
            </w:r>
          </w:p>
        </w:tc>
        <w:tc>
          <w:tcPr>
            <w:tcW w:w="2151" w:type="dxa"/>
          </w:tcPr>
          <w:p w:rsidR="00B42B78" w:rsidRDefault="002911A5">
            <w:pPr>
              <w:jc w:val="center"/>
            </w:pPr>
            <w:r>
              <w:t>5113,854</w:t>
            </w:r>
          </w:p>
        </w:tc>
        <w:tc>
          <w:tcPr>
            <w:tcW w:w="2151" w:type="dxa"/>
          </w:tcPr>
          <w:p w:rsidR="00B42B78" w:rsidRDefault="002911A5">
            <w:pPr>
              <w:jc w:val="center"/>
            </w:pPr>
            <w:r>
              <w:t>21438,400</w:t>
            </w:r>
          </w:p>
        </w:tc>
      </w:tr>
      <w:tr w:rsidR="00B42B78">
        <w:tc>
          <w:tcPr>
            <w:tcW w:w="2235" w:type="dxa"/>
          </w:tcPr>
          <w:p w:rsidR="00B42B78" w:rsidRDefault="002911A5">
            <w:pPr>
              <w:jc w:val="center"/>
            </w:pPr>
            <w:r>
              <w:t>30-34</w:t>
            </w:r>
          </w:p>
        </w:tc>
        <w:tc>
          <w:tcPr>
            <w:tcW w:w="1984" w:type="dxa"/>
          </w:tcPr>
          <w:p w:rsidR="00B42B78" w:rsidRDefault="002911A5">
            <w:pPr>
              <w:jc w:val="center"/>
            </w:pPr>
            <w:r>
              <w:t>16324,546</w:t>
            </w:r>
          </w:p>
        </w:tc>
        <w:tc>
          <w:tcPr>
            <w:tcW w:w="2151" w:type="dxa"/>
          </w:tcPr>
          <w:p w:rsidR="00B42B78" w:rsidRDefault="002911A5">
            <w:pPr>
              <w:jc w:val="center"/>
            </w:pPr>
            <w:r>
              <w:t>5113,854</w:t>
            </w:r>
          </w:p>
        </w:tc>
        <w:tc>
          <w:tcPr>
            <w:tcW w:w="2151" w:type="dxa"/>
          </w:tcPr>
          <w:p w:rsidR="00B42B78" w:rsidRDefault="002911A5">
            <w:pPr>
              <w:jc w:val="center"/>
            </w:pPr>
            <w:r>
              <w:t>21438,400</w:t>
            </w:r>
          </w:p>
        </w:tc>
      </w:tr>
      <w:tr w:rsidR="00B42B78">
        <w:tc>
          <w:tcPr>
            <w:tcW w:w="2235" w:type="dxa"/>
          </w:tcPr>
          <w:p w:rsidR="00B42B78" w:rsidRDefault="002911A5">
            <w:pPr>
              <w:jc w:val="center"/>
            </w:pPr>
            <w:r>
              <w:t>35-39</w:t>
            </w:r>
          </w:p>
        </w:tc>
        <w:tc>
          <w:tcPr>
            <w:tcW w:w="1984" w:type="dxa"/>
          </w:tcPr>
          <w:p w:rsidR="00B42B78" w:rsidRDefault="002911A5">
            <w:pPr>
              <w:jc w:val="center"/>
            </w:pPr>
            <w:r>
              <w:t>18365,114</w:t>
            </w:r>
          </w:p>
        </w:tc>
        <w:tc>
          <w:tcPr>
            <w:tcW w:w="2151" w:type="dxa"/>
          </w:tcPr>
          <w:p w:rsidR="00B42B78" w:rsidRDefault="002911A5">
            <w:pPr>
              <w:jc w:val="center"/>
            </w:pPr>
            <w:r>
              <w:t>5753,086</w:t>
            </w:r>
          </w:p>
        </w:tc>
        <w:tc>
          <w:tcPr>
            <w:tcW w:w="2151" w:type="dxa"/>
          </w:tcPr>
          <w:p w:rsidR="00B42B78" w:rsidRDefault="002911A5">
            <w:pPr>
              <w:jc w:val="center"/>
            </w:pPr>
            <w:r>
              <w:t>24118,200</w:t>
            </w:r>
          </w:p>
        </w:tc>
      </w:tr>
      <w:tr w:rsidR="00B42B78">
        <w:tc>
          <w:tcPr>
            <w:tcW w:w="2235" w:type="dxa"/>
          </w:tcPr>
          <w:p w:rsidR="00B42B78" w:rsidRDefault="002911A5">
            <w:pPr>
              <w:jc w:val="center"/>
            </w:pPr>
            <w:r>
              <w:t>40-44</w:t>
            </w:r>
          </w:p>
        </w:tc>
        <w:tc>
          <w:tcPr>
            <w:tcW w:w="1984" w:type="dxa"/>
          </w:tcPr>
          <w:p w:rsidR="00B42B78" w:rsidRDefault="002911A5">
            <w:pPr>
              <w:jc w:val="center"/>
            </w:pPr>
            <w:r>
              <w:t>20405,682</w:t>
            </w:r>
          </w:p>
        </w:tc>
        <w:tc>
          <w:tcPr>
            <w:tcW w:w="2151" w:type="dxa"/>
          </w:tcPr>
          <w:p w:rsidR="00B42B78" w:rsidRDefault="002911A5">
            <w:pPr>
              <w:jc w:val="center"/>
            </w:pPr>
            <w:r>
              <w:t>6392,318</w:t>
            </w:r>
          </w:p>
        </w:tc>
        <w:tc>
          <w:tcPr>
            <w:tcW w:w="2151" w:type="dxa"/>
          </w:tcPr>
          <w:p w:rsidR="00B42B78" w:rsidRDefault="002911A5">
            <w:pPr>
              <w:jc w:val="center"/>
            </w:pPr>
            <w:r>
              <w:t>26798,000</w:t>
            </w:r>
          </w:p>
        </w:tc>
      </w:tr>
      <w:tr w:rsidR="00B42B78">
        <w:tc>
          <w:tcPr>
            <w:tcW w:w="2235" w:type="dxa"/>
          </w:tcPr>
          <w:p w:rsidR="00B42B78" w:rsidRDefault="002911A5">
            <w:pPr>
              <w:jc w:val="center"/>
            </w:pPr>
            <w:r>
              <w:t>45-49</w:t>
            </w:r>
          </w:p>
        </w:tc>
        <w:tc>
          <w:tcPr>
            <w:tcW w:w="1984" w:type="dxa"/>
          </w:tcPr>
          <w:p w:rsidR="00B42B78" w:rsidRDefault="002911A5">
            <w:pPr>
              <w:jc w:val="center"/>
            </w:pPr>
            <w:r>
              <w:t>22446,250</w:t>
            </w:r>
          </w:p>
        </w:tc>
        <w:tc>
          <w:tcPr>
            <w:tcW w:w="2151" w:type="dxa"/>
          </w:tcPr>
          <w:p w:rsidR="00B42B78" w:rsidRDefault="002911A5">
            <w:pPr>
              <w:jc w:val="center"/>
            </w:pPr>
            <w:r>
              <w:t>7031,550</w:t>
            </w:r>
          </w:p>
        </w:tc>
        <w:tc>
          <w:tcPr>
            <w:tcW w:w="2151" w:type="dxa"/>
          </w:tcPr>
          <w:p w:rsidR="00B42B78" w:rsidRDefault="002911A5">
            <w:pPr>
              <w:jc w:val="center"/>
            </w:pPr>
            <w:r>
              <w:t>29477,800</w:t>
            </w:r>
          </w:p>
        </w:tc>
      </w:tr>
      <w:tr w:rsidR="00B42B78">
        <w:tc>
          <w:tcPr>
            <w:tcW w:w="2235" w:type="dxa"/>
          </w:tcPr>
          <w:p w:rsidR="00B42B78" w:rsidRDefault="002911A5">
            <w:pPr>
              <w:jc w:val="center"/>
            </w:pPr>
            <w:r>
              <w:t>50-54</w:t>
            </w:r>
          </w:p>
        </w:tc>
        <w:tc>
          <w:tcPr>
            <w:tcW w:w="1984" w:type="dxa"/>
          </w:tcPr>
          <w:p w:rsidR="00B42B78" w:rsidRDefault="002911A5">
            <w:pPr>
              <w:jc w:val="center"/>
            </w:pPr>
            <w:r>
              <w:t>26527,387</w:t>
            </w:r>
          </w:p>
        </w:tc>
        <w:tc>
          <w:tcPr>
            <w:tcW w:w="2151" w:type="dxa"/>
          </w:tcPr>
          <w:p w:rsidR="00B42B78" w:rsidRDefault="002911A5">
            <w:pPr>
              <w:jc w:val="center"/>
            </w:pPr>
            <w:r>
              <w:t>8310,013</w:t>
            </w:r>
          </w:p>
        </w:tc>
        <w:tc>
          <w:tcPr>
            <w:tcW w:w="2151" w:type="dxa"/>
          </w:tcPr>
          <w:p w:rsidR="00B42B78" w:rsidRDefault="002911A5">
            <w:pPr>
              <w:jc w:val="center"/>
            </w:pPr>
            <w:r>
              <w:t>34837,400</w:t>
            </w:r>
          </w:p>
        </w:tc>
      </w:tr>
      <w:tr w:rsidR="00B42B78">
        <w:tc>
          <w:tcPr>
            <w:tcW w:w="2235" w:type="dxa"/>
          </w:tcPr>
          <w:p w:rsidR="00B42B78" w:rsidRDefault="002911A5">
            <w:pPr>
              <w:jc w:val="center"/>
            </w:pPr>
            <w:r>
              <w:t>55-59</w:t>
            </w:r>
          </w:p>
        </w:tc>
        <w:tc>
          <w:tcPr>
            <w:tcW w:w="1984" w:type="dxa"/>
          </w:tcPr>
          <w:p w:rsidR="00B42B78" w:rsidRDefault="002911A5">
            <w:pPr>
              <w:jc w:val="center"/>
            </w:pPr>
            <w:r>
              <w:t>28567,955</w:t>
            </w:r>
          </w:p>
        </w:tc>
        <w:tc>
          <w:tcPr>
            <w:tcW w:w="2151" w:type="dxa"/>
          </w:tcPr>
          <w:p w:rsidR="00B42B78" w:rsidRDefault="002911A5">
            <w:pPr>
              <w:jc w:val="center"/>
            </w:pPr>
            <w:r>
              <w:t>8949,245</w:t>
            </w:r>
          </w:p>
        </w:tc>
        <w:tc>
          <w:tcPr>
            <w:tcW w:w="2151" w:type="dxa"/>
          </w:tcPr>
          <w:p w:rsidR="00B42B78" w:rsidRDefault="002911A5">
            <w:pPr>
              <w:jc w:val="center"/>
            </w:pPr>
            <w:r>
              <w:t>37517,200</w:t>
            </w:r>
          </w:p>
        </w:tc>
      </w:tr>
      <w:tr w:rsidR="00B42B78">
        <w:tc>
          <w:tcPr>
            <w:tcW w:w="2235" w:type="dxa"/>
          </w:tcPr>
          <w:p w:rsidR="00B42B78" w:rsidRDefault="002911A5">
            <w:pPr>
              <w:jc w:val="center"/>
            </w:pPr>
            <w:r>
              <w:t>60-64</w:t>
            </w:r>
          </w:p>
        </w:tc>
        <w:tc>
          <w:tcPr>
            <w:tcW w:w="1984" w:type="dxa"/>
          </w:tcPr>
          <w:p w:rsidR="00B42B78" w:rsidRDefault="002911A5">
            <w:pPr>
              <w:jc w:val="center"/>
            </w:pPr>
            <w:r>
              <w:t>34689,660</w:t>
            </w:r>
          </w:p>
        </w:tc>
        <w:tc>
          <w:tcPr>
            <w:tcW w:w="2151" w:type="dxa"/>
          </w:tcPr>
          <w:p w:rsidR="00B42B78" w:rsidRDefault="002911A5">
            <w:pPr>
              <w:jc w:val="center"/>
            </w:pPr>
            <w:r>
              <w:t>10866,941</w:t>
            </w:r>
          </w:p>
        </w:tc>
        <w:tc>
          <w:tcPr>
            <w:tcW w:w="2151" w:type="dxa"/>
          </w:tcPr>
          <w:p w:rsidR="00B42B78" w:rsidRDefault="002911A5">
            <w:pPr>
              <w:jc w:val="center"/>
            </w:pPr>
            <w:r>
              <w:t>45556,601</w:t>
            </w:r>
          </w:p>
        </w:tc>
      </w:tr>
      <w:tr w:rsidR="00B42B78">
        <w:tc>
          <w:tcPr>
            <w:tcW w:w="2235" w:type="dxa"/>
          </w:tcPr>
          <w:p w:rsidR="00B42B78" w:rsidRDefault="002911A5">
            <w:pPr>
              <w:jc w:val="center"/>
            </w:pPr>
            <w:r>
              <w:t>65-69</w:t>
            </w:r>
          </w:p>
        </w:tc>
        <w:tc>
          <w:tcPr>
            <w:tcW w:w="1984" w:type="dxa"/>
          </w:tcPr>
          <w:p w:rsidR="00B42B78" w:rsidRDefault="002911A5">
            <w:pPr>
              <w:jc w:val="center"/>
            </w:pPr>
            <w:r>
              <w:t>38770,796</w:t>
            </w:r>
          </w:p>
        </w:tc>
        <w:tc>
          <w:tcPr>
            <w:tcW w:w="2151" w:type="dxa"/>
          </w:tcPr>
          <w:p w:rsidR="00B42B78" w:rsidRDefault="002911A5">
            <w:pPr>
              <w:jc w:val="center"/>
            </w:pPr>
            <w:r>
              <w:t>12145,404</w:t>
            </w:r>
          </w:p>
        </w:tc>
        <w:tc>
          <w:tcPr>
            <w:tcW w:w="2151" w:type="dxa"/>
          </w:tcPr>
          <w:p w:rsidR="00B42B78" w:rsidRDefault="002911A5">
            <w:pPr>
              <w:jc w:val="center"/>
            </w:pPr>
            <w:r>
              <w:t>50916,200</w:t>
            </w:r>
          </w:p>
        </w:tc>
      </w:tr>
      <w:tr w:rsidR="00B42B78">
        <w:tc>
          <w:tcPr>
            <w:tcW w:w="2235" w:type="dxa"/>
          </w:tcPr>
          <w:p w:rsidR="00B42B78" w:rsidRDefault="002911A5">
            <w:pPr>
              <w:jc w:val="center"/>
            </w:pPr>
            <w:r>
              <w:t>70-74</w:t>
            </w:r>
          </w:p>
        </w:tc>
        <w:tc>
          <w:tcPr>
            <w:tcW w:w="1984" w:type="dxa"/>
          </w:tcPr>
          <w:p w:rsidR="00B42B78" w:rsidRDefault="002911A5">
            <w:pPr>
              <w:jc w:val="center"/>
            </w:pPr>
            <w:r>
              <w:t>42851,933</w:t>
            </w:r>
          </w:p>
        </w:tc>
        <w:tc>
          <w:tcPr>
            <w:tcW w:w="2151" w:type="dxa"/>
          </w:tcPr>
          <w:p w:rsidR="00B42B78" w:rsidRDefault="002911A5">
            <w:pPr>
              <w:jc w:val="center"/>
            </w:pPr>
            <w:r>
              <w:t>13423,868</w:t>
            </w:r>
          </w:p>
        </w:tc>
        <w:tc>
          <w:tcPr>
            <w:tcW w:w="2151" w:type="dxa"/>
          </w:tcPr>
          <w:p w:rsidR="00B42B78" w:rsidRDefault="002911A5">
            <w:pPr>
              <w:jc w:val="center"/>
            </w:pPr>
            <w:r>
              <w:t>56275,801</w:t>
            </w:r>
          </w:p>
        </w:tc>
      </w:tr>
      <w:tr w:rsidR="00B42B78">
        <w:tc>
          <w:tcPr>
            <w:tcW w:w="2235" w:type="dxa"/>
          </w:tcPr>
          <w:p w:rsidR="00B42B78" w:rsidRDefault="002911A5">
            <w:pPr>
              <w:jc w:val="center"/>
            </w:pPr>
            <w:r>
              <w:t>75-79</w:t>
            </w:r>
          </w:p>
        </w:tc>
        <w:tc>
          <w:tcPr>
            <w:tcW w:w="1984" w:type="dxa"/>
          </w:tcPr>
          <w:p w:rsidR="00B42B78" w:rsidRDefault="002911A5">
            <w:pPr>
              <w:jc w:val="center"/>
            </w:pPr>
            <w:r>
              <w:t>44892,501</w:t>
            </w:r>
          </w:p>
        </w:tc>
        <w:tc>
          <w:tcPr>
            <w:tcW w:w="2151" w:type="dxa"/>
          </w:tcPr>
          <w:p w:rsidR="00B42B78" w:rsidRDefault="002911A5">
            <w:pPr>
              <w:jc w:val="center"/>
            </w:pPr>
            <w:r>
              <w:t>14063,099</w:t>
            </w:r>
          </w:p>
        </w:tc>
        <w:tc>
          <w:tcPr>
            <w:tcW w:w="2151" w:type="dxa"/>
          </w:tcPr>
          <w:p w:rsidR="00B42B78" w:rsidRDefault="002911A5">
            <w:pPr>
              <w:jc w:val="center"/>
            </w:pPr>
            <w:r>
              <w:t>58955,600</w:t>
            </w:r>
          </w:p>
        </w:tc>
      </w:tr>
      <w:tr w:rsidR="00B42B78">
        <w:tc>
          <w:tcPr>
            <w:tcW w:w="2235" w:type="dxa"/>
          </w:tcPr>
          <w:p w:rsidR="00B42B78" w:rsidRDefault="002911A5">
            <w:pPr>
              <w:jc w:val="center"/>
            </w:pPr>
            <w:r>
              <w:t>80-84</w:t>
            </w:r>
          </w:p>
        </w:tc>
        <w:tc>
          <w:tcPr>
            <w:tcW w:w="1984" w:type="dxa"/>
          </w:tcPr>
          <w:p w:rsidR="00B42B78" w:rsidRDefault="002911A5">
            <w:pPr>
              <w:jc w:val="center"/>
            </w:pPr>
            <w:r>
              <w:t>48973,637</w:t>
            </w:r>
          </w:p>
        </w:tc>
        <w:tc>
          <w:tcPr>
            <w:tcW w:w="2151" w:type="dxa"/>
          </w:tcPr>
          <w:p w:rsidR="00B42B78" w:rsidRDefault="002911A5">
            <w:pPr>
              <w:jc w:val="center"/>
            </w:pPr>
            <w:r>
              <w:t>15341,563</w:t>
            </w:r>
          </w:p>
        </w:tc>
        <w:tc>
          <w:tcPr>
            <w:tcW w:w="2151" w:type="dxa"/>
          </w:tcPr>
          <w:p w:rsidR="00B42B78" w:rsidRDefault="002911A5">
            <w:pPr>
              <w:jc w:val="center"/>
            </w:pPr>
            <w:r>
              <w:t>64315,200</w:t>
            </w:r>
          </w:p>
        </w:tc>
      </w:tr>
      <w:tr w:rsidR="00B42B78">
        <w:tc>
          <w:tcPr>
            <w:tcW w:w="2235" w:type="dxa"/>
            <w:tcBorders>
              <w:bottom w:val="nil"/>
            </w:tcBorders>
          </w:tcPr>
          <w:p w:rsidR="00B42B78" w:rsidRDefault="002911A5">
            <w:pPr>
              <w:jc w:val="center"/>
            </w:pPr>
            <w:r>
              <w:t>85  и старше</w:t>
            </w:r>
          </w:p>
        </w:tc>
        <w:tc>
          <w:tcPr>
            <w:tcW w:w="1984" w:type="dxa"/>
            <w:tcBorders>
              <w:bottom w:val="nil"/>
            </w:tcBorders>
          </w:tcPr>
          <w:p w:rsidR="00B42B78" w:rsidRDefault="002911A5">
            <w:pPr>
              <w:jc w:val="center"/>
            </w:pPr>
            <w:r>
              <w:t>53054,774</w:t>
            </w:r>
          </w:p>
        </w:tc>
        <w:tc>
          <w:tcPr>
            <w:tcW w:w="2151" w:type="dxa"/>
            <w:tcBorders>
              <w:bottom w:val="nil"/>
            </w:tcBorders>
          </w:tcPr>
          <w:p w:rsidR="00B42B78" w:rsidRDefault="002911A5">
            <w:pPr>
              <w:jc w:val="center"/>
            </w:pPr>
            <w:r>
              <w:t>166620,027</w:t>
            </w:r>
          </w:p>
        </w:tc>
        <w:tc>
          <w:tcPr>
            <w:tcW w:w="2151" w:type="dxa"/>
            <w:tcBorders>
              <w:bottom w:val="nil"/>
            </w:tcBorders>
          </w:tcPr>
          <w:p w:rsidR="00B42B78" w:rsidRDefault="002911A5">
            <w:pPr>
              <w:jc w:val="center"/>
            </w:pPr>
            <w:r>
              <w:t>69674,801</w:t>
            </w:r>
          </w:p>
        </w:tc>
      </w:tr>
      <w:tr w:rsidR="00B42B78">
        <w:tc>
          <w:tcPr>
            <w:tcW w:w="2235" w:type="dxa"/>
            <w:tcBorders>
              <w:top w:val="double" w:sz="6" w:space="0" w:color="auto"/>
              <w:left w:val="double" w:sz="6" w:space="0" w:color="auto"/>
              <w:bottom w:val="double" w:sz="6" w:space="0" w:color="auto"/>
            </w:tcBorders>
          </w:tcPr>
          <w:p w:rsidR="00B42B78" w:rsidRDefault="002911A5">
            <w:pPr>
              <w:jc w:val="center"/>
            </w:pPr>
            <w:r>
              <w:t>Итого</w:t>
            </w:r>
          </w:p>
        </w:tc>
        <w:tc>
          <w:tcPr>
            <w:tcW w:w="1984" w:type="dxa"/>
            <w:tcBorders>
              <w:top w:val="double" w:sz="6" w:space="0" w:color="auto"/>
              <w:bottom w:val="double" w:sz="6" w:space="0" w:color="auto"/>
            </w:tcBorders>
          </w:tcPr>
          <w:p w:rsidR="00B42B78" w:rsidRDefault="002911A5">
            <w:pPr>
              <w:jc w:val="center"/>
            </w:pPr>
            <w:r>
              <w:t>23258,396646</w:t>
            </w:r>
          </w:p>
        </w:tc>
        <w:tc>
          <w:tcPr>
            <w:tcW w:w="2151" w:type="dxa"/>
            <w:tcBorders>
              <w:top w:val="double" w:sz="6" w:space="0" w:color="auto"/>
              <w:bottom w:val="double" w:sz="6" w:space="0" w:color="auto"/>
            </w:tcBorders>
          </w:tcPr>
          <w:p w:rsidR="00B42B78" w:rsidRDefault="002911A5">
            <w:pPr>
              <w:jc w:val="center"/>
            </w:pPr>
            <w:r>
              <w:t>7285,964</w:t>
            </w:r>
          </w:p>
        </w:tc>
        <w:tc>
          <w:tcPr>
            <w:tcW w:w="2151" w:type="dxa"/>
            <w:tcBorders>
              <w:top w:val="double" w:sz="6" w:space="0" w:color="auto"/>
              <w:bottom w:val="double" w:sz="6" w:space="0" w:color="auto"/>
              <w:right w:val="double" w:sz="6" w:space="0" w:color="auto"/>
            </w:tcBorders>
          </w:tcPr>
          <w:p w:rsidR="00B42B78" w:rsidRDefault="002911A5">
            <w:pPr>
              <w:jc w:val="center"/>
            </w:pPr>
            <w:r>
              <w:t>30544,360625</w:t>
            </w:r>
          </w:p>
        </w:tc>
      </w:tr>
    </w:tbl>
    <w:p w:rsidR="00B42B78" w:rsidRDefault="002911A5">
      <w:pPr>
        <w:jc w:val="right"/>
      </w:pPr>
      <w:r>
        <w:t>Продолжение таблицы 11</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40"/>
        <w:gridCol w:w="2840"/>
        <w:gridCol w:w="2840"/>
      </w:tblGrid>
      <w:tr w:rsidR="00B42B78">
        <w:tc>
          <w:tcPr>
            <w:tcW w:w="2840" w:type="dxa"/>
          </w:tcPr>
          <w:p w:rsidR="00B42B78" w:rsidRDefault="002911A5">
            <w:pPr>
              <w:jc w:val="center"/>
            </w:pPr>
            <w:r>
              <w:t>Превентивные расходы</w:t>
            </w:r>
          </w:p>
        </w:tc>
        <w:tc>
          <w:tcPr>
            <w:tcW w:w="2840" w:type="dxa"/>
          </w:tcPr>
          <w:p w:rsidR="00B42B78" w:rsidRDefault="002911A5">
            <w:pPr>
              <w:jc w:val="center"/>
            </w:pPr>
            <w:r>
              <w:t>Расходы на ведение дел</w:t>
            </w:r>
          </w:p>
        </w:tc>
        <w:tc>
          <w:tcPr>
            <w:tcW w:w="2840" w:type="dxa"/>
          </w:tcPr>
          <w:p w:rsidR="00B42B78" w:rsidRDefault="002911A5">
            <w:pPr>
              <w:jc w:val="center"/>
            </w:pPr>
            <w:r>
              <w:t>Брутто-ставка</w:t>
            </w:r>
          </w:p>
        </w:tc>
      </w:tr>
      <w:tr w:rsidR="00B42B78">
        <w:tc>
          <w:tcPr>
            <w:tcW w:w="2840" w:type="dxa"/>
          </w:tcPr>
          <w:p w:rsidR="00B42B78" w:rsidRDefault="002911A5">
            <w:pPr>
              <w:jc w:val="center"/>
            </w:pPr>
            <w:r>
              <w:t>5</w:t>
            </w:r>
          </w:p>
        </w:tc>
        <w:tc>
          <w:tcPr>
            <w:tcW w:w="2840" w:type="dxa"/>
          </w:tcPr>
          <w:p w:rsidR="00B42B78" w:rsidRDefault="002911A5">
            <w:pPr>
              <w:jc w:val="center"/>
            </w:pPr>
            <w:r>
              <w:t>6</w:t>
            </w:r>
          </w:p>
        </w:tc>
        <w:tc>
          <w:tcPr>
            <w:tcW w:w="2840" w:type="dxa"/>
          </w:tcPr>
          <w:p w:rsidR="00B42B78" w:rsidRDefault="002911A5">
            <w:pPr>
              <w:jc w:val="center"/>
            </w:pPr>
            <w:r>
              <w:t>7</w:t>
            </w:r>
          </w:p>
        </w:tc>
      </w:tr>
      <w:tr w:rsidR="00B42B78">
        <w:tc>
          <w:tcPr>
            <w:tcW w:w="2840" w:type="dxa"/>
          </w:tcPr>
          <w:p w:rsidR="00B42B78" w:rsidRDefault="002911A5">
            <w:pPr>
              <w:jc w:val="center"/>
            </w:pPr>
            <w:r>
              <w:t>1576,353</w:t>
            </w:r>
          </w:p>
        </w:tc>
        <w:tc>
          <w:tcPr>
            <w:tcW w:w="2840" w:type="dxa"/>
          </w:tcPr>
          <w:p w:rsidR="00B42B78" w:rsidRDefault="002911A5">
            <w:pPr>
              <w:jc w:val="center"/>
            </w:pPr>
            <w:r>
              <w:t>3152,706</w:t>
            </w:r>
          </w:p>
        </w:tc>
        <w:tc>
          <w:tcPr>
            <w:tcW w:w="2840" w:type="dxa"/>
          </w:tcPr>
          <w:p w:rsidR="00B42B78" w:rsidRDefault="002911A5">
            <w:pPr>
              <w:jc w:val="center"/>
            </w:pPr>
            <w:r>
              <w:t>31527,059</w:t>
            </w:r>
          </w:p>
        </w:tc>
      </w:tr>
      <w:tr w:rsidR="00B42B78">
        <w:tc>
          <w:tcPr>
            <w:tcW w:w="2840" w:type="dxa"/>
          </w:tcPr>
          <w:p w:rsidR="00B42B78" w:rsidRDefault="002911A5">
            <w:pPr>
              <w:jc w:val="center"/>
            </w:pPr>
            <w:r>
              <w:t>1103,447</w:t>
            </w:r>
          </w:p>
        </w:tc>
        <w:tc>
          <w:tcPr>
            <w:tcW w:w="2840" w:type="dxa"/>
          </w:tcPr>
          <w:p w:rsidR="00B42B78" w:rsidRDefault="002911A5">
            <w:pPr>
              <w:jc w:val="center"/>
            </w:pPr>
            <w:r>
              <w:t>2206,894</w:t>
            </w:r>
          </w:p>
        </w:tc>
        <w:tc>
          <w:tcPr>
            <w:tcW w:w="2840" w:type="dxa"/>
          </w:tcPr>
          <w:p w:rsidR="00B42B78" w:rsidRDefault="002911A5">
            <w:pPr>
              <w:jc w:val="center"/>
            </w:pPr>
            <w:r>
              <w:t>22068,942</w:t>
            </w:r>
          </w:p>
        </w:tc>
      </w:tr>
      <w:tr w:rsidR="00B42B78">
        <w:tc>
          <w:tcPr>
            <w:tcW w:w="2840" w:type="dxa"/>
          </w:tcPr>
          <w:p w:rsidR="00B42B78" w:rsidRDefault="002911A5">
            <w:pPr>
              <w:jc w:val="center"/>
            </w:pPr>
            <w:r>
              <w:t>945,812</w:t>
            </w:r>
          </w:p>
        </w:tc>
        <w:tc>
          <w:tcPr>
            <w:tcW w:w="2840" w:type="dxa"/>
          </w:tcPr>
          <w:p w:rsidR="00B42B78" w:rsidRDefault="002911A5">
            <w:pPr>
              <w:jc w:val="center"/>
            </w:pPr>
            <w:r>
              <w:t>1891,623</w:t>
            </w:r>
          </w:p>
        </w:tc>
        <w:tc>
          <w:tcPr>
            <w:tcW w:w="2840" w:type="dxa"/>
          </w:tcPr>
          <w:p w:rsidR="00B42B78" w:rsidRDefault="002911A5">
            <w:pPr>
              <w:jc w:val="center"/>
            </w:pPr>
            <w:r>
              <w:t>18916,235</w:t>
            </w:r>
          </w:p>
        </w:tc>
      </w:tr>
      <w:tr w:rsidR="00B42B78">
        <w:tc>
          <w:tcPr>
            <w:tcW w:w="2840" w:type="dxa"/>
          </w:tcPr>
          <w:p w:rsidR="00B42B78" w:rsidRDefault="002911A5">
            <w:pPr>
              <w:jc w:val="center"/>
            </w:pPr>
            <w:r>
              <w:t>788,176</w:t>
            </w:r>
          </w:p>
        </w:tc>
        <w:tc>
          <w:tcPr>
            <w:tcW w:w="2840" w:type="dxa"/>
          </w:tcPr>
          <w:p w:rsidR="00B42B78" w:rsidRDefault="002911A5">
            <w:pPr>
              <w:jc w:val="center"/>
            </w:pPr>
            <w:r>
              <w:t>1576,353</w:t>
            </w:r>
          </w:p>
        </w:tc>
        <w:tc>
          <w:tcPr>
            <w:tcW w:w="2840" w:type="dxa"/>
          </w:tcPr>
          <w:p w:rsidR="00B42B78" w:rsidRDefault="002911A5">
            <w:pPr>
              <w:jc w:val="center"/>
            </w:pPr>
            <w:r>
              <w:t>15763,529</w:t>
            </w:r>
          </w:p>
        </w:tc>
      </w:tr>
      <w:tr w:rsidR="00B42B78">
        <w:tc>
          <w:tcPr>
            <w:tcW w:w="2840" w:type="dxa"/>
          </w:tcPr>
          <w:p w:rsidR="00B42B78" w:rsidRDefault="002911A5">
            <w:pPr>
              <w:jc w:val="center"/>
            </w:pPr>
            <w:r>
              <w:t>945,812</w:t>
            </w:r>
          </w:p>
        </w:tc>
        <w:tc>
          <w:tcPr>
            <w:tcW w:w="2840" w:type="dxa"/>
          </w:tcPr>
          <w:p w:rsidR="00B42B78" w:rsidRDefault="002911A5">
            <w:pPr>
              <w:jc w:val="center"/>
            </w:pPr>
            <w:r>
              <w:t>1891,623</w:t>
            </w:r>
          </w:p>
        </w:tc>
        <w:tc>
          <w:tcPr>
            <w:tcW w:w="2840" w:type="dxa"/>
          </w:tcPr>
          <w:p w:rsidR="00B42B78" w:rsidRDefault="002911A5">
            <w:pPr>
              <w:jc w:val="center"/>
            </w:pPr>
            <w:r>
              <w:t>18916,235</w:t>
            </w:r>
          </w:p>
        </w:tc>
      </w:tr>
      <w:tr w:rsidR="00B42B78">
        <w:tc>
          <w:tcPr>
            <w:tcW w:w="2840" w:type="dxa"/>
          </w:tcPr>
          <w:p w:rsidR="00B42B78" w:rsidRDefault="002911A5">
            <w:pPr>
              <w:jc w:val="center"/>
            </w:pPr>
            <w:r>
              <w:t>1103,447</w:t>
            </w:r>
          </w:p>
        </w:tc>
        <w:tc>
          <w:tcPr>
            <w:tcW w:w="2840" w:type="dxa"/>
          </w:tcPr>
          <w:p w:rsidR="00B42B78" w:rsidRDefault="002911A5">
            <w:pPr>
              <w:jc w:val="center"/>
            </w:pPr>
            <w:r>
              <w:t>2206,894</w:t>
            </w:r>
          </w:p>
        </w:tc>
        <w:tc>
          <w:tcPr>
            <w:tcW w:w="2840" w:type="dxa"/>
          </w:tcPr>
          <w:p w:rsidR="00B42B78" w:rsidRDefault="002911A5">
            <w:pPr>
              <w:jc w:val="center"/>
            </w:pPr>
            <w:r>
              <w:t>22068,942</w:t>
            </w:r>
          </w:p>
        </w:tc>
      </w:tr>
      <w:tr w:rsidR="00B42B78">
        <w:tc>
          <w:tcPr>
            <w:tcW w:w="2840" w:type="dxa"/>
          </w:tcPr>
          <w:p w:rsidR="00B42B78" w:rsidRDefault="002911A5">
            <w:pPr>
              <w:jc w:val="center"/>
            </w:pPr>
            <w:r>
              <w:t>1261,082</w:t>
            </w:r>
          </w:p>
        </w:tc>
        <w:tc>
          <w:tcPr>
            <w:tcW w:w="2840" w:type="dxa"/>
          </w:tcPr>
          <w:p w:rsidR="00B42B78" w:rsidRDefault="002911A5">
            <w:pPr>
              <w:jc w:val="center"/>
            </w:pPr>
            <w:r>
              <w:t>2522,165</w:t>
            </w:r>
          </w:p>
        </w:tc>
        <w:tc>
          <w:tcPr>
            <w:tcW w:w="2840" w:type="dxa"/>
          </w:tcPr>
          <w:p w:rsidR="00B42B78" w:rsidRDefault="002911A5">
            <w:pPr>
              <w:jc w:val="center"/>
            </w:pPr>
            <w:r>
              <w:t>25221,648</w:t>
            </w:r>
          </w:p>
        </w:tc>
      </w:tr>
      <w:tr w:rsidR="00B42B78">
        <w:tc>
          <w:tcPr>
            <w:tcW w:w="2840" w:type="dxa"/>
          </w:tcPr>
          <w:p w:rsidR="00B42B78" w:rsidRDefault="002911A5">
            <w:pPr>
              <w:jc w:val="center"/>
            </w:pPr>
            <w:r>
              <w:t>1261,082</w:t>
            </w:r>
          </w:p>
        </w:tc>
        <w:tc>
          <w:tcPr>
            <w:tcW w:w="2840" w:type="dxa"/>
          </w:tcPr>
          <w:p w:rsidR="00B42B78" w:rsidRDefault="002911A5">
            <w:pPr>
              <w:jc w:val="center"/>
            </w:pPr>
            <w:r>
              <w:t>2522,165</w:t>
            </w:r>
          </w:p>
        </w:tc>
        <w:tc>
          <w:tcPr>
            <w:tcW w:w="2840" w:type="dxa"/>
          </w:tcPr>
          <w:p w:rsidR="00B42B78" w:rsidRDefault="002911A5">
            <w:pPr>
              <w:jc w:val="center"/>
            </w:pPr>
            <w:r>
              <w:t>25221,648</w:t>
            </w:r>
          </w:p>
        </w:tc>
      </w:tr>
      <w:tr w:rsidR="00B42B78">
        <w:tc>
          <w:tcPr>
            <w:tcW w:w="2840" w:type="dxa"/>
          </w:tcPr>
          <w:p w:rsidR="00B42B78" w:rsidRDefault="002911A5">
            <w:pPr>
              <w:jc w:val="center"/>
            </w:pPr>
            <w:r>
              <w:t>1418,718</w:t>
            </w:r>
          </w:p>
        </w:tc>
        <w:tc>
          <w:tcPr>
            <w:tcW w:w="2840" w:type="dxa"/>
          </w:tcPr>
          <w:p w:rsidR="00B42B78" w:rsidRDefault="002911A5">
            <w:pPr>
              <w:jc w:val="center"/>
            </w:pPr>
            <w:r>
              <w:t>2837,435</w:t>
            </w:r>
          </w:p>
        </w:tc>
        <w:tc>
          <w:tcPr>
            <w:tcW w:w="2840" w:type="dxa"/>
          </w:tcPr>
          <w:p w:rsidR="00B42B78" w:rsidRDefault="002911A5">
            <w:pPr>
              <w:jc w:val="center"/>
            </w:pPr>
            <w:r>
              <w:t>28374,353</w:t>
            </w:r>
          </w:p>
        </w:tc>
      </w:tr>
      <w:tr w:rsidR="00B42B78">
        <w:tc>
          <w:tcPr>
            <w:tcW w:w="2840" w:type="dxa"/>
          </w:tcPr>
          <w:p w:rsidR="00B42B78" w:rsidRDefault="002911A5">
            <w:pPr>
              <w:jc w:val="center"/>
            </w:pPr>
            <w:r>
              <w:t>1576,353</w:t>
            </w:r>
          </w:p>
        </w:tc>
        <w:tc>
          <w:tcPr>
            <w:tcW w:w="2840" w:type="dxa"/>
          </w:tcPr>
          <w:p w:rsidR="00B42B78" w:rsidRDefault="002911A5">
            <w:pPr>
              <w:jc w:val="center"/>
            </w:pPr>
            <w:r>
              <w:t>3152,706</w:t>
            </w:r>
          </w:p>
        </w:tc>
        <w:tc>
          <w:tcPr>
            <w:tcW w:w="2840" w:type="dxa"/>
          </w:tcPr>
          <w:p w:rsidR="00B42B78" w:rsidRDefault="002911A5">
            <w:pPr>
              <w:jc w:val="center"/>
            </w:pPr>
            <w:r>
              <w:t>31527,059</w:t>
            </w:r>
          </w:p>
        </w:tc>
      </w:tr>
      <w:tr w:rsidR="00B42B78">
        <w:tc>
          <w:tcPr>
            <w:tcW w:w="2840" w:type="dxa"/>
          </w:tcPr>
          <w:p w:rsidR="00B42B78" w:rsidRDefault="002911A5">
            <w:pPr>
              <w:jc w:val="center"/>
            </w:pPr>
            <w:r>
              <w:t>1733,988</w:t>
            </w:r>
          </w:p>
        </w:tc>
        <w:tc>
          <w:tcPr>
            <w:tcW w:w="2840" w:type="dxa"/>
          </w:tcPr>
          <w:p w:rsidR="00B42B78" w:rsidRDefault="002911A5">
            <w:pPr>
              <w:jc w:val="center"/>
            </w:pPr>
            <w:r>
              <w:t>3467,976</w:t>
            </w:r>
          </w:p>
        </w:tc>
        <w:tc>
          <w:tcPr>
            <w:tcW w:w="2840" w:type="dxa"/>
          </w:tcPr>
          <w:p w:rsidR="00B42B78" w:rsidRDefault="002911A5">
            <w:pPr>
              <w:jc w:val="center"/>
            </w:pPr>
            <w:r>
              <w:t>34679,764</w:t>
            </w:r>
          </w:p>
        </w:tc>
      </w:tr>
      <w:tr w:rsidR="00B42B78">
        <w:tc>
          <w:tcPr>
            <w:tcW w:w="2840" w:type="dxa"/>
          </w:tcPr>
          <w:p w:rsidR="00B42B78" w:rsidRDefault="002911A5">
            <w:pPr>
              <w:jc w:val="center"/>
            </w:pPr>
            <w:r>
              <w:t>2049,259</w:t>
            </w:r>
          </w:p>
        </w:tc>
        <w:tc>
          <w:tcPr>
            <w:tcW w:w="2840" w:type="dxa"/>
          </w:tcPr>
          <w:p w:rsidR="00B42B78" w:rsidRDefault="002911A5">
            <w:pPr>
              <w:jc w:val="center"/>
            </w:pPr>
            <w:r>
              <w:t>4098,518</w:t>
            </w:r>
          </w:p>
        </w:tc>
        <w:tc>
          <w:tcPr>
            <w:tcW w:w="2840" w:type="dxa"/>
          </w:tcPr>
          <w:p w:rsidR="00B42B78" w:rsidRDefault="002911A5">
            <w:pPr>
              <w:jc w:val="center"/>
            </w:pPr>
            <w:r>
              <w:t>40985,177</w:t>
            </w:r>
          </w:p>
        </w:tc>
      </w:tr>
      <w:tr w:rsidR="00B42B78">
        <w:tc>
          <w:tcPr>
            <w:tcW w:w="2840" w:type="dxa"/>
          </w:tcPr>
          <w:p w:rsidR="00B42B78" w:rsidRDefault="002911A5">
            <w:pPr>
              <w:jc w:val="center"/>
            </w:pPr>
            <w:r>
              <w:t>2206,894</w:t>
            </w:r>
          </w:p>
        </w:tc>
        <w:tc>
          <w:tcPr>
            <w:tcW w:w="2840" w:type="dxa"/>
          </w:tcPr>
          <w:p w:rsidR="00B42B78" w:rsidRDefault="002911A5">
            <w:pPr>
              <w:jc w:val="center"/>
            </w:pPr>
            <w:r>
              <w:t>4413,788</w:t>
            </w:r>
          </w:p>
        </w:tc>
        <w:tc>
          <w:tcPr>
            <w:tcW w:w="2840" w:type="dxa"/>
          </w:tcPr>
          <w:p w:rsidR="00B42B78" w:rsidRDefault="002911A5">
            <w:pPr>
              <w:jc w:val="center"/>
            </w:pPr>
            <w:r>
              <w:t>44137,882</w:t>
            </w:r>
          </w:p>
        </w:tc>
      </w:tr>
      <w:tr w:rsidR="00B42B78">
        <w:tc>
          <w:tcPr>
            <w:tcW w:w="2840" w:type="dxa"/>
          </w:tcPr>
          <w:p w:rsidR="00B42B78" w:rsidRDefault="002911A5">
            <w:pPr>
              <w:jc w:val="center"/>
            </w:pPr>
            <w:r>
              <w:t>2679,800</w:t>
            </w:r>
          </w:p>
        </w:tc>
        <w:tc>
          <w:tcPr>
            <w:tcW w:w="2840" w:type="dxa"/>
          </w:tcPr>
          <w:p w:rsidR="00B42B78" w:rsidRDefault="002911A5">
            <w:pPr>
              <w:jc w:val="center"/>
            </w:pPr>
            <w:r>
              <w:t>5359,600</w:t>
            </w:r>
          </w:p>
        </w:tc>
        <w:tc>
          <w:tcPr>
            <w:tcW w:w="2840" w:type="dxa"/>
          </w:tcPr>
          <w:p w:rsidR="00B42B78" w:rsidRDefault="002911A5">
            <w:pPr>
              <w:jc w:val="center"/>
            </w:pPr>
            <w:r>
              <w:t>53596,001</w:t>
            </w:r>
          </w:p>
        </w:tc>
      </w:tr>
      <w:tr w:rsidR="00B42B78">
        <w:tc>
          <w:tcPr>
            <w:tcW w:w="2840" w:type="dxa"/>
          </w:tcPr>
          <w:p w:rsidR="00B42B78" w:rsidRDefault="002911A5">
            <w:pPr>
              <w:jc w:val="center"/>
            </w:pPr>
            <w:r>
              <w:t>2995,071</w:t>
            </w:r>
          </w:p>
        </w:tc>
        <w:tc>
          <w:tcPr>
            <w:tcW w:w="2840" w:type="dxa"/>
          </w:tcPr>
          <w:p w:rsidR="00B42B78" w:rsidRDefault="002911A5">
            <w:pPr>
              <w:jc w:val="center"/>
            </w:pPr>
            <w:r>
              <w:t>5990,141</w:t>
            </w:r>
          </w:p>
        </w:tc>
        <w:tc>
          <w:tcPr>
            <w:tcW w:w="2840" w:type="dxa"/>
          </w:tcPr>
          <w:p w:rsidR="00B42B78" w:rsidRDefault="002911A5">
            <w:pPr>
              <w:jc w:val="center"/>
            </w:pPr>
            <w:r>
              <w:t>59901,412</w:t>
            </w:r>
          </w:p>
        </w:tc>
      </w:tr>
      <w:tr w:rsidR="00B42B78">
        <w:tc>
          <w:tcPr>
            <w:tcW w:w="2840" w:type="dxa"/>
          </w:tcPr>
          <w:p w:rsidR="00B42B78" w:rsidRDefault="002911A5">
            <w:pPr>
              <w:jc w:val="center"/>
            </w:pPr>
            <w:r>
              <w:t>3310,341</w:t>
            </w:r>
          </w:p>
        </w:tc>
        <w:tc>
          <w:tcPr>
            <w:tcW w:w="2840" w:type="dxa"/>
          </w:tcPr>
          <w:p w:rsidR="00B42B78" w:rsidRDefault="002911A5">
            <w:pPr>
              <w:jc w:val="center"/>
            </w:pPr>
            <w:r>
              <w:t>6620,682</w:t>
            </w:r>
          </w:p>
        </w:tc>
        <w:tc>
          <w:tcPr>
            <w:tcW w:w="2840" w:type="dxa"/>
          </w:tcPr>
          <w:p w:rsidR="00B42B78" w:rsidRDefault="002911A5">
            <w:pPr>
              <w:jc w:val="center"/>
            </w:pPr>
            <w:r>
              <w:t>66206,824</w:t>
            </w:r>
          </w:p>
        </w:tc>
      </w:tr>
      <w:tr w:rsidR="00B42B78">
        <w:tc>
          <w:tcPr>
            <w:tcW w:w="2840" w:type="dxa"/>
          </w:tcPr>
          <w:p w:rsidR="00B42B78" w:rsidRDefault="002911A5">
            <w:pPr>
              <w:jc w:val="center"/>
            </w:pPr>
            <w:r>
              <w:t>3467,976</w:t>
            </w:r>
          </w:p>
        </w:tc>
        <w:tc>
          <w:tcPr>
            <w:tcW w:w="2840" w:type="dxa"/>
          </w:tcPr>
          <w:p w:rsidR="00B42B78" w:rsidRDefault="002911A5">
            <w:pPr>
              <w:jc w:val="center"/>
            </w:pPr>
            <w:r>
              <w:t>6935,953</w:t>
            </w:r>
          </w:p>
        </w:tc>
        <w:tc>
          <w:tcPr>
            <w:tcW w:w="2840" w:type="dxa"/>
          </w:tcPr>
          <w:p w:rsidR="00B42B78" w:rsidRDefault="002911A5">
            <w:pPr>
              <w:jc w:val="center"/>
            </w:pPr>
            <w:r>
              <w:t>69359,530</w:t>
            </w:r>
          </w:p>
        </w:tc>
      </w:tr>
      <w:tr w:rsidR="00B42B78">
        <w:tc>
          <w:tcPr>
            <w:tcW w:w="2840" w:type="dxa"/>
          </w:tcPr>
          <w:p w:rsidR="00B42B78" w:rsidRDefault="002911A5">
            <w:pPr>
              <w:jc w:val="center"/>
            </w:pPr>
            <w:r>
              <w:t>3783,247</w:t>
            </w:r>
          </w:p>
        </w:tc>
        <w:tc>
          <w:tcPr>
            <w:tcW w:w="2840" w:type="dxa"/>
          </w:tcPr>
          <w:p w:rsidR="00B42B78" w:rsidRDefault="002911A5">
            <w:pPr>
              <w:jc w:val="center"/>
            </w:pPr>
            <w:r>
              <w:t>7566,494</w:t>
            </w:r>
          </w:p>
        </w:tc>
        <w:tc>
          <w:tcPr>
            <w:tcW w:w="2840" w:type="dxa"/>
          </w:tcPr>
          <w:p w:rsidR="00B42B78" w:rsidRDefault="002911A5">
            <w:pPr>
              <w:jc w:val="center"/>
            </w:pPr>
            <w:r>
              <w:t>75664,941</w:t>
            </w:r>
          </w:p>
        </w:tc>
      </w:tr>
      <w:tr w:rsidR="00B42B78">
        <w:tc>
          <w:tcPr>
            <w:tcW w:w="2840" w:type="dxa"/>
            <w:tcBorders>
              <w:bottom w:val="nil"/>
            </w:tcBorders>
          </w:tcPr>
          <w:p w:rsidR="00B42B78" w:rsidRDefault="002911A5">
            <w:pPr>
              <w:jc w:val="center"/>
            </w:pPr>
            <w:r>
              <w:t>4098,518</w:t>
            </w:r>
          </w:p>
        </w:tc>
        <w:tc>
          <w:tcPr>
            <w:tcW w:w="2840" w:type="dxa"/>
            <w:tcBorders>
              <w:bottom w:val="nil"/>
            </w:tcBorders>
          </w:tcPr>
          <w:p w:rsidR="00B42B78" w:rsidRDefault="002911A5">
            <w:pPr>
              <w:jc w:val="center"/>
            </w:pPr>
            <w:r>
              <w:t>8197,035</w:t>
            </w:r>
          </w:p>
        </w:tc>
        <w:tc>
          <w:tcPr>
            <w:tcW w:w="2840" w:type="dxa"/>
            <w:tcBorders>
              <w:bottom w:val="nil"/>
            </w:tcBorders>
          </w:tcPr>
          <w:p w:rsidR="00B42B78" w:rsidRDefault="002911A5">
            <w:pPr>
              <w:jc w:val="center"/>
            </w:pPr>
            <w:r>
              <w:t>81970,354</w:t>
            </w:r>
          </w:p>
        </w:tc>
      </w:tr>
      <w:tr w:rsidR="00B42B78">
        <w:tc>
          <w:tcPr>
            <w:tcW w:w="2840" w:type="dxa"/>
            <w:tcBorders>
              <w:top w:val="double" w:sz="6" w:space="0" w:color="auto"/>
              <w:left w:val="double" w:sz="6" w:space="0" w:color="auto"/>
              <w:bottom w:val="double" w:sz="6" w:space="0" w:color="auto"/>
            </w:tcBorders>
          </w:tcPr>
          <w:p w:rsidR="00B42B78" w:rsidRDefault="002911A5">
            <w:pPr>
              <w:jc w:val="center"/>
            </w:pPr>
            <w:r>
              <w:t>1796,727</w:t>
            </w:r>
          </w:p>
        </w:tc>
        <w:tc>
          <w:tcPr>
            <w:tcW w:w="2840" w:type="dxa"/>
            <w:tcBorders>
              <w:top w:val="double" w:sz="6" w:space="0" w:color="auto"/>
              <w:bottom w:val="double" w:sz="6" w:space="0" w:color="auto"/>
            </w:tcBorders>
          </w:tcPr>
          <w:p w:rsidR="00B42B78" w:rsidRDefault="002911A5">
            <w:pPr>
              <w:jc w:val="center"/>
            </w:pPr>
            <w:r>
              <w:t>3593,454</w:t>
            </w:r>
          </w:p>
        </w:tc>
        <w:tc>
          <w:tcPr>
            <w:tcW w:w="2840" w:type="dxa"/>
            <w:tcBorders>
              <w:top w:val="double" w:sz="6" w:space="0" w:color="auto"/>
              <w:bottom w:val="double" w:sz="6" w:space="0" w:color="auto"/>
              <w:right w:val="double" w:sz="6" w:space="0" w:color="auto"/>
            </w:tcBorders>
          </w:tcPr>
          <w:p w:rsidR="00B42B78" w:rsidRDefault="002911A5">
            <w:pPr>
              <w:jc w:val="center"/>
            </w:pPr>
            <w:r>
              <w:t>35934,542</w:t>
            </w:r>
          </w:p>
        </w:tc>
      </w:tr>
    </w:tbl>
    <w:p w:rsidR="00B42B78" w:rsidRDefault="00B42B78">
      <w:pPr>
        <w:jc w:val="center"/>
      </w:pPr>
    </w:p>
    <w:p w:rsidR="00B42B78" w:rsidRDefault="002911A5">
      <w:pPr>
        <w:jc w:val="right"/>
      </w:pPr>
      <w:r>
        <w:t>Таблица 12</w:t>
      </w:r>
    </w:p>
    <w:p w:rsidR="00B42B78" w:rsidRDefault="002911A5">
      <w:pPr>
        <w:jc w:val="center"/>
        <w:rPr>
          <w:b/>
        </w:rPr>
      </w:pPr>
      <w:r>
        <w:rPr>
          <w:b/>
        </w:rPr>
        <w:t>Расчет размера страхового фонда по обязательному медицинскому страхованию в Москве</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30"/>
        <w:gridCol w:w="2130"/>
        <w:gridCol w:w="2130"/>
        <w:gridCol w:w="2130"/>
      </w:tblGrid>
      <w:tr w:rsidR="00B42B78">
        <w:tc>
          <w:tcPr>
            <w:tcW w:w="2130" w:type="dxa"/>
            <w:tcBorders>
              <w:top w:val="single" w:sz="6" w:space="0" w:color="auto"/>
              <w:bottom w:val="nil"/>
              <w:right w:val="single" w:sz="6" w:space="0" w:color="auto"/>
            </w:tcBorders>
          </w:tcPr>
          <w:p w:rsidR="00B42B78" w:rsidRDefault="002911A5">
            <w:pPr>
              <w:jc w:val="center"/>
            </w:pPr>
            <w:r>
              <w:t xml:space="preserve">Возрастные </w:t>
            </w:r>
          </w:p>
        </w:tc>
        <w:tc>
          <w:tcPr>
            <w:tcW w:w="2130" w:type="dxa"/>
            <w:tcBorders>
              <w:top w:val="single" w:sz="6" w:space="0" w:color="auto"/>
              <w:left w:val="nil"/>
              <w:bottom w:val="nil"/>
            </w:tcBorders>
          </w:tcPr>
          <w:p w:rsidR="00B42B78" w:rsidRDefault="00B42B78">
            <w:pPr>
              <w:jc w:val="center"/>
            </w:pPr>
          </w:p>
        </w:tc>
        <w:tc>
          <w:tcPr>
            <w:tcW w:w="2130" w:type="dxa"/>
            <w:tcBorders>
              <w:top w:val="single" w:sz="6" w:space="0" w:color="auto"/>
              <w:bottom w:val="nil"/>
            </w:tcBorders>
          </w:tcPr>
          <w:p w:rsidR="00B42B78" w:rsidRDefault="002911A5">
            <w:pPr>
              <w:jc w:val="center"/>
            </w:pPr>
            <w:r>
              <w:t>Мужчины</w:t>
            </w:r>
          </w:p>
        </w:tc>
        <w:tc>
          <w:tcPr>
            <w:tcW w:w="2130" w:type="dxa"/>
            <w:tcBorders>
              <w:top w:val="single" w:sz="6" w:space="0" w:color="auto"/>
              <w:bottom w:val="nil"/>
            </w:tcBorders>
          </w:tcPr>
          <w:p w:rsidR="00B42B78" w:rsidRDefault="00B42B78">
            <w:pPr>
              <w:jc w:val="center"/>
            </w:pPr>
          </w:p>
        </w:tc>
      </w:tr>
      <w:tr w:rsidR="00B42B78">
        <w:tc>
          <w:tcPr>
            <w:tcW w:w="2130" w:type="dxa"/>
            <w:tcBorders>
              <w:top w:val="nil"/>
              <w:bottom w:val="nil"/>
              <w:right w:val="single" w:sz="6" w:space="0" w:color="auto"/>
            </w:tcBorders>
          </w:tcPr>
          <w:p w:rsidR="00B42B78" w:rsidRDefault="002911A5">
            <w:pPr>
              <w:jc w:val="center"/>
            </w:pPr>
            <w:r>
              <w:t>группы</w:t>
            </w:r>
          </w:p>
        </w:tc>
        <w:tc>
          <w:tcPr>
            <w:tcW w:w="2130" w:type="dxa"/>
            <w:tcBorders>
              <w:top w:val="single" w:sz="6" w:space="0" w:color="auto"/>
              <w:left w:val="nil"/>
              <w:bottom w:val="nil"/>
              <w:right w:val="single" w:sz="6" w:space="0" w:color="auto"/>
            </w:tcBorders>
          </w:tcPr>
          <w:p w:rsidR="00B42B78" w:rsidRDefault="002911A5">
            <w:pPr>
              <w:jc w:val="center"/>
            </w:pPr>
            <w:r>
              <w:t>Размер страховых взносов (руб.)</w:t>
            </w:r>
          </w:p>
        </w:tc>
        <w:tc>
          <w:tcPr>
            <w:tcW w:w="2130" w:type="dxa"/>
            <w:tcBorders>
              <w:top w:val="single" w:sz="6" w:space="0" w:color="auto"/>
              <w:left w:val="single" w:sz="6" w:space="0" w:color="auto"/>
              <w:bottom w:val="nil"/>
              <w:right w:val="single" w:sz="6" w:space="0" w:color="auto"/>
            </w:tcBorders>
          </w:tcPr>
          <w:p w:rsidR="00B42B78" w:rsidRDefault="002911A5">
            <w:pPr>
              <w:jc w:val="center"/>
            </w:pPr>
            <w:r>
              <w:t>Численность</w:t>
            </w:r>
          </w:p>
        </w:tc>
        <w:tc>
          <w:tcPr>
            <w:tcW w:w="2130" w:type="dxa"/>
            <w:tcBorders>
              <w:top w:val="single" w:sz="6" w:space="0" w:color="auto"/>
              <w:left w:val="single" w:sz="6" w:space="0" w:color="auto"/>
              <w:bottom w:val="nil"/>
            </w:tcBorders>
          </w:tcPr>
          <w:p w:rsidR="00B42B78" w:rsidRDefault="002911A5">
            <w:pPr>
              <w:jc w:val="center"/>
            </w:pPr>
            <w:r>
              <w:t>Общий размер страховых взносов (руб.)</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1</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w:t>
            </w:r>
          </w:p>
        </w:tc>
        <w:tc>
          <w:tcPr>
            <w:tcW w:w="2130" w:type="dxa"/>
            <w:tcBorders>
              <w:top w:val="single" w:sz="6" w:space="0" w:color="auto"/>
              <w:left w:val="single" w:sz="6" w:space="0" w:color="auto"/>
              <w:bottom w:val="single" w:sz="6" w:space="0" w:color="auto"/>
            </w:tcBorders>
          </w:tcPr>
          <w:p w:rsidR="00B42B78" w:rsidRDefault="002911A5">
            <w:pPr>
              <w:jc w:val="center"/>
            </w:pPr>
            <w:r>
              <w:t>4</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0-1</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63054,119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118387</w:t>
            </w:r>
          </w:p>
        </w:tc>
        <w:tc>
          <w:tcPr>
            <w:tcW w:w="2130" w:type="dxa"/>
            <w:tcBorders>
              <w:top w:val="single" w:sz="6" w:space="0" w:color="auto"/>
              <w:left w:val="single" w:sz="6" w:space="0" w:color="auto"/>
              <w:bottom w:val="single" w:sz="6" w:space="0" w:color="auto"/>
            </w:tcBorders>
          </w:tcPr>
          <w:p w:rsidR="00B42B78" w:rsidRDefault="002911A5">
            <w:pPr>
              <w:jc w:val="center"/>
            </w:pPr>
            <w:r>
              <w:t>746478786,053</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2-4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44137,882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182376</w:t>
            </w:r>
          </w:p>
        </w:tc>
        <w:tc>
          <w:tcPr>
            <w:tcW w:w="2130" w:type="dxa"/>
            <w:tcBorders>
              <w:top w:val="single" w:sz="6" w:space="0" w:color="auto"/>
              <w:left w:val="single" w:sz="6" w:space="0" w:color="auto"/>
              <w:bottom w:val="single" w:sz="6" w:space="0" w:color="auto"/>
            </w:tcBorders>
          </w:tcPr>
          <w:p w:rsidR="00B42B78" w:rsidRDefault="002911A5">
            <w:pPr>
              <w:jc w:val="center"/>
            </w:pPr>
            <w:r>
              <w:t>8049690367,632</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5-9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23330,024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287754</w:t>
            </w:r>
          </w:p>
        </w:tc>
        <w:tc>
          <w:tcPr>
            <w:tcW w:w="2130" w:type="dxa"/>
            <w:tcBorders>
              <w:top w:val="single" w:sz="6" w:space="0" w:color="auto"/>
              <w:left w:val="single" w:sz="6" w:space="0" w:color="auto"/>
              <w:bottom w:val="single" w:sz="6" w:space="0" w:color="auto"/>
            </w:tcBorders>
          </w:tcPr>
          <w:p w:rsidR="00B42B78" w:rsidRDefault="002911A5">
            <w:pPr>
              <w:jc w:val="center"/>
            </w:pPr>
            <w:r>
              <w:t>6713307726,096</w:t>
            </w:r>
          </w:p>
        </w:tc>
      </w:tr>
      <w:tr w:rsidR="00B42B78">
        <w:tc>
          <w:tcPr>
            <w:tcW w:w="2130" w:type="dxa"/>
            <w:tcBorders>
              <w:top w:val="single" w:sz="6" w:space="0" w:color="auto"/>
              <w:bottom w:val="nil"/>
              <w:right w:val="single" w:sz="6" w:space="0" w:color="auto"/>
            </w:tcBorders>
          </w:tcPr>
          <w:p w:rsidR="00B42B78" w:rsidRDefault="002911A5">
            <w:pPr>
              <w:jc w:val="center"/>
            </w:pPr>
            <w:r>
              <w:t>10-14</w:t>
            </w:r>
          </w:p>
        </w:tc>
        <w:tc>
          <w:tcPr>
            <w:tcW w:w="2130" w:type="dxa"/>
            <w:tcBorders>
              <w:top w:val="single" w:sz="6" w:space="0" w:color="auto"/>
              <w:left w:val="single" w:sz="6" w:space="0" w:color="auto"/>
              <w:bottom w:val="nil"/>
              <w:right w:val="single" w:sz="6" w:space="0" w:color="auto"/>
            </w:tcBorders>
          </w:tcPr>
          <w:p w:rsidR="00B42B78" w:rsidRDefault="002911A5">
            <w:pPr>
              <w:jc w:val="center"/>
            </w:pPr>
            <w:r>
              <w:t>18916,235</w:t>
            </w:r>
          </w:p>
        </w:tc>
        <w:tc>
          <w:tcPr>
            <w:tcW w:w="2130" w:type="dxa"/>
            <w:tcBorders>
              <w:top w:val="single" w:sz="6" w:space="0" w:color="auto"/>
              <w:left w:val="single" w:sz="6" w:space="0" w:color="auto"/>
              <w:bottom w:val="nil"/>
              <w:right w:val="single" w:sz="6" w:space="0" w:color="auto"/>
            </w:tcBorders>
          </w:tcPr>
          <w:p w:rsidR="00B42B78" w:rsidRDefault="002911A5">
            <w:pPr>
              <w:jc w:val="center"/>
            </w:pPr>
            <w:r>
              <w:t>260821</w:t>
            </w:r>
          </w:p>
        </w:tc>
        <w:tc>
          <w:tcPr>
            <w:tcW w:w="2130" w:type="dxa"/>
            <w:tcBorders>
              <w:top w:val="single" w:sz="6" w:space="0" w:color="auto"/>
              <w:left w:val="single" w:sz="6" w:space="0" w:color="auto"/>
              <w:bottom w:val="nil"/>
            </w:tcBorders>
          </w:tcPr>
          <w:p w:rsidR="00B42B78" w:rsidRDefault="002911A5">
            <w:pPr>
              <w:jc w:val="center"/>
            </w:pPr>
            <w:r>
              <w:t>4933751328,935</w:t>
            </w:r>
          </w:p>
        </w:tc>
      </w:tr>
      <w:tr w:rsidR="00B42B78">
        <w:tc>
          <w:tcPr>
            <w:tcW w:w="2130" w:type="dxa"/>
            <w:tcBorders>
              <w:top w:val="double" w:sz="6" w:space="0" w:color="auto"/>
              <w:left w:val="double" w:sz="6" w:space="0" w:color="auto"/>
              <w:bottom w:val="double" w:sz="6" w:space="0" w:color="auto"/>
              <w:right w:val="single" w:sz="6" w:space="0" w:color="auto"/>
            </w:tcBorders>
          </w:tcPr>
          <w:p w:rsidR="00B42B78" w:rsidRDefault="002911A5">
            <w:pPr>
              <w:jc w:val="center"/>
            </w:pPr>
            <w:r>
              <w:t>Итого дети:</w:t>
            </w:r>
          </w:p>
        </w:tc>
        <w:tc>
          <w:tcPr>
            <w:tcW w:w="2130" w:type="dxa"/>
            <w:tcBorders>
              <w:top w:val="double" w:sz="6" w:space="0" w:color="auto"/>
              <w:left w:val="single" w:sz="6" w:space="0" w:color="auto"/>
              <w:bottom w:val="double" w:sz="6" w:space="0" w:color="auto"/>
              <w:right w:val="single" w:sz="6" w:space="0" w:color="auto"/>
            </w:tcBorders>
          </w:tcPr>
          <w:p w:rsidR="00B42B78" w:rsidRDefault="002911A5">
            <w:pPr>
              <w:jc w:val="center"/>
            </w:pPr>
            <w:r>
              <w:t>31979,656</w:t>
            </w:r>
          </w:p>
        </w:tc>
        <w:tc>
          <w:tcPr>
            <w:tcW w:w="2130" w:type="dxa"/>
            <w:tcBorders>
              <w:top w:val="double" w:sz="6" w:space="0" w:color="auto"/>
              <w:left w:val="single" w:sz="6" w:space="0" w:color="auto"/>
              <w:bottom w:val="double" w:sz="6" w:space="0" w:color="auto"/>
              <w:right w:val="single" w:sz="6" w:space="0" w:color="auto"/>
            </w:tcBorders>
          </w:tcPr>
          <w:p w:rsidR="00B42B78" w:rsidRDefault="002911A5">
            <w:pPr>
              <w:jc w:val="center"/>
            </w:pPr>
            <w:r>
              <w:t>849338</w:t>
            </w:r>
          </w:p>
        </w:tc>
        <w:tc>
          <w:tcPr>
            <w:tcW w:w="2130" w:type="dxa"/>
            <w:tcBorders>
              <w:top w:val="double" w:sz="6" w:space="0" w:color="auto"/>
              <w:left w:val="single" w:sz="6" w:space="0" w:color="auto"/>
              <w:bottom w:val="double" w:sz="6" w:space="0" w:color="auto"/>
              <w:right w:val="double" w:sz="6" w:space="0" w:color="auto"/>
            </w:tcBorders>
          </w:tcPr>
          <w:p w:rsidR="00B42B78" w:rsidRDefault="002911A5">
            <w:pPr>
              <w:jc w:val="center"/>
            </w:pPr>
            <w:r>
              <w:t>27161537408,716</w:t>
            </w:r>
          </w:p>
        </w:tc>
      </w:tr>
      <w:tr w:rsidR="00B42B78">
        <w:tc>
          <w:tcPr>
            <w:tcW w:w="2130" w:type="dxa"/>
            <w:tcBorders>
              <w:top w:val="nil"/>
              <w:bottom w:val="single" w:sz="6" w:space="0" w:color="auto"/>
              <w:right w:val="single" w:sz="6" w:space="0" w:color="auto"/>
            </w:tcBorders>
          </w:tcPr>
          <w:p w:rsidR="00B42B78" w:rsidRDefault="002911A5">
            <w:pPr>
              <w:jc w:val="center"/>
            </w:pPr>
            <w:r>
              <w:t>15-19</w:t>
            </w:r>
          </w:p>
        </w:tc>
        <w:tc>
          <w:tcPr>
            <w:tcW w:w="2130" w:type="dxa"/>
            <w:tcBorders>
              <w:top w:val="nil"/>
              <w:left w:val="single" w:sz="6" w:space="0" w:color="auto"/>
              <w:bottom w:val="single" w:sz="6" w:space="0" w:color="auto"/>
              <w:right w:val="single" w:sz="6" w:space="0" w:color="auto"/>
            </w:tcBorders>
          </w:tcPr>
          <w:p w:rsidR="00B42B78" w:rsidRDefault="002911A5">
            <w:pPr>
              <w:jc w:val="center"/>
            </w:pPr>
            <w:r>
              <w:t>13871,906</w:t>
            </w:r>
          </w:p>
        </w:tc>
        <w:tc>
          <w:tcPr>
            <w:tcW w:w="2130" w:type="dxa"/>
            <w:tcBorders>
              <w:top w:val="nil"/>
              <w:left w:val="single" w:sz="6" w:space="0" w:color="auto"/>
              <w:bottom w:val="single" w:sz="6" w:space="0" w:color="auto"/>
              <w:right w:val="single" w:sz="6" w:space="0" w:color="auto"/>
            </w:tcBorders>
          </w:tcPr>
          <w:p w:rsidR="00B42B78" w:rsidRDefault="002911A5">
            <w:pPr>
              <w:jc w:val="center"/>
            </w:pPr>
            <w:r>
              <w:t>268463</w:t>
            </w:r>
          </w:p>
        </w:tc>
        <w:tc>
          <w:tcPr>
            <w:tcW w:w="2130" w:type="dxa"/>
            <w:tcBorders>
              <w:top w:val="nil"/>
              <w:left w:val="single" w:sz="6" w:space="0" w:color="auto"/>
              <w:bottom w:val="single" w:sz="6" w:space="0" w:color="auto"/>
            </w:tcBorders>
          </w:tcPr>
          <w:p w:rsidR="00B42B78" w:rsidRDefault="002911A5">
            <w:pPr>
              <w:jc w:val="center"/>
            </w:pPr>
            <w:r>
              <w:t>3724093500,478</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20-24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15763,529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278508</w:t>
            </w:r>
          </w:p>
        </w:tc>
        <w:tc>
          <w:tcPr>
            <w:tcW w:w="2130" w:type="dxa"/>
            <w:tcBorders>
              <w:top w:val="single" w:sz="6" w:space="0" w:color="auto"/>
              <w:left w:val="single" w:sz="6" w:space="0" w:color="auto"/>
              <w:bottom w:val="single" w:sz="6" w:space="0" w:color="auto"/>
            </w:tcBorders>
          </w:tcPr>
          <w:p w:rsidR="00B42B78" w:rsidRDefault="002911A5">
            <w:pPr>
              <w:jc w:val="center"/>
            </w:pPr>
            <w:r>
              <w:t>4390268934,732</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25-29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12610,824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361915</w:t>
            </w:r>
          </w:p>
        </w:tc>
        <w:tc>
          <w:tcPr>
            <w:tcW w:w="2130" w:type="dxa"/>
            <w:tcBorders>
              <w:top w:val="single" w:sz="6" w:space="0" w:color="auto"/>
              <w:left w:val="single" w:sz="6" w:space="0" w:color="auto"/>
              <w:bottom w:val="single" w:sz="6" w:space="0" w:color="auto"/>
            </w:tcBorders>
          </w:tcPr>
          <w:p w:rsidR="00B42B78" w:rsidRDefault="002911A5">
            <w:pPr>
              <w:jc w:val="center"/>
            </w:pPr>
            <w:r>
              <w:t>4564046367,960</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30-34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12610,824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369442</w:t>
            </w:r>
          </w:p>
        </w:tc>
        <w:tc>
          <w:tcPr>
            <w:tcW w:w="2130" w:type="dxa"/>
            <w:tcBorders>
              <w:top w:val="single" w:sz="6" w:space="0" w:color="auto"/>
              <w:left w:val="single" w:sz="6" w:space="0" w:color="auto"/>
              <w:bottom w:val="single" w:sz="6" w:space="0" w:color="auto"/>
            </w:tcBorders>
          </w:tcPr>
          <w:p w:rsidR="00B42B78" w:rsidRDefault="002911A5">
            <w:pPr>
              <w:jc w:val="center"/>
            </w:pPr>
            <w:r>
              <w:t>4658968040,208</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35-39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15763,529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324660</w:t>
            </w:r>
          </w:p>
        </w:tc>
        <w:tc>
          <w:tcPr>
            <w:tcW w:w="2130" w:type="dxa"/>
            <w:tcBorders>
              <w:top w:val="single" w:sz="6" w:space="0" w:color="auto"/>
              <w:left w:val="single" w:sz="6" w:space="0" w:color="auto"/>
              <w:bottom w:val="single" w:sz="6" w:space="0" w:color="auto"/>
            </w:tcBorders>
          </w:tcPr>
          <w:p w:rsidR="00B42B78" w:rsidRDefault="002911A5">
            <w:pPr>
              <w:jc w:val="center"/>
            </w:pPr>
            <w:r>
              <w:t>5117787325,140</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40-44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22068,942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283490</w:t>
            </w:r>
          </w:p>
        </w:tc>
        <w:tc>
          <w:tcPr>
            <w:tcW w:w="2130" w:type="dxa"/>
            <w:tcBorders>
              <w:top w:val="single" w:sz="6" w:space="0" w:color="auto"/>
              <w:left w:val="single" w:sz="6" w:space="0" w:color="auto"/>
              <w:bottom w:val="single" w:sz="6" w:space="0" w:color="auto"/>
            </w:tcBorders>
          </w:tcPr>
          <w:p w:rsidR="00B42B78" w:rsidRDefault="002911A5">
            <w:pPr>
              <w:jc w:val="center"/>
            </w:pPr>
            <w:r>
              <w:t>6256324367,580</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45-49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28374,353</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238961</w:t>
            </w:r>
          </w:p>
        </w:tc>
        <w:tc>
          <w:tcPr>
            <w:tcW w:w="2130" w:type="dxa"/>
            <w:tcBorders>
              <w:top w:val="single" w:sz="6" w:space="0" w:color="auto"/>
              <w:left w:val="single" w:sz="6" w:space="0" w:color="auto"/>
              <w:bottom w:val="single" w:sz="6" w:space="0" w:color="auto"/>
            </w:tcBorders>
          </w:tcPr>
          <w:p w:rsidR="00B42B78" w:rsidRDefault="002911A5">
            <w:pPr>
              <w:jc w:val="center"/>
            </w:pPr>
            <w:r>
              <w:t>6780363767,233</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50-54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31527,059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273906</w:t>
            </w:r>
          </w:p>
        </w:tc>
        <w:tc>
          <w:tcPr>
            <w:tcW w:w="2130" w:type="dxa"/>
            <w:tcBorders>
              <w:top w:val="single" w:sz="6" w:space="0" w:color="auto"/>
              <w:left w:val="single" w:sz="6" w:space="0" w:color="auto"/>
              <w:bottom w:val="single" w:sz="6" w:space="0" w:color="auto"/>
            </w:tcBorders>
          </w:tcPr>
          <w:p w:rsidR="00B42B78" w:rsidRDefault="002911A5">
            <w:pPr>
              <w:jc w:val="center"/>
            </w:pPr>
            <w:r>
              <w:t>8635450622,454</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55-59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40985,177</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223962</w:t>
            </w:r>
          </w:p>
        </w:tc>
        <w:tc>
          <w:tcPr>
            <w:tcW w:w="2130" w:type="dxa"/>
            <w:tcBorders>
              <w:top w:val="single" w:sz="6" w:space="0" w:color="auto"/>
              <w:left w:val="single" w:sz="6" w:space="0" w:color="auto"/>
              <w:bottom w:val="single" w:sz="6" w:space="0" w:color="auto"/>
            </w:tcBorders>
          </w:tcPr>
          <w:p w:rsidR="00B42B78" w:rsidRDefault="002911A5">
            <w:pPr>
              <w:jc w:val="center"/>
            </w:pPr>
            <w:r>
              <w:t>9179122211,274</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60-64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47290,588</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212013</w:t>
            </w:r>
          </w:p>
        </w:tc>
        <w:tc>
          <w:tcPr>
            <w:tcW w:w="2130" w:type="dxa"/>
            <w:tcBorders>
              <w:top w:val="single" w:sz="6" w:space="0" w:color="auto"/>
              <w:left w:val="single" w:sz="6" w:space="0" w:color="auto"/>
              <w:bottom w:val="single" w:sz="6" w:space="0" w:color="auto"/>
            </w:tcBorders>
          </w:tcPr>
          <w:p w:rsidR="00B42B78" w:rsidRDefault="002911A5">
            <w:pPr>
              <w:jc w:val="center"/>
            </w:pPr>
            <w:r>
              <w:t>10026219433,644</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65-69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50443,295</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101324</w:t>
            </w:r>
          </w:p>
        </w:tc>
        <w:tc>
          <w:tcPr>
            <w:tcW w:w="2130" w:type="dxa"/>
            <w:tcBorders>
              <w:top w:val="single" w:sz="6" w:space="0" w:color="auto"/>
              <w:left w:val="single" w:sz="6" w:space="0" w:color="auto"/>
              <w:bottom w:val="single" w:sz="6" w:space="0" w:color="auto"/>
            </w:tcBorders>
          </w:tcPr>
          <w:p w:rsidR="00B42B78" w:rsidRDefault="002911A5">
            <w:pPr>
              <w:jc w:val="center"/>
            </w:pPr>
            <w:r>
              <w:t>5111116422,580</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70-74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63054,119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78272</w:t>
            </w:r>
          </w:p>
        </w:tc>
        <w:tc>
          <w:tcPr>
            <w:tcW w:w="2130" w:type="dxa"/>
            <w:tcBorders>
              <w:top w:val="single" w:sz="6" w:space="0" w:color="auto"/>
              <w:left w:val="single" w:sz="6" w:space="0" w:color="auto"/>
              <w:bottom w:val="single" w:sz="6" w:space="0" w:color="auto"/>
            </w:tcBorders>
          </w:tcPr>
          <w:p w:rsidR="00B42B78" w:rsidRDefault="002911A5">
            <w:pPr>
              <w:jc w:val="center"/>
            </w:pPr>
            <w:r>
              <w:t>4935372002,368</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75-79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66206,824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70294</w:t>
            </w:r>
          </w:p>
        </w:tc>
        <w:tc>
          <w:tcPr>
            <w:tcW w:w="2130" w:type="dxa"/>
            <w:tcBorders>
              <w:top w:val="single" w:sz="6" w:space="0" w:color="auto"/>
              <w:left w:val="single" w:sz="6" w:space="0" w:color="auto"/>
              <w:bottom w:val="single" w:sz="6" w:space="0" w:color="auto"/>
            </w:tcBorders>
          </w:tcPr>
          <w:p w:rsidR="00B42B78" w:rsidRDefault="002911A5">
            <w:pPr>
              <w:jc w:val="center"/>
            </w:pPr>
            <w:r>
              <w:t>4653942486,256</w:t>
            </w:r>
          </w:p>
        </w:tc>
      </w:tr>
      <w:tr w:rsidR="00B42B78">
        <w:tc>
          <w:tcPr>
            <w:tcW w:w="2130" w:type="dxa"/>
            <w:tcBorders>
              <w:top w:val="single" w:sz="6" w:space="0" w:color="auto"/>
              <w:bottom w:val="single" w:sz="6" w:space="0" w:color="auto"/>
              <w:right w:val="single" w:sz="6" w:space="0" w:color="auto"/>
            </w:tcBorders>
          </w:tcPr>
          <w:p w:rsidR="00B42B78" w:rsidRDefault="002911A5">
            <w:pPr>
              <w:jc w:val="center"/>
            </w:pPr>
            <w:r>
              <w:t>80-84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75664,941</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32948</w:t>
            </w:r>
          </w:p>
        </w:tc>
        <w:tc>
          <w:tcPr>
            <w:tcW w:w="2130" w:type="dxa"/>
            <w:tcBorders>
              <w:top w:val="single" w:sz="6" w:space="0" w:color="auto"/>
              <w:left w:val="single" w:sz="6" w:space="0" w:color="auto"/>
              <w:bottom w:val="single" w:sz="6" w:space="0" w:color="auto"/>
            </w:tcBorders>
          </w:tcPr>
          <w:p w:rsidR="00B42B78" w:rsidRDefault="002911A5">
            <w:pPr>
              <w:jc w:val="center"/>
            </w:pPr>
            <w:r>
              <w:t>2493008476,068</w:t>
            </w:r>
          </w:p>
        </w:tc>
      </w:tr>
      <w:tr w:rsidR="00B42B78">
        <w:tc>
          <w:tcPr>
            <w:tcW w:w="2130" w:type="dxa"/>
            <w:tcBorders>
              <w:top w:val="single" w:sz="6" w:space="0" w:color="auto"/>
              <w:bottom w:val="nil"/>
              <w:right w:val="single" w:sz="6" w:space="0" w:color="auto"/>
            </w:tcBorders>
          </w:tcPr>
          <w:p w:rsidR="00B42B78" w:rsidRDefault="002911A5">
            <w:pPr>
              <w:jc w:val="center"/>
            </w:pPr>
            <w:r>
              <w:t>85 и старше</w:t>
            </w:r>
          </w:p>
        </w:tc>
        <w:tc>
          <w:tcPr>
            <w:tcW w:w="2130" w:type="dxa"/>
            <w:tcBorders>
              <w:top w:val="single" w:sz="6" w:space="0" w:color="auto"/>
              <w:left w:val="single" w:sz="6" w:space="0" w:color="auto"/>
              <w:bottom w:val="nil"/>
              <w:right w:val="single" w:sz="6" w:space="0" w:color="auto"/>
            </w:tcBorders>
          </w:tcPr>
          <w:p w:rsidR="00B42B78" w:rsidRDefault="002911A5">
            <w:pPr>
              <w:jc w:val="center"/>
            </w:pPr>
            <w:r>
              <w:t>81970,354</w:t>
            </w:r>
          </w:p>
        </w:tc>
        <w:tc>
          <w:tcPr>
            <w:tcW w:w="2130" w:type="dxa"/>
            <w:tcBorders>
              <w:top w:val="single" w:sz="6" w:space="0" w:color="auto"/>
              <w:left w:val="single" w:sz="6" w:space="0" w:color="auto"/>
              <w:bottom w:val="nil"/>
              <w:right w:val="single" w:sz="6" w:space="0" w:color="auto"/>
            </w:tcBorders>
          </w:tcPr>
          <w:p w:rsidR="00B42B78" w:rsidRDefault="002911A5">
            <w:pPr>
              <w:jc w:val="center"/>
            </w:pPr>
            <w:r>
              <w:t>13098</w:t>
            </w:r>
          </w:p>
        </w:tc>
        <w:tc>
          <w:tcPr>
            <w:tcW w:w="2130" w:type="dxa"/>
            <w:tcBorders>
              <w:top w:val="single" w:sz="6" w:space="0" w:color="auto"/>
              <w:left w:val="single" w:sz="6" w:space="0" w:color="auto"/>
              <w:bottom w:val="nil"/>
            </w:tcBorders>
          </w:tcPr>
          <w:p w:rsidR="00B42B78" w:rsidRDefault="002911A5">
            <w:pPr>
              <w:jc w:val="center"/>
            </w:pPr>
            <w:r>
              <w:t>1073647696,692</w:t>
            </w:r>
          </w:p>
        </w:tc>
      </w:tr>
      <w:tr w:rsidR="00B42B78">
        <w:tc>
          <w:tcPr>
            <w:tcW w:w="2130" w:type="dxa"/>
            <w:tcBorders>
              <w:top w:val="double" w:sz="6" w:space="0" w:color="auto"/>
              <w:left w:val="double" w:sz="6" w:space="0" w:color="auto"/>
              <w:bottom w:val="nil"/>
              <w:right w:val="single" w:sz="6" w:space="0" w:color="auto"/>
            </w:tcBorders>
          </w:tcPr>
          <w:p w:rsidR="00B42B78" w:rsidRDefault="002911A5">
            <w:pPr>
              <w:jc w:val="center"/>
            </w:pPr>
            <w:r>
              <w:t>Итого м. старше 60 лет</w:t>
            </w:r>
          </w:p>
        </w:tc>
        <w:tc>
          <w:tcPr>
            <w:tcW w:w="2130" w:type="dxa"/>
            <w:tcBorders>
              <w:top w:val="double" w:sz="6" w:space="0" w:color="auto"/>
              <w:left w:val="single" w:sz="6" w:space="0" w:color="auto"/>
              <w:bottom w:val="nil"/>
              <w:right w:val="single" w:sz="6" w:space="0" w:color="auto"/>
            </w:tcBorders>
          </w:tcPr>
          <w:p w:rsidR="00B42B78" w:rsidRDefault="002911A5">
            <w:pPr>
              <w:jc w:val="center"/>
            </w:pPr>
            <w:r>
              <w:t>40857,124</w:t>
            </w:r>
          </w:p>
        </w:tc>
        <w:tc>
          <w:tcPr>
            <w:tcW w:w="2130" w:type="dxa"/>
            <w:tcBorders>
              <w:top w:val="double" w:sz="6" w:space="0" w:color="auto"/>
              <w:left w:val="single" w:sz="6" w:space="0" w:color="auto"/>
              <w:bottom w:val="nil"/>
              <w:right w:val="single" w:sz="6" w:space="0" w:color="auto"/>
            </w:tcBorders>
          </w:tcPr>
          <w:p w:rsidR="00B42B78" w:rsidRDefault="002911A5">
            <w:pPr>
              <w:jc w:val="center"/>
            </w:pPr>
            <w:r>
              <w:t>507949</w:t>
            </w:r>
          </w:p>
        </w:tc>
        <w:tc>
          <w:tcPr>
            <w:tcW w:w="2130" w:type="dxa"/>
            <w:tcBorders>
              <w:top w:val="double" w:sz="6" w:space="0" w:color="auto"/>
              <w:left w:val="single" w:sz="6" w:space="0" w:color="auto"/>
              <w:bottom w:val="nil"/>
              <w:right w:val="double" w:sz="6" w:space="0" w:color="auto"/>
            </w:tcBorders>
          </w:tcPr>
          <w:p w:rsidR="00B42B78" w:rsidRDefault="002911A5">
            <w:pPr>
              <w:jc w:val="center"/>
            </w:pPr>
            <w:r>
              <w:t>28293306517,608</w:t>
            </w:r>
          </w:p>
        </w:tc>
      </w:tr>
      <w:tr w:rsidR="00B42B78">
        <w:tc>
          <w:tcPr>
            <w:tcW w:w="2130" w:type="dxa"/>
            <w:tcBorders>
              <w:top w:val="double" w:sz="6" w:space="0" w:color="auto"/>
              <w:left w:val="double" w:sz="6" w:space="0" w:color="auto"/>
              <w:bottom w:val="nil"/>
              <w:right w:val="single" w:sz="6" w:space="0" w:color="auto"/>
            </w:tcBorders>
          </w:tcPr>
          <w:p w:rsidR="00B42B78" w:rsidRDefault="002911A5">
            <w:pPr>
              <w:jc w:val="center"/>
            </w:pPr>
            <w:r>
              <w:t>Итого ж. старше 55 лет</w:t>
            </w:r>
          </w:p>
        </w:tc>
        <w:tc>
          <w:tcPr>
            <w:tcW w:w="2130" w:type="dxa"/>
            <w:tcBorders>
              <w:top w:val="double" w:sz="6" w:space="0" w:color="auto"/>
              <w:left w:val="single" w:sz="6" w:space="0" w:color="auto"/>
              <w:bottom w:val="nil"/>
              <w:right w:val="single" w:sz="6" w:space="0" w:color="auto"/>
            </w:tcBorders>
          </w:tcPr>
          <w:p w:rsidR="00B42B78" w:rsidRDefault="00B42B78">
            <w:pPr>
              <w:jc w:val="center"/>
            </w:pPr>
          </w:p>
        </w:tc>
        <w:tc>
          <w:tcPr>
            <w:tcW w:w="2130" w:type="dxa"/>
            <w:tcBorders>
              <w:top w:val="double" w:sz="6" w:space="0" w:color="auto"/>
              <w:left w:val="single" w:sz="6" w:space="0" w:color="auto"/>
              <w:bottom w:val="nil"/>
              <w:right w:val="single" w:sz="6" w:space="0" w:color="auto"/>
            </w:tcBorders>
          </w:tcPr>
          <w:p w:rsidR="00B42B78" w:rsidRDefault="00B42B78">
            <w:pPr>
              <w:jc w:val="center"/>
            </w:pPr>
          </w:p>
        </w:tc>
        <w:tc>
          <w:tcPr>
            <w:tcW w:w="2130" w:type="dxa"/>
            <w:tcBorders>
              <w:top w:val="double" w:sz="6" w:space="0" w:color="auto"/>
              <w:left w:val="single" w:sz="6" w:space="0" w:color="auto"/>
              <w:bottom w:val="nil"/>
              <w:right w:val="double" w:sz="6" w:space="0" w:color="auto"/>
            </w:tcBorders>
          </w:tcPr>
          <w:p w:rsidR="00B42B78" w:rsidRDefault="00B42B78">
            <w:pPr>
              <w:jc w:val="center"/>
            </w:pPr>
          </w:p>
        </w:tc>
      </w:tr>
      <w:tr w:rsidR="00B42B78">
        <w:tc>
          <w:tcPr>
            <w:tcW w:w="2130" w:type="dxa"/>
            <w:tcBorders>
              <w:top w:val="double" w:sz="6" w:space="0" w:color="auto"/>
              <w:left w:val="double" w:sz="6" w:space="0" w:color="auto"/>
              <w:bottom w:val="double" w:sz="6" w:space="0" w:color="auto"/>
              <w:right w:val="single" w:sz="6" w:space="0" w:color="auto"/>
            </w:tcBorders>
          </w:tcPr>
          <w:p w:rsidR="00B42B78" w:rsidRDefault="002911A5">
            <w:pPr>
              <w:jc w:val="center"/>
            </w:pPr>
            <w:r>
              <w:t>Итого неработающее население</w:t>
            </w:r>
          </w:p>
        </w:tc>
        <w:tc>
          <w:tcPr>
            <w:tcW w:w="2130" w:type="dxa"/>
            <w:tcBorders>
              <w:top w:val="double" w:sz="6" w:space="0" w:color="auto"/>
              <w:left w:val="single" w:sz="6" w:space="0" w:color="auto"/>
              <w:bottom w:val="double" w:sz="6" w:space="0" w:color="auto"/>
              <w:right w:val="single" w:sz="6" w:space="0" w:color="auto"/>
            </w:tcBorders>
          </w:tcPr>
          <w:p w:rsidR="00B42B78" w:rsidRDefault="002911A5">
            <w:pPr>
              <w:jc w:val="center"/>
            </w:pPr>
            <w:r>
              <w:t>40857,124</w:t>
            </w:r>
          </w:p>
        </w:tc>
        <w:tc>
          <w:tcPr>
            <w:tcW w:w="2130" w:type="dxa"/>
            <w:tcBorders>
              <w:top w:val="double" w:sz="6" w:space="0" w:color="auto"/>
              <w:left w:val="single" w:sz="6" w:space="0" w:color="auto"/>
              <w:bottom w:val="double" w:sz="6" w:space="0" w:color="auto"/>
              <w:right w:val="single" w:sz="6" w:space="0" w:color="auto"/>
            </w:tcBorders>
          </w:tcPr>
          <w:p w:rsidR="00B42B78" w:rsidRDefault="002911A5">
            <w:pPr>
              <w:jc w:val="center"/>
            </w:pPr>
            <w:r>
              <w:t>1357287</w:t>
            </w:r>
          </w:p>
        </w:tc>
        <w:tc>
          <w:tcPr>
            <w:tcW w:w="2130" w:type="dxa"/>
            <w:tcBorders>
              <w:top w:val="double" w:sz="6" w:space="0" w:color="auto"/>
              <w:left w:val="single" w:sz="6" w:space="0" w:color="auto"/>
              <w:bottom w:val="double" w:sz="6" w:space="0" w:color="auto"/>
              <w:right w:val="double" w:sz="6" w:space="0" w:color="auto"/>
            </w:tcBorders>
          </w:tcPr>
          <w:p w:rsidR="00B42B78" w:rsidRDefault="002911A5">
            <w:pPr>
              <w:jc w:val="center"/>
            </w:pPr>
            <w:r>
              <w:t>55454843926,324</w:t>
            </w:r>
          </w:p>
        </w:tc>
      </w:tr>
      <w:tr w:rsidR="00B42B78">
        <w:tc>
          <w:tcPr>
            <w:tcW w:w="2130" w:type="dxa"/>
            <w:tcBorders>
              <w:top w:val="nil"/>
              <w:left w:val="double" w:sz="6" w:space="0" w:color="auto"/>
              <w:bottom w:val="double" w:sz="6" w:space="0" w:color="auto"/>
              <w:right w:val="single" w:sz="6" w:space="0" w:color="auto"/>
            </w:tcBorders>
          </w:tcPr>
          <w:p w:rsidR="00B42B78" w:rsidRDefault="002911A5">
            <w:pPr>
              <w:jc w:val="center"/>
            </w:pPr>
            <w:r>
              <w:t>Итого все население</w:t>
            </w:r>
          </w:p>
        </w:tc>
        <w:tc>
          <w:tcPr>
            <w:tcW w:w="2130" w:type="dxa"/>
            <w:tcBorders>
              <w:top w:val="nil"/>
              <w:left w:val="single" w:sz="6" w:space="0" w:color="auto"/>
              <w:bottom w:val="double" w:sz="6" w:space="0" w:color="auto"/>
              <w:right w:val="single" w:sz="6" w:space="0" w:color="auto"/>
            </w:tcBorders>
          </w:tcPr>
          <w:p w:rsidR="00B42B78" w:rsidRDefault="00B42B78">
            <w:pPr>
              <w:jc w:val="center"/>
            </w:pPr>
          </w:p>
        </w:tc>
        <w:tc>
          <w:tcPr>
            <w:tcW w:w="2130" w:type="dxa"/>
            <w:tcBorders>
              <w:top w:val="nil"/>
              <w:left w:val="single" w:sz="6" w:space="0" w:color="auto"/>
              <w:bottom w:val="double" w:sz="6" w:space="0" w:color="auto"/>
              <w:right w:val="single" w:sz="6" w:space="0" w:color="auto"/>
            </w:tcBorders>
          </w:tcPr>
          <w:p w:rsidR="00B42B78" w:rsidRDefault="002911A5">
            <w:pPr>
              <w:jc w:val="center"/>
            </w:pPr>
            <w:r>
              <w:t>3980594</w:t>
            </w:r>
          </w:p>
        </w:tc>
        <w:tc>
          <w:tcPr>
            <w:tcW w:w="2130" w:type="dxa"/>
            <w:tcBorders>
              <w:top w:val="nil"/>
              <w:left w:val="single" w:sz="6" w:space="0" w:color="auto"/>
              <w:bottom w:val="double" w:sz="6" w:space="0" w:color="auto"/>
              <w:right w:val="double" w:sz="6" w:space="0" w:color="auto"/>
            </w:tcBorders>
          </w:tcPr>
          <w:p w:rsidR="00B42B78" w:rsidRDefault="002911A5">
            <w:pPr>
              <w:jc w:val="center"/>
            </w:pPr>
            <w:r>
              <w:t>108761269063,383</w:t>
            </w:r>
          </w:p>
        </w:tc>
      </w:tr>
    </w:tbl>
    <w:p w:rsidR="00B42B78" w:rsidRDefault="002911A5">
      <w:pPr>
        <w:jc w:val="right"/>
      </w:pPr>
      <w:r>
        <w:t>Продолжение таблицы 12</w:t>
      </w:r>
    </w:p>
    <w:tbl>
      <w:tblPr>
        <w:tblW w:w="0" w:type="auto"/>
        <w:tblInd w:w="-116" w:type="dxa"/>
        <w:tblLayout w:type="fixed"/>
        <w:tblLook w:val="0000" w:firstRow="0" w:lastRow="0" w:firstColumn="0" w:lastColumn="0" w:noHBand="0" w:noVBand="0"/>
      </w:tblPr>
      <w:tblGrid>
        <w:gridCol w:w="2130"/>
        <w:gridCol w:w="2130"/>
        <w:gridCol w:w="2130"/>
        <w:gridCol w:w="2130"/>
      </w:tblGrid>
      <w:tr w:rsidR="00B42B78">
        <w:tc>
          <w:tcPr>
            <w:tcW w:w="2130" w:type="dxa"/>
            <w:tcBorders>
              <w:top w:val="single" w:sz="6" w:space="0" w:color="auto"/>
              <w:left w:val="single" w:sz="6" w:space="0" w:color="auto"/>
            </w:tcBorders>
          </w:tcPr>
          <w:p w:rsidR="00B42B78" w:rsidRDefault="00B42B78">
            <w:pPr>
              <w:jc w:val="center"/>
            </w:pPr>
          </w:p>
        </w:tc>
        <w:tc>
          <w:tcPr>
            <w:tcW w:w="2130" w:type="dxa"/>
            <w:tcBorders>
              <w:top w:val="single" w:sz="6" w:space="0" w:color="auto"/>
            </w:tcBorders>
          </w:tcPr>
          <w:p w:rsidR="00B42B78" w:rsidRDefault="002911A5">
            <w:pPr>
              <w:jc w:val="center"/>
            </w:pPr>
            <w:r>
              <w:t>Женщины</w:t>
            </w:r>
          </w:p>
        </w:tc>
        <w:tc>
          <w:tcPr>
            <w:tcW w:w="2130" w:type="dxa"/>
            <w:tcBorders>
              <w:top w:val="single" w:sz="6" w:space="0" w:color="auto"/>
              <w:right w:val="single" w:sz="6" w:space="0" w:color="auto"/>
            </w:tcBorders>
          </w:tcPr>
          <w:p w:rsidR="00B42B78" w:rsidRDefault="00B42B78">
            <w:pPr>
              <w:jc w:val="center"/>
            </w:pPr>
          </w:p>
        </w:tc>
        <w:tc>
          <w:tcPr>
            <w:tcW w:w="2130" w:type="dxa"/>
            <w:tcBorders>
              <w:top w:val="single" w:sz="6" w:space="0" w:color="auto"/>
              <w:left w:val="nil"/>
              <w:right w:val="single" w:sz="6" w:space="0" w:color="auto"/>
            </w:tcBorders>
          </w:tcPr>
          <w:p w:rsidR="00B42B78" w:rsidRDefault="002911A5">
            <w:pPr>
              <w:jc w:val="center"/>
            </w:pPr>
            <w:r>
              <w:t>Оба пола</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Размер страховых взносов (руб.)</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Численность</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Общий размер страховых взносов (руб.)</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Размер страховых взносов (руб.)</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5</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6</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7</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8</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31527,059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112399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3543609904,541</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11008397890,594</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22068,942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174117</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3842577974,214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11892268341,846</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18916,235</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275103</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5203912997,205</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11917220723,301</w:t>
            </w:r>
          </w:p>
        </w:tc>
      </w:tr>
      <w:tr w:rsidR="00B42B78">
        <w:tc>
          <w:tcPr>
            <w:tcW w:w="2130" w:type="dxa"/>
            <w:tcBorders>
              <w:top w:val="single" w:sz="6" w:space="0" w:color="auto"/>
              <w:left w:val="single" w:sz="6" w:space="0" w:color="auto"/>
              <w:right w:val="single" w:sz="6" w:space="0" w:color="auto"/>
            </w:tcBorders>
          </w:tcPr>
          <w:p w:rsidR="00B42B78" w:rsidRDefault="002911A5">
            <w:pPr>
              <w:jc w:val="center"/>
            </w:pPr>
            <w:r>
              <w:t>15763,529</w:t>
            </w:r>
          </w:p>
        </w:tc>
        <w:tc>
          <w:tcPr>
            <w:tcW w:w="2130" w:type="dxa"/>
            <w:tcBorders>
              <w:top w:val="single" w:sz="6" w:space="0" w:color="auto"/>
              <w:left w:val="single" w:sz="6" w:space="0" w:color="auto"/>
              <w:right w:val="single" w:sz="6" w:space="0" w:color="auto"/>
            </w:tcBorders>
          </w:tcPr>
          <w:p w:rsidR="00B42B78" w:rsidRDefault="002911A5">
            <w:pPr>
              <w:jc w:val="center"/>
            </w:pPr>
            <w:r>
              <w:t>251502</w:t>
            </w:r>
          </w:p>
        </w:tc>
        <w:tc>
          <w:tcPr>
            <w:tcW w:w="2130" w:type="dxa"/>
            <w:tcBorders>
              <w:top w:val="single" w:sz="6" w:space="0" w:color="auto"/>
              <w:left w:val="single" w:sz="6" w:space="0" w:color="auto"/>
              <w:right w:val="single" w:sz="6" w:space="0" w:color="auto"/>
            </w:tcBorders>
          </w:tcPr>
          <w:p w:rsidR="00B42B78" w:rsidRDefault="002911A5">
            <w:pPr>
              <w:jc w:val="center"/>
            </w:pPr>
            <w:r>
              <w:t>3964559070,558</w:t>
            </w:r>
          </w:p>
        </w:tc>
        <w:tc>
          <w:tcPr>
            <w:tcW w:w="2130" w:type="dxa"/>
            <w:tcBorders>
              <w:top w:val="single" w:sz="6" w:space="0" w:color="auto"/>
              <w:left w:val="single" w:sz="6" w:space="0" w:color="auto"/>
              <w:right w:val="single" w:sz="6" w:space="0" w:color="auto"/>
            </w:tcBorders>
          </w:tcPr>
          <w:p w:rsidR="00B42B78" w:rsidRDefault="002911A5">
            <w:pPr>
              <w:jc w:val="center"/>
            </w:pPr>
            <w:r>
              <w:t>8898310399,493</w:t>
            </w:r>
          </w:p>
        </w:tc>
      </w:tr>
      <w:tr w:rsidR="00B42B78">
        <w:tc>
          <w:tcPr>
            <w:tcW w:w="2130" w:type="dxa"/>
            <w:tcBorders>
              <w:top w:val="double" w:sz="6" w:space="0" w:color="auto"/>
              <w:left w:val="double" w:sz="6" w:space="0" w:color="auto"/>
              <w:bottom w:val="double" w:sz="6" w:space="0" w:color="auto"/>
              <w:right w:val="single" w:sz="6" w:space="0" w:color="auto"/>
            </w:tcBorders>
          </w:tcPr>
          <w:p w:rsidR="00B42B78" w:rsidRDefault="002911A5">
            <w:pPr>
              <w:jc w:val="center"/>
            </w:pPr>
            <w:r>
              <w:t>20359,405</w:t>
            </w:r>
          </w:p>
        </w:tc>
        <w:tc>
          <w:tcPr>
            <w:tcW w:w="2130" w:type="dxa"/>
            <w:tcBorders>
              <w:top w:val="double" w:sz="6" w:space="0" w:color="auto"/>
              <w:left w:val="single" w:sz="6" w:space="0" w:color="auto"/>
              <w:bottom w:val="double" w:sz="6" w:space="0" w:color="auto"/>
              <w:right w:val="single" w:sz="6" w:space="0" w:color="auto"/>
            </w:tcBorders>
          </w:tcPr>
          <w:p w:rsidR="00B42B78" w:rsidRDefault="002911A5">
            <w:pPr>
              <w:jc w:val="center"/>
            </w:pPr>
            <w:r>
              <w:t>813121</w:t>
            </w:r>
          </w:p>
        </w:tc>
        <w:tc>
          <w:tcPr>
            <w:tcW w:w="2130" w:type="dxa"/>
            <w:tcBorders>
              <w:top w:val="double" w:sz="6" w:space="0" w:color="auto"/>
              <w:left w:val="single" w:sz="6" w:space="0" w:color="auto"/>
              <w:bottom w:val="double" w:sz="6" w:space="0" w:color="auto"/>
              <w:right w:val="single" w:sz="6" w:space="0" w:color="auto"/>
            </w:tcBorders>
          </w:tcPr>
          <w:p w:rsidR="00B42B78" w:rsidRDefault="002911A5">
            <w:pPr>
              <w:jc w:val="center"/>
            </w:pPr>
            <w:r>
              <w:t>16554659946,518</w:t>
            </w:r>
          </w:p>
        </w:tc>
        <w:tc>
          <w:tcPr>
            <w:tcW w:w="2130" w:type="dxa"/>
            <w:tcBorders>
              <w:top w:val="double" w:sz="6" w:space="0" w:color="auto"/>
              <w:left w:val="single" w:sz="6" w:space="0" w:color="auto"/>
              <w:bottom w:val="double" w:sz="6" w:space="0" w:color="auto"/>
              <w:right w:val="double" w:sz="6" w:space="0" w:color="auto"/>
            </w:tcBorders>
          </w:tcPr>
          <w:p w:rsidR="00B42B78" w:rsidRDefault="002911A5">
            <w:pPr>
              <w:jc w:val="center"/>
            </w:pPr>
            <w:r>
              <w:t>43716197355,234</w:t>
            </w:r>
          </w:p>
        </w:tc>
      </w:tr>
      <w:tr w:rsidR="00B42B78">
        <w:tc>
          <w:tcPr>
            <w:tcW w:w="2130" w:type="dxa"/>
            <w:tcBorders>
              <w:left w:val="single" w:sz="6" w:space="0" w:color="auto"/>
              <w:bottom w:val="single" w:sz="6" w:space="0" w:color="auto"/>
              <w:right w:val="single" w:sz="6" w:space="0" w:color="auto"/>
            </w:tcBorders>
          </w:tcPr>
          <w:p w:rsidR="00B42B78" w:rsidRDefault="002911A5">
            <w:pPr>
              <w:jc w:val="center"/>
            </w:pPr>
            <w:r>
              <w:t>18916,235</w:t>
            </w:r>
          </w:p>
        </w:tc>
        <w:tc>
          <w:tcPr>
            <w:tcW w:w="2130" w:type="dxa"/>
            <w:tcBorders>
              <w:left w:val="single" w:sz="6" w:space="0" w:color="auto"/>
              <w:bottom w:val="single" w:sz="6" w:space="0" w:color="auto"/>
              <w:right w:val="single" w:sz="6" w:space="0" w:color="auto"/>
            </w:tcBorders>
          </w:tcPr>
          <w:p w:rsidR="00B42B78" w:rsidRDefault="002911A5">
            <w:pPr>
              <w:jc w:val="center"/>
            </w:pPr>
            <w:r>
              <w:t>270673</w:t>
            </w:r>
          </w:p>
        </w:tc>
        <w:tc>
          <w:tcPr>
            <w:tcW w:w="2130" w:type="dxa"/>
            <w:tcBorders>
              <w:left w:val="single" w:sz="6" w:space="0" w:color="auto"/>
              <w:bottom w:val="single" w:sz="6" w:space="0" w:color="auto"/>
              <w:right w:val="single" w:sz="6" w:space="0" w:color="auto"/>
            </w:tcBorders>
          </w:tcPr>
          <w:p w:rsidR="00B42B78" w:rsidRDefault="002911A5">
            <w:pPr>
              <w:jc w:val="center"/>
            </w:pPr>
            <w:r>
              <w:t>5120114076,155</w:t>
            </w:r>
          </w:p>
        </w:tc>
        <w:tc>
          <w:tcPr>
            <w:tcW w:w="2130" w:type="dxa"/>
            <w:tcBorders>
              <w:left w:val="single" w:sz="6" w:space="0" w:color="auto"/>
              <w:bottom w:val="single" w:sz="6" w:space="0" w:color="auto"/>
              <w:right w:val="single" w:sz="6" w:space="0" w:color="auto"/>
            </w:tcBorders>
          </w:tcPr>
          <w:p w:rsidR="00B42B78" w:rsidRDefault="002911A5">
            <w:pPr>
              <w:jc w:val="center"/>
            </w:pPr>
            <w:r>
              <w:t>8844207576,633</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22068,942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294000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6488268948,000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10878573882,732</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25221,648</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389937</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9834853756,176</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14398900124,136</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25221,648</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405689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10232145155,472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14891113195,680</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28374,353</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375500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10654569551,500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15772356876,640</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31527,059</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316516</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9978818608,444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16235142974,024</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34679,764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273130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9472083941,320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16252447708,553</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40985,177</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337050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13814053907,850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22449504530,304</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44137,882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304741</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13450622298,562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22629744509,836</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53596,001</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340693</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18259782368,693</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28286001802,337</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59901,412</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238383</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14279478296,796</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19390594719,376</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66206,824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189537</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12548642800,488</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17484014802,856</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69359,530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186884</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12962186404,520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17616128890,776</w:t>
            </w:r>
          </w:p>
        </w:tc>
      </w:tr>
      <w:tr w:rsidR="00B42B78">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75664,941</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102970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7791218974,770</w:t>
            </w:r>
          </w:p>
        </w:tc>
        <w:tc>
          <w:tcPr>
            <w:tcW w:w="2130" w:type="dxa"/>
            <w:tcBorders>
              <w:top w:val="single" w:sz="6" w:space="0" w:color="auto"/>
              <w:left w:val="single" w:sz="6" w:space="0" w:color="auto"/>
              <w:bottom w:val="single" w:sz="6" w:space="0" w:color="auto"/>
              <w:right w:val="single" w:sz="6" w:space="0" w:color="auto"/>
            </w:tcBorders>
          </w:tcPr>
          <w:p w:rsidR="00B42B78" w:rsidRDefault="002911A5">
            <w:pPr>
              <w:jc w:val="center"/>
            </w:pPr>
            <w:r>
              <w:t>10284227450,838</w:t>
            </w:r>
          </w:p>
        </w:tc>
      </w:tr>
      <w:tr w:rsidR="00B42B78">
        <w:tc>
          <w:tcPr>
            <w:tcW w:w="2130" w:type="dxa"/>
            <w:tcBorders>
              <w:top w:val="single" w:sz="6" w:space="0" w:color="auto"/>
              <w:left w:val="single" w:sz="6" w:space="0" w:color="auto"/>
              <w:right w:val="single" w:sz="6" w:space="0" w:color="auto"/>
            </w:tcBorders>
          </w:tcPr>
          <w:p w:rsidR="00B42B78" w:rsidRDefault="002911A5">
            <w:pPr>
              <w:jc w:val="center"/>
            </w:pPr>
            <w:r>
              <w:t>81970,354</w:t>
            </w:r>
          </w:p>
        </w:tc>
        <w:tc>
          <w:tcPr>
            <w:tcW w:w="2130" w:type="dxa"/>
            <w:tcBorders>
              <w:top w:val="single" w:sz="6" w:space="0" w:color="auto"/>
              <w:left w:val="single" w:sz="6" w:space="0" w:color="auto"/>
              <w:right w:val="single" w:sz="6" w:space="0" w:color="auto"/>
            </w:tcBorders>
          </w:tcPr>
          <w:p w:rsidR="00B42B78" w:rsidRDefault="002911A5">
            <w:pPr>
              <w:jc w:val="center"/>
            </w:pPr>
            <w:r>
              <w:t>52841</w:t>
            </w:r>
          </w:p>
        </w:tc>
        <w:tc>
          <w:tcPr>
            <w:tcW w:w="2130" w:type="dxa"/>
            <w:tcBorders>
              <w:top w:val="single" w:sz="6" w:space="0" w:color="auto"/>
              <w:left w:val="single" w:sz="6" w:space="0" w:color="auto"/>
              <w:right w:val="single" w:sz="6" w:space="0" w:color="auto"/>
            </w:tcBorders>
          </w:tcPr>
          <w:p w:rsidR="00B42B78" w:rsidRDefault="002911A5">
            <w:pPr>
              <w:jc w:val="center"/>
            </w:pPr>
            <w:r>
              <w:t>4331395475,714</w:t>
            </w:r>
          </w:p>
        </w:tc>
        <w:tc>
          <w:tcPr>
            <w:tcW w:w="2130" w:type="dxa"/>
            <w:tcBorders>
              <w:top w:val="single" w:sz="6" w:space="0" w:color="auto"/>
              <w:left w:val="single" w:sz="6" w:space="0" w:color="auto"/>
              <w:right w:val="single" w:sz="6" w:space="0" w:color="auto"/>
            </w:tcBorders>
          </w:tcPr>
          <w:p w:rsidR="00B42B78" w:rsidRDefault="002911A5">
            <w:pPr>
              <w:jc w:val="center"/>
            </w:pPr>
            <w:r>
              <w:t>5405043172,406</w:t>
            </w:r>
          </w:p>
        </w:tc>
      </w:tr>
      <w:tr w:rsidR="00B42B78">
        <w:tc>
          <w:tcPr>
            <w:tcW w:w="2130" w:type="dxa"/>
            <w:tcBorders>
              <w:top w:val="double" w:sz="6" w:space="0" w:color="auto"/>
              <w:left w:val="double" w:sz="6" w:space="0" w:color="auto"/>
              <w:right w:val="single" w:sz="6" w:space="0" w:color="auto"/>
            </w:tcBorders>
          </w:tcPr>
          <w:p w:rsidR="00B42B78" w:rsidRDefault="00B42B78">
            <w:pPr>
              <w:jc w:val="center"/>
            </w:pPr>
          </w:p>
        </w:tc>
        <w:tc>
          <w:tcPr>
            <w:tcW w:w="2130" w:type="dxa"/>
            <w:tcBorders>
              <w:top w:val="double" w:sz="6" w:space="0" w:color="auto"/>
              <w:left w:val="single" w:sz="6" w:space="0" w:color="auto"/>
              <w:right w:val="single" w:sz="6" w:space="0" w:color="auto"/>
            </w:tcBorders>
          </w:tcPr>
          <w:p w:rsidR="00B42B78" w:rsidRDefault="00B42B78">
            <w:pPr>
              <w:jc w:val="center"/>
            </w:pPr>
          </w:p>
        </w:tc>
        <w:tc>
          <w:tcPr>
            <w:tcW w:w="2130" w:type="dxa"/>
            <w:tcBorders>
              <w:top w:val="double" w:sz="6" w:space="0" w:color="auto"/>
              <w:left w:val="single" w:sz="6" w:space="0" w:color="auto"/>
              <w:right w:val="single" w:sz="6" w:space="0" w:color="auto"/>
            </w:tcBorders>
          </w:tcPr>
          <w:p w:rsidR="00B42B78" w:rsidRDefault="00B42B78">
            <w:pPr>
              <w:jc w:val="center"/>
            </w:pPr>
          </w:p>
        </w:tc>
        <w:tc>
          <w:tcPr>
            <w:tcW w:w="2130" w:type="dxa"/>
            <w:tcBorders>
              <w:top w:val="double" w:sz="6" w:space="0" w:color="auto"/>
              <w:left w:val="single" w:sz="6" w:space="0" w:color="auto"/>
              <w:right w:val="double" w:sz="6" w:space="0" w:color="auto"/>
            </w:tcBorders>
          </w:tcPr>
          <w:p w:rsidR="00B42B78" w:rsidRDefault="002911A5">
            <w:pPr>
              <w:jc w:val="center"/>
            </w:pPr>
            <w:r>
              <w:t>28293306517,608</w:t>
            </w:r>
          </w:p>
        </w:tc>
      </w:tr>
      <w:tr w:rsidR="00B42B78">
        <w:tc>
          <w:tcPr>
            <w:tcW w:w="2130" w:type="dxa"/>
            <w:tcBorders>
              <w:top w:val="double" w:sz="6" w:space="0" w:color="auto"/>
              <w:left w:val="double" w:sz="6" w:space="0" w:color="auto"/>
              <w:right w:val="single" w:sz="6" w:space="0" w:color="auto"/>
            </w:tcBorders>
          </w:tcPr>
          <w:p w:rsidR="00B42B78" w:rsidRDefault="002911A5">
            <w:pPr>
              <w:jc w:val="center"/>
            </w:pPr>
            <w:r>
              <w:t>59053,978</w:t>
            </w:r>
          </w:p>
        </w:tc>
        <w:tc>
          <w:tcPr>
            <w:tcW w:w="2130" w:type="dxa"/>
            <w:tcBorders>
              <w:top w:val="double" w:sz="6" w:space="0" w:color="auto"/>
              <w:left w:val="single" w:sz="6" w:space="0" w:color="auto"/>
              <w:right w:val="single" w:sz="6" w:space="0" w:color="auto"/>
            </w:tcBorders>
          </w:tcPr>
          <w:p w:rsidR="00B42B78" w:rsidRDefault="002911A5">
            <w:pPr>
              <w:jc w:val="center"/>
            </w:pPr>
            <w:r>
              <w:t>1416049</w:t>
            </w:r>
          </w:p>
        </w:tc>
        <w:tc>
          <w:tcPr>
            <w:tcW w:w="2130" w:type="dxa"/>
            <w:tcBorders>
              <w:top w:val="double" w:sz="6" w:space="0" w:color="auto"/>
              <w:left w:val="single" w:sz="6" w:space="0" w:color="auto"/>
              <w:right w:val="single" w:sz="6" w:space="0" w:color="auto"/>
            </w:tcBorders>
          </w:tcPr>
          <w:p w:rsidR="00B42B78" w:rsidRDefault="002911A5">
            <w:pPr>
              <w:jc w:val="center"/>
            </w:pPr>
            <w:r>
              <w:t>83623326619,543</w:t>
            </w:r>
          </w:p>
        </w:tc>
        <w:tc>
          <w:tcPr>
            <w:tcW w:w="2130" w:type="dxa"/>
            <w:tcBorders>
              <w:top w:val="double" w:sz="6" w:space="0" w:color="auto"/>
              <w:left w:val="single" w:sz="6" w:space="0" w:color="auto"/>
              <w:right w:val="double" w:sz="6" w:space="0" w:color="auto"/>
            </w:tcBorders>
          </w:tcPr>
          <w:p w:rsidR="00B42B78" w:rsidRDefault="002911A5">
            <w:pPr>
              <w:jc w:val="center"/>
            </w:pPr>
            <w:r>
              <w:t>83623326619,543</w:t>
            </w:r>
          </w:p>
        </w:tc>
      </w:tr>
      <w:tr w:rsidR="00B42B78">
        <w:tc>
          <w:tcPr>
            <w:tcW w:w="2130" w:type="dxa"/>
            <w:tcBorders>
              <w:top w:val="double" w:sz="6" w:space="0" w:color="auto"/>
              <w:left w:val="double" w:sz="6" w:space="0" w:color="auto"/>
              <w:right w:val="single" w:sz="6" w:space="0" w:color="auto"/>
            </w:tcBorders>
          </w:tcPr>
          <w:p w:rsidR="00B42B78" w:rsidRDefault="002911A5">
            <w:pPr>
              <w:jc w:val="center"/>
            </w:pPr>
            <w:r>
              <w:t>44939,590</w:t>
            </w:r>
          </w:p>
        </w:tc>
        <w:tc>
          <w:tcPr>
            <w:tcW w:w="2130" w:type="dxa"/>
            <w:tcBorders>
              <w:top w:val="double" w:sz="6" w:space="0" w:color="auto"/>
              <w:left w:val="single" w:sz="6" w:space="0" w:color="auto"/>
              <w:right w:val="single" w:sz="6" w:space="0" w:color="auto"/>
            </w:tcBorders>
          </w:tcPr>
          <w:p w:rsidR="00B42B78" w:rsidRDefault="002911A5">
            <w:pPr>
              <w:jc w:val="center"/>
            </w:pPr>
            <w:r>
              <w:t>229170</w:t>
            </w:r>
          </w:p>
        </w:tc>
        <w:tc>
          <w:tcPr>
            <w:tcW w:w="2130" w:type="dxa"/>
            <w:tcBorders>
              <w:top w:val="double" w:sz="6" w:space="0" w:color="auto"/>
              <w:left w:val="single" w:sz="6" w:space="0" w:color="auto"/>
              <w:right w:val="single" w:sz="6" w:space="0" w:color="auto"/>
            </w:tcBorders>
          </w:tcPr>
          <w:p w:rsidR="00B42B78" w:rsidRDefault="002911A5">
            <w:pPr>
              <w:jc w:val="center"/>
            </w:pPr>
            <w:r>
              <w:t>100177986566,061</w:t>
            </w:r>
          </w:p>
        </w:tc>
        <w:tc>
          <w:tcPr>
            <w:tcW w:w="2130" w:type="dxa"/>
            <w:tcBorders>
              <w:top w:val="double" w:sz="6" w:space="0" w:color="auto"/>
              <w:left w:val="single" w:sz="6" w:space="0" w:color="auto"/>
              <w:right w:val="double" w:sz="6" w:space="0" w:color="auto"/>
            </w:tcBorders>
          </w:tcPr>
          <w:p w:rsidR="00B42B78" w:rsidRDefault="002911A5">
            <w:pPr>
              <w:jc w:val="center"/>
            </w:pPr>
            <w:r>
              <w:t>155632830492,385</w:t>
            </w:r>
          </w:p>
        </w:tc>
      </w:tr>
      <w:tr w:rsidR="00B42B78">
        <w:tc>
          <w:tcPr>
            <w:tcW w:w="2130" w:type="dxa"/>
            <w:tcBorders>
              <w:top w:val="double" w:sz="6" w:space="0" w:color="auto"/>
              <w:left w:val="double" w:sz="6" w:space="0" w:color="auto"/>
              <w:bottom w:val="double" w:sz="6" w:space="0" w:color="auto"/>
              <w:right w:val="single" w:sz="6" w:space="0" w:color="auto"/>
            </w:tcBorders>
          </w:tcPr>
          <w:p w:rsidR="00B42B78" w:rsidRDefault="00B42B78">
            <w:pPr>
              <w:jc w:val="center"/>
            </w:pPr>
          </w:p>
        </w:tc>
        <w:tc>
          <w:tcPr>
            <w:tcW w:w="2130" w:type="dxa"/>
            <w:tcBorders>
              <w:top w:val="double" w:sz="6" w:space="0" w:color="auto"/>
              <w:left w:val="single" w:sz="6" w:space="0" w:color="auto"/>
              <w:bottom w:val="double" w:sz="6" w:space="0" w:color="auto"/>
              <w:right w:val="single" w:sz="6" w:space="0" w:color="auto"/>
            </w:tcBorders>
          </w:tcPr>
          <w:p w:rsidR="00B42B78" w:rsidRDefault="002911A5">
            <w:pPr>
              <w:jc w:val="center"/>
            </w:pPr>
            <w:r>
              <w:t>4891665</w:t>
            </w:r>
          </w:p>
        </w:tc>
        <w:tc>
          <w:tcPr>
            <w:tcW w:w="2130" w:type="dxa"/>
            <w:tcBorders>
              <w:top w:val="double" w:sz="6" w:space="0" w:color="auto"/>
              <w:left w:val="single" w:sz="6" w:space="0" w:color="auto"/>
              <w:bottom w:val="double" w:sz="6" w:space="0" w:color="auto"/>
              <w:right w:val="single" w:sz="6" w:space="0" w:color="auto"/>
            </w:tcBorders>
          </w:tcPr>
          <w:p w:rsidR="00B42B78" w:rsidRDefault="002911A5">
            <w:pPr>
              <w:jc w:val="center"/>
            </w:pPr>
            <w:r>
              <w:t>175772894508,978</w:t>
            </w:r>
          </w:p>
        </w:tc>
        <w:tc>
          <w:tcPr>
            <w:tcW w:w="2130" w:type="dxa"/>
            <w:tcBorders>
              <w:top w:val="double" w:sz="6" w:space="0" w:color="auto"/>
              <w:left w:val="single" w:sz="6" w:space="0" w:color="auto"/>
              <w:bottom w:val="double" w:sz="6" w:space="0" w:color="auto"/>
              <w:right w:val="double" w:sz="6" w:space="0" w:color="auto"/>
            </w:tcBorders>
          </w:tcPr>
          <w:p w:rsidR="00B42B78" w:rsidRDefault="002911A5">
            <w:pPr>
              <w:jc w:val="center"/>
            </w:pPr>
            <w:r>
              <w:t>284534163572,361</w:t>
            </w:r>
          </w:p>
        </w:tc>
      </w:tr>
    </w:tbl>
    <w:p w:rsidR="00B42B78" w:rsidRDefault="00B42B78">
      <w:pPr>
        <w:jc w:val="right"/>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jc w:val="center"/>
        <w:rPr>
          <w:b/>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8"/>
        </w:rPr>
      </w:pPr>
    </w:p>
    <w:p w:rsidR="00B42B78" w:rsidRDefault="00B42B78">
      <w:pPr>
        <w:spacing w:line="360" w:lineRule="auto"/>
        <w:ind w:firstLine="709"/>
        <w:jc w:val="center"/>
        <w:rPr>
          <w:sz w:val="24"/>
        </w:rPr>
      </w:pPr>
    </w:p>
    <w:p w:rsidR="00B42B78" w:rsidRDefault="00B42B78">
      <w:pPr>
        <w:spacing w:line="360" w:lineRule="auto"/>
        <w:ind w:firstLine="709"/>
        <w:jc w:val="center"/>
        <w:rPr>
          <w:sz w:val="24"/>
        </w:rPr>
      </w:pPr>
    </w:p>
    <w:p w:rsidR="00B42B78" w:rsidRDefault="002911A5">
      <w:pPr>
        <w:spacing w:line="360" w:lineRule="auto"/>
        <w:ind w:firstLine="709"/>
        <w:jc w:val="right"/>
        <w:rPr>
          <w:sz w:val="24"/>
        </w:rPr>
      </w:pPr>
      <w:r>
        <w:rPr>
          <w:sz w:val="24"/>
        </w:rPr>
        <w:t>ПРИЛОЖЕНИЕ 5</w:t>
      </w:r>
    </w:p>
    <w:p w:rsidR="00B42B78" w:rsidRDefault="002911A5">
      <w:pPr>
        <w:spacing w:line="360" w:lineRule="auto"/>
        <w:ind w:firstLine="709"/>
        <w:jc w:val="center"/>
        <w:rPr>
          <w:b/>
          <w:sz w:val="24"/>
        </w:rPr>
      </w:pPr>
      <w:r>
        <w:rPr>
          <w:b/>
          <w:sz w:val="24"/>
        </w:rPr>
        <w:t xml:space="preserve">Отношение к введению медицинского страхования </w:t>
      </w:r>
    </w:p>
    <w:p w:rsidR="00B42B78" w:rsidRDefault="002911A5">
      <w:pPr>
        <w:spacing w:line="360" w:lineRule="auto"/>
        <w:ind w:firstLine="709"/>
        <w:jc w:val="center"/>
        <w:rPr>
          <w:b/>
          <w:sz w:val="28"/>
        </w:rPr>
      </w:pPr>
      <w:r>
        <w:rPr>
          <w:b/>
          <w:sz w:val="24"/>
        </w:rPr>
        <w:t>(результат социологического обследования, проведенного НПО “Медсоцэкономинформ”, 1996 г.)</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623"/>
        <w:gridCol w:w="1443"/>
        <w:gridCol w:w="1573"/>
        <w:gridCol w:w="1374"/>
      </w:tblGrid>
      <w:tr w:rsidR="00B42B78">
        <w:tc>
          <w:tcPr>
            <w:tcW w:w="2197" w:type="dxa"/>
            <w:shd w:val="pct20" w:color="auto" w:fill="auto"/>
          </w:tcPr>
          <w:p w:rsidR="00B42B78" w:rsidRDefault="002911A5">
            <w:pPr>
              <w:spacing w:before="120" w:after="120" w:line="360" w:lineRule="auto"/>
              <w:jc w:val="center"/>
              <w:rPr>
                <w:b/>
                <w:sz w:val="24"/>
              </w:rPr>
            </w:pPr>
            <w:r>
              <w:rPr>
                <w:b/>
                <w:sz w:val="24"/>
              </w:rPr>
              <w:t>Отношение</w:t>
            </w:r>
          </w:p>
        </w:tc>
        <w:tc>
          <w:tcPr>
            <w:tcW w:w="2623" w:type="dxa"/>
            <w:shd w:val="pct20" w:color="auto" w:fill="auto"/>
          </w:tcPr>
          <w:p w:rsidR="00B42B78" w:rsidRDefault="002911A5">
            <w:pPr>
              <w:spacing w:before="120" w:after="120" w:line="360" w:lineRule="auto"/>
              <w:jc w:val="center"/>
              <w:rPr>
                <w:b/>
                <w:sz w:val="24"/>
              </w:rPr>
            </w:pPr>
            <w:r>
              <w:rPr>
                <w:b/>
                <w:sz w:val="24"/>
              </w:rPr>
              <w:t>Руководители учреждений здравоохранения</w:t>
            </w:r>
          </w:p>
        </w:tc>
        <w:tc>
          <w:tcPr>
            <w:tcW w:w="1443" w:type="dxa"/>
            <w:shd w:val="pct20" w:color="auto" w:fill="auto"/>
          </w:tcPr>
          <w:p w:rsidR="00B42B78" w:rsidRDefault="002911A5">
            <w:pPr>
              <w:spacing w:before="120" w:after="120" w:line="360" w:lineRule="auto"/>
              <w:jc w:val="center"/>
              <w:rPr>
                <w:b/>
                <w:sz w:val="24"/>
              </w:rPr>
            </w:pPr>
            <w:r>
              <w:rPr>
                <w:b/>
                <w:sz w:val="24"/>
              </w:rPr>
              <w:t>Врачи</w:t>
            </w:r>
          </w:p>
        </w:tc>
        <w:tc>
          <w:tcPr>
            <w:tcW w:w="1573" w:type="dxa"/>
            <w:shd w:val="pct20" w:color="auto" w:fill="auto"/>
          </w:tcPr>
          <w:p w:rsidR="00B42B78" w:rsidRDefault="002911A5">
            <w:pPr>
              <w:spacing w:before="120" w:after="120" w:line="360" w:lineRule="auto"/>
              <w:jc w:val="center"/>
              <w:rPr>
                <w:b/>
                <w:sz w:val="24"/>
              </w:rPr>
            </w:pPr>
            <w:r>
              <w:rPr>
                <w:b/>
                <w:sz w:val="24"/>
              </w:rPr>
              <w:t>Население</w:t>
            </w:r>
          </w:p>
        </w:tc>
        <w:tc>
          <w:tcPr>
            <w:tcW w:w="1374" w:type="dxa"/>
            <w:shd w:val="pct20" w:color="auto" w:fill="auto"/>
          </w:tcPr>
          <w:p w:rsidR="00B42B78" w:rsidRDefault="002911A5">
            <w:pPr>
              <w:spacing w:before="120" w:after="120" w:line="360" w:lineRule="auto"/>
              <w:jc w:val="center"/>
              <w:rPr>
                <w:b/>
                <w:sz w:val="24"/>
              </w:rPr>
            </w:pPr>
            <w:r>
              <w:rPr>
                <w:b/>
                <w:sz w:val="24"/>
              </w:rPr>
              <w:t>Эксперты</w:t>
            </w:r>
          </w:p>
        </w:tc>
      </w:tr>
      <w:tr w:rsidR="00B42B78">
        <w:tc>
          <w:tcPr>
            <w:tcW w:w="2197" w:type="dxa"/>
            <w:shd w:val="pct20" w:color="auto" w:fill="auto"/>
          </w:tcPr>
          <w:p w:rsidR="00B42B78" w:rsidRDefault="002911A5">
            <w:pPr>
              <w:spacing w:before="120" w:after="120" w:line="360" w:lineRule="auto"/>
              <w:jc w:val="center"/>
              <w:rPr>
                <w:b/>
                <w:sz w:val="24"/>
              </w:rPr>
            </w:pPr>
            <w:r>
              <w:rPr>
                <w:b/>
                <w:sz w:val="24"/>
              </w:rPr>
              <w:t>Положительное</w:t>
            </w:r>
          </w:p>
        </w:tc>
        <w:tc>
          <w:tcPr>
            <w:tcW w:w="2623" w:type="dxa"/>
          </w:tcPr>
          <w:p w:rsidR="00B42B78" w:rsidRDefault="002911A5">
            <w:pPr>
              <w:spacing w:before="120" w:after="120" w:line="360" w:lineRule="auto"/>
              <w:jc w:val="center"/>
              <w:rPr>
                <w:i/>
                <w:sz w:val="24"/>
              </w:rPr>
            </w:pPr>
            <w:r>
              <w:rPr>
                <w:i/>
                <w:sz w:val="24"/>
              </w:rPr>
              <w:t>21,7</w:t>
            </w:r>
          </w:p>
        </w:tc>
        <w:tc>
          <w:tcPr>
            <w:tcW w:w="1443" w:type="dxa"/>
          </w:tcPr>
          <w:p w:rsidR="00B42B78" w:rsidRDefault="002911A5">
            <w:pPr>
              <w:spacing w:before="120" w:after="120" w:line="360" w:lineRule="auto"/>
              <w:jc w:val="center"/>
              <w:rPr>
                <w:i/>
                <w:sz w:val="24"/>
              </w:rPr>
            </w:pPr>
            <w:r>
              <w:rPr>
                <w:i/>
                <w:sz w:val="24"/>
              </w:rPr>
              <w:t>15,6</w:t>
            </w:r>
          </w:p>
        </w:tc>
        <w:tc>
          <w:tcPr>
            <w:tcW w:w="1573" w:type="dxa"/>
          </w:tcPr>
          <w:p w:rsidR="00B42B78" w:rsidRDefault="002911A5">
            <w:pPr>
              <w:spacing w:before="120" w:after="120" w:line="360" w:lineRule="auto"/>
              <w:jc w:val="center"/>
              <w:rPr>
                <w:i/>
                <w:sz w:val="24"/>
              </w:rPr>
            </w:pPr>
            <w:r>
              <w:rPr>
                <w:i/>
                <w:sz w:val="24"/>
              </w:rPr>
              <w:t>16,9</w:t>
            </w:r>
          </w:p>
        </w:tc>
        <w:tc>
          <w:tcPr>
            <w:tcW w:w="1374" w:type="dxa"/>
          </w:tcPr>
          <w:p w:rsidR="00B42B78" w:rsidRDefault="002911A5">
            <w:pPr>
              <w:spacing w:before="120" w:after="120" w:line="360" w:lineRule="auto"/>
              <w:jc w:val="center"/>
              <w:rPr>
                <w:i/>
                <w:sz w:val="24"/>
              </w:rPr>
            </w:pPr>
            <w:r>
              <w:rPr>
                <w:i/>
                <w:sz w:val="24"/>
              </w:rPr>
              <w:t>82,0</w:t>
            </w:r>
          </w:p>
        </w:tc>
      </w:tr>
      <w:tr w:rsidR="00B42B78">
        <w:tc>
          <w:tcPr>
            <w:tcW w:w="2197" w:type="dxa"/>
            <w:shd w:val="pct20" w:color="auto" w:fill="auto"/>
          </w:tcPr>
          <w:p w:rsidR="00B42B78" w:rsidRDefault="002911A5">
            <w:pPr>
              <w:spacing w:before="120" w:after="120" w:line="360" w:lineRule="auto"/>
              <w:jc w:val="center"/>
              <w:rPr>
                <w:b/>
                <w:sz w:val="24"/>
              </w:rPr>
            </w:pPr>
            <w:r>
              <w:rPr>
                <w:b/>
                <w:sz w:val="24"/>
              </w:rPr>
              <w:t>Не сложилось</w:t>
            </w:r>
          </w:p>
        </w:tc>
        <w:tc>
          <w:tcPr>
            <w:tcW w:w="2623" w:type="dxa"/>
          </w:tcPr>
          <w:p w:rsidR="00B42B78" w:rsidRDefault="002911A5">
            <w:pPr>
              <w:spacing w:before="120" w:after="120" w:line="360" w:lineRule="auto"/>
              <w:jc w:val="center"/>
              <w:rPr>
                <w:i/>
                <w:sz w:val="24"/>
              </w:rPr>
            </w:pPr>
            <w:r>
              <w:rPr>
                <w:i/>
                <w:sz w:val="24"/>
              </w:rPr>
              <w:t>6,6</w:t>
            </w:r>
          </w:p>
        </w:tc>
        <w:tc>
          <w:tcPr>
            <w:tcW w:w="1443" w:type="dxa"/>
          </w:tcPr>
          <w:p w:rsidR="00B42B78" w:rsidRDefault="002911A5">
            <w:pPr>
              <w:spacing w:before="120" w:after="120" w:line="360" w:lineRule="auto"/>
              <w:jc w:val="center"/>
              <w:rPr>
                <w:i/>
                <w:sz w:val="24"/>
              </w:rPr>
            </w:pPr>
            <w:r>
              <w:rPr>
                <w:i/>
                <w:sz w:val="24"/>
              </w:rPr>
              <w:t>11,5</w:t>
            </w:r>
          </w:p>
        </w:tc>
        <w:tc>
          <w:tcPr>
            <w:tcW w:w="1573" w:type="dxa"/>
          </w:tcPr>
          <w:p w:rsidR="00B42B78" w:rsidRDefault="002911A5">
            <w:pPr>
              <w:spacing w:before="120" w:after="120" w:line="360" w:lineRule="auto"/>
              <w:jc w:val="center"/>
              <w:rPr>
                <w:i/>
                <w:sz w:val="24"/>
              </w:rPr>
            </w:pPr>
            <w:r>
              <w:rPr>
                <w:i/>
                <w:sz w:val="24"/>
              </w:rPr>
              <w:t>20,0</w:t>
            </w:r>
          </w:p>
        </w:tc>
        <w:tc>
          <w:tcPr>
            <w:tcW w:w="1374" w:type="dxa"/>
          </w:tcPr>
          <w:p w:rsidR="00B42B78" w:rsidRDefault="002911A5">
            <w:pPr>
              <w:spacing w:before="120" w:after="120" w:line="360" w:lineRule="auto"/>
              <w:jc w:val="center"/>
              <w:rPr>
                <w:i/>
                <w:sz w:val="24"/>
              </w:rPr>
            </w:pPr>
            <w:r>
              <w:rPr>
                <w:i/>
                <w:sz w:val="24"/>
              </w:rPr>
              <w:t>18,8</w:t>
            </w:r>
          </w:p>
        </w:tc>
      </w:tr>
      <w:tr w:rsidR="00B42B78">
        <w:tc>
          <w:tcPr>
            <w:tcW w:w="2197" w:type="dxa"/>
            <w:shd w:val="pct20" w:color="auto" w:fill="auto"/>
          </w:tcPr>
          <w:p w:rsidR="00B42B78" w:rsidRDefault="002911A5">
            <w:pPr>
              <w:spacing w:before="120" w:after="120" w:line="360" w:lineRule="auto"/>
              <w:jc w:val="center"/>
              <w:rPr>
                <w:b/>
                <w:sz w:val="24"/>
              </w:rPr>
            </w:pPr>
            <w:r>
              <w:rPr>
                <w:b/>
                <w:sz w:val="24"/>
              </w:rPr>
              <w:t>Отрицательное</w:t>
            </w:r>
          </w:p>
        </w:tc>
        <w:tc>
          <w:tcPr>
            <w:tcW w:w="2623" w:type="dxa"/>
          </w:tcPr>
          <w:p w:rsidR="00B42B78" w:rsidRDefault="002911A5">
            <w:pPr>
              <w:spacing w:before="120" w:after="120" w:line="360" w:lineRule="auto"/>
              <w:jc w:val="center"/>
              <w:rPr>
                <w:i/>
                <w:sz w:val="24"/>
              </w:rPr>
            </w:pPr>
            <w:r>
              <w:rPr>
                <w:i/>
                <w:sz w:val="24"/>
              </w:rPr>
              <w:t>71,7</w:t>
            </w:r>
          </w:p>
        </w:tc>
        <w:tc>
          <w:tcPr>
            <w:tcW w:w="1443" w:type="dxa"/>
          </w:tcPr>
          <w:p w:rsidR="00B42B78" w:rsidRDefault="002911A5">
            <w:pPr>
              <w:spacing w:before="120" w:after="120" w:line="360" w:lineRule="auto"/>
              <w:jc w:val="center"/>
              <w:rPr>
                <w:i/>
                <w:sz w:val="24"/>
              </w:rPr>
            </w:pPr>
            <w:r>
              <w:rPr>
                <w:i/>
                <w:sz w:val="24"/>
              </w:rPr>
              <w:t>72,9</w:t>
            </w:r>
          </w:p>
        </w:tc>
        <w:tc>
          <w:tcPr>
            <w:tcW w:w="1573" w:type="dxa"/>
          </w:tcPr>
          <w:p w:rsidR="00B42B78" w:rsidRDefault="002911A5">
            <w:pPr>
              <w:spacing w:before="120" w:after="120" w:line="360" w:lineRule="auto"/>
              <w:jc w:val="center"/>
              <w:rPr>
                <w:i/>
                <w:sz w:val="24"/>
              </w:rPr>
            </w:pPr>
            <w:r>
              <w:rPr>
                <w:i/>
                <w:sz w:val="24"/>
              </w:rPr>
              <w:t>63,1</w:t>
            </w:r>
          </w:p>
        </w:tc>
        <w:tc>
          <w:tcPr>
            <w:tcW w:w="1374" w:type="dxa"/>
          </w:tcPr>
          <w:p w:rsidR="00B42B78" w:rsidRDefault="002911A5">
            <w:pPr>
              <w:spacing w:before="120" w:after="120" w:line="360" w:lineRule="auto"/>
              <w:jc w:val="center"/>
              <w:rPr>
                <w:i/>
                <w:sz w:val="24"/>
              </w:rPr>
            </w:pPr>
            <w:r>
              <w:rPr>
                <w:i/>
                <w:sz w:val="24"/>
              </w:rPr>
              <w:t>1,2</w:t>
            </w:r>
          </w:p>
        </w:tc>
      </w:tr>
    </w:tbl>
    <w:p w:rsidR="00B42B78" w:rsidRDefault="00B42B78">
      <w:pPr>
        <w:spacing w:before="120" w:after="120" w:line="360" w:lineRule="auto"/>
        <w:ind w:firstLine="709"/>
        <w:jc w:val="both"/>
        <w:rPr>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B42B78">
      <w:pPr>
        <w:spacing w:line="360" w:lineRule="auto"/>
        <w:jc w:val="center"/>
        <w:rPr>
          <w:b/>
          <w:sz w:val="24"/>
        </w:rPr>
      </w:pPr>
    </w:p>
    <w:p w:rsidR="00B42B78" w:rsidRDefault="002911A5">
      <w:pPr>
        <w:spacing w:line="360" w:lineRule="auto"/>
        <w:jc w:val="center"/>
        <w:rPr>
          <w:b/>
          <w:sz w:val="24"/>
        </w:rPr>
      </w:pPr>
      <w:r>
        <w:rPr>
          <w:b/>
          <w:sz w:val="24"/>
        </w:rPr>
        <w:t xml:space="preserve">Причины отрицательного отношения к введению </w:t>
      </w:r>
    </w:p>
    <w:p w:rsidR="00B42B78" w:rsidRDefault="002911A5">
      <w:pPr>
        <w:spacing w:line="360" w:lineRule="auto"/>
        <w:jc w:val="center"/>
        <w:rPr>
          <w:b/>
          <w:sz w:val="24"/>
        </w:rPr>
      </w:pPr>
      <w:r>
        <w:rPr>
          <w:b/>
          <w:sz w:val="24"/>
        </w:rPr>
        <w:t>медицинского страхования</w:t>
      </w:r>
    </w:p>
    <w:tbl>
      <w:tblPr>
        <w:tblW w:w="0" w:type="auto"/>
        <w:tblInd w:w="-78" w:type="dxa"/>
        <w:tblLayout w:type="fixed"/>
        <w:tblCellMar>
          <w:left w:w="70" w:type="dxa"/>
          <w:right w:w="70" w:type="dxa"/>
        </w:tblCellMar>
        <w:tblLook w:val="0000" w:firstRow="0" w:lastRow="0" w:firstColumn="0" w:lastColumn="0" w:noHBand="0" w:noVBand="0"/>
      </w:tblPr>
      <w:tblGrid>
        <w:gridCol w:w="3331"/>
        <w:gridCol w:w="2940"/>
        <w:gridCol w:w="2940"/>
      </w:tblGrid>
      <w:tr w:rsidR="00B42B78">
        <w:tc>
          <w:tcPr>
            <w:tcW w:w="3331" w:type="dxa"/>
            <w:tcBorders>
              <w:top w:val="single" w:sz="6" w:space="0" w:color="auto"/>
              <w:left w:val="single" w:sz="6" w:space="0" w:color="auto"/>
              <w:right w:val="single" w:sz="6" w:space="0" w:color="auto"/>
            </w:tcBorders>
            <w:shd w:val="pct20" w:color="auto" w:fill="auto"/>
          </w:tcPr>
          <w:p w:rsidR="00B42B78" w:rsidRDefault="002911A5">
            <w:pPr>
              <w:spacing w:before="120" w:after="120" w:line="360" w:lineRule="auto"/>
              <w:jc w:val="center"/>
              <w:rPr>
                <w:b/>
                <w:sz w:val="24"/>
              </w:rPr>
            </w:pPr>
            <w:r>
              <w:rPr>
                <w:b/>
                <w:sz w:val="24"/>
              </w:rPr>
              <w:t>Руководители учреждений (71,7%)</w:t>
            </w:r>
          </w:p>
        </w:tc>
        <w:tc>
          <w:tcPr>
            <w:tcW w:w="2940" w:type="dxa"/>
            <w:tcBorders>
              <w:top w:val="single" w:sz="6" w:space="0" w:color="auto"/>
              <w:left w:val="nil"/>
              <w:right w:val="single" w:sz="6" w:space="0" w:color="auto"/>
            </w:tcBorders>
            <w:shd w:val="pct20" w:color="auto" w:fill="auto"/>
          </w:tcPr>
          <w:p w:rsidR="00B42B78" w:rsidRDefault="002911A5">
            <w:pPr>
              <w:spacing w:before="120" w:after="120" w:line="360" w:lineRule="auto"/>
              <w:jc w:val="center"/>
              <w:rPr>
                <w:b/>
                <w:sz w:val="24"/>
              </w:rPr>
            </w:pPr>
            <w:r>
              <w:rPr>
                <w:b/>
                <w:sz w:val="24"/>
              </w:rPr>
              <w:t>Врачи (72,9%)</w:t>
            </w:r>
          </w:p>
        </w:tc>
        <w:tc>
          <w:tcPr>
            <w:tcW w:w="2940" w:type="dxa"/>
            <w:tcBorders>
              <w:top w:val="single" w:sz="6" w:space="0" w:color="auto"/>
              <w:left w:val="nil"/>
              <w:right w:val="single" w:sz="6" w:space="0" w:color="auto"/>
            </w:tcBorders>
            <w:shd w:val="pct20" w:color="auto" w:fill="auto"/>
          </w:tcPr>
          <w:p w:rsidR="00B42B78" w:rsidRDefault="002911A5">
            <w:pPr>
              <w:spacing w:before="120" w:after="120" w:line="360" w:lineRule="auto"/>
              <w:jc w:val="center"/>
              <w:rPr>
                <w:b/>
                <w:sz w:val="24"/>
              </w:rPr>
            </w:pPr>
            <w:r>
              <w:rPr>
                <w:b/>
                <w:sz w:val="24"/>
              </w:rPr>
              <w:t>Население (63,1%)</w:t>
            </w:r>
          </w:p>
        </w:tc>
      </w:tr>
      <w:tr w:rsidR="00B42B78">
        <w:tc>
          <w:tcPr>
            <w:tcW w:w="3331" w:type="dxa"/>
            <w:tcBorders>
              <w:top w:val="single" w:sz="6" w:space="0" w:color="auto"/>
              <w:left w:val="single" w:sz="6" w:space="0" w:color="auto"/>
              <w:bottom w:val="single" w:sz="6" w:space="0" w:color="auto"/>
              <w:right w:val="single" w:sz="6" w:space="0" w:color="auto"/>
            </w:tcBorders>
          </w:tcPr>
          <w:p w:rsidR="00B42B78" w:rsidRDefault="002911A5">
            <w:pPr>
              <w:spacing w:before="120" w:after="120" w:line="360" w:lineRule="auto"/>
              <w:rPr>
                <w:i/>
              </w:rPr>
            </w:pPr>
            <w:r>
              <w:rPr>
                <w:i/>
              </w:rPr>
              <w:t>- нежелание повышенной ответственности</w:t>
            </w:r>
          </w:p>
        </w:tc>
        <w:tc>
          <w:tcPr>
            <w:tcW w:w="2940" w:type="dxa"/>
            <w:tcBorders>
              <w:top w:val="single" w:sz="6" w:space="0" w:color="auto"/>
              <w:left w:val="nil"/>
              <w:bottom w:val="single" w:sz="6" w:space="0" w:color="auto"/>
              <w:right w:val="single" w:sz="6" w:space="0" w:color="auto"/>
            </w:tcBorders>
          </w:tcPr>
          <w:p w:rsidR="00B42B78" w:rsidRDefault="002911A5">
            <w:pPr>
              <w:spacing w:before="120" w:after="120" w:line="360" w:lineRule="auto"/>
              <w:rPr>
                <w:i/>
              </w:rPr>
            </w:pPr>
            <w:r>
              <w:rPr>
                <w:i/>
              </w:rPr>
              <w:t>- неуверенность в гарантированном заработке</w:t>
            </w:r>
          </w:p>
        </w:tc>
        <w:tc>
          <w:tcPr>
            <w:tcW w:w="2940" w:type="dxa"/>
            <w:tcBorders>
              <w:top w:val="single" w:sz="6" w:space="0" w:color="auto"/>
              <w:left w:val="nil"/>
              <w:right w:val="single" w:sz="6" w:space="0" w:color="auto"/>
            </w:tcBorders>
          </w:tcPr>
          <w:p w:rsidR="00B42B78" w:rsidRDefault="002911A5">
            <w:pPr>
              <w:spacing w:before="120" w:after="120" w:line="360" w:lineRule="auto"/>
              <w:rPr>
                <w:i/>
              </w:rPr>
            </w:pPr>
            <w:r>
              <w:rPr>
                <w:i/>
              </w:rPr>
              <w:t>- недоверие к ОМС, как к очередной кампании, которая ничем не заканчивается</w:t>
            </w:r>
          </w:p>
        </w:tc>
      </w:tr>
      <w:tr w:rsidR="00B42B78">
        <w:tc>
          <w:tcPr>
            <w:tcW w:w="3331" w:type="dxa"/>
            <w:tcBorders>
              <w:top w:val="single" w:sz="6" w:space="0" w:color="auto"/>
              <w:left w:val="single" w:sz="6" w:space="0" w:color="auto"/>
              <w:bottom w:val="single" w:sz="6" w:space="0" w:color="auto"/>
              <w:right w:val="single" w:sz="6" w:space="0" w:color="auto"/>
            </w:tcBorders>
          </w:tcPr>
          <w:p w:rsidR="00B42B78" w:rsidRDefault="002911A5">
            <w:pPr>
              <w:spacing w:before="120" w:after="120" w:line="360" w:lineRule="auto"/>
              <w:rPr>
                <w:i/>
              </w:rPr>
            </w:pPr>
            <w:r>
              <w:rPr>
                <w:i/>
              </w:rPr>
              <w:t>- боязнь потери финансовых средств за счет платных услуг</w:t>
            </w:r>
          </w:p>
        </w:tc>
        <w:tc>
          <w:tcPr>
            <w:tcW w:w="2940" w:type="dxa"/>
            <w:tcBorders>
              <w:top w:val="single" w:sz="6" w:space="0" w:color="auto"/>
              <w:left w:val="nil"/>
              <w:bottom w:val="single" w:sz="6" w:space="0" w:color="auto"/>
              <w:right w:val="single" w:sz="6" w:space="0" w:color="auto"/>
            </w:tcBorders>
          </w:tcPr>
          <w:p w:rsidR="00B42B78" w:rsidRDefault="002911A5">
            <w:pPr>
              <w:spacing w:before="120" w:after="120" w:line="360" w:lineRule="auto"/>
              <w:rPr>
                <w:i/>
              </w:rPr>
            </w:pPr>
            <w:r>
              <w:rPr>
                <w:i/>
              </w:rPr>
              <w:t>- опасение потерять работу по специальности</w:t>
            </w:r>
          </w:p>
        </w:tc>
        <w:tc>
          <w:tcPr>
            <w:tcW w:w="2940" w:type="dxa"/>
            <w:tcBorders>
              <w:top w:val="single" w:sz="6" w:space="0" w:color="auto"/>
              <w:left w:val="nil"/>
              <w:bottom w:val="single" w:sz="6" w:space="0" w:color="auto"/>
              <w:right w:val="single" w:sz="6" w:space="0" w:color="auto"/>
            </w:tcBorders>
          </w:tcPr>
          <w:p w:rsidR="00B42B78" w:rsidRDefault="002911A5">
            <w:pPr>
              <w:spacing w:before="120" w:after="120" w:line="360" w:lineRule="auto"/>
              <w:rPr>
                <w:i/>
              </w:rPr>
            </w:pPr>
            <w:r>
              <w:rPr>
                <w:i/>
              </w:rPr>
              <w:t>- опасение в связи с ростом недоступности за счет платных услуг</w:t>
            </w:r>
          </w:p>
        </w:tc>
      </w:tr>
      <w:tr w:rsidR="00B42B78">
        <w:tc>
          <w:tcPr>
            <w:tcW w:w="3331" w:type="dxa"/>
            <w:tcBorders>
              <w:top w:val="single" w:sz="6" w:space="0" w:color="auto"/>
              <w:left w:val="single" w:sz="6" w:space="0" w:color="auto"/>
              <w:bottom w:val="single" w:sz="6" w:space="0" w:color="auto"/>
              <w:right w:val="single" w:sz="6" w:space="0" w:color="auto"/>
            </w:tcBorders>
          </w:tcPr>
          <w:p w:rsidR="00B42B78" w:rsidRDefault="002911A5">
            <w:pPr>
              <w:spacing w:before="120" w:after="120" w:line="360" w:lineRule="auto"/>
              <w:rPr>
                <w:i/>
              </w:rPr>
            </w:pPr>
            <w:r>
              <w:rPr>
                <w:i/>
              </w:rPr>
              <w:t>- недостаточность подготовки по экономике</w:t>
            </w:r>
          </w:p>
        </w:tc>
        <w:tc>
          <w:tcPr>
            <w:tcW w:w="2940" w:type="dxa"/>
            <w:tcBorders>
              <w:top w:val="single" w:sz="6" w:space="0" w:color="auto"/>
              <w:left w:val="nil"/>
              <w:bottom w:val="single" w:sz="6" w:space="0" w:color="auto"/>
              <w:right w:val="single" w:sz="6" w:space="0" w:color="auto"/>
            </w:tcBorders>
          </w:tcPr>
          <w:p w:rsidR="00B42B78" w:rsidRDefault="002911A5">
            <w:pPr>
              <w:spacing w:before="120" w:after="120" w:line="360" w:lineRule="auto"/>
              <w:rPr>
                <w:i/>
              </w:rPr>
            </w:pPr>
            <w:r>
              <w:rPr>
                <w:i/>
              </w:rPr>
              <w:t>- боязнь новых форм контроля качества</w:t>
            </w:r>
          </w:p>
        </w:tc>
        <w:tc>
          <w:tcPr>
            <w:tcW w:w="2940" w:type="dxa"/>
            <w:tcBorders>
              <w:left w:val="nil"/>
              <w:right w:val="single" w:sz="6" w:space="0" w:color="auto"/>
            </w:tcBorders>
          </w:tcPr>
          <w:p w:rsidR="00B42B78" w:rsidRDefault="00B42B78">
            <w:pPr>
              <w:spacing w:before="120" w:after="120" w:line="360" w:lineRule="auto"/>
              <w:rPr>
                <w:i/>
              </w:rPr>
            </w:pPr>
          </w:p>
        </w:tc>
      </w:tr>
      <w:tr w:rsidR="00B42B78">
        <w:tc>
          <w:tcPr>
            <w:tcW w:w="3331" w:type="dxa"/>
            <w:tcBorders>
              <w:top w:val="single" w:sz="6" w:space="0" w:color="auto"/>
              <w:left w:val="single" w:sz="6" w:space="0" w:color="auto"/>
              <w:bottom w:val="single" w:sz="6" w:space="0" w:color="auto"/>
              <w:right w:val="single" w:sz="6" w:space="0" w:color="auto"/>
            </w:tcBorders>
          </w:tcPr>
          <w:p w:rsidR="00B42B78" w:rsidRDefault="002911A5">
            <w:pPr>
              <w:spacing w:before="120" w:after="120" w:line="360" w:lineRule="auto"/>
              <w:rPr>
                <w:i/>
              </w:rPr>
            </w:pPr>
            <w:r>
              <w:rPr>
                <w:i/>
              </w:rPr>
              <w:t>- недостаточность знаний по медицинскому страхованию</w:t>
            </w:r>
          </w:p>
        </w:tc>
        <w:tc>
          <w:tcPr>
            <w:tcW w:w="2940" w:type="dxa"/>
            <w:tcBorders>
              <w:top w:val="single" w:sz="6" w:space="0" w:color="auto"/>
              <w:left w:val="nil"/>
              <w:bottom w:val="single" w:sz="6" w:space="0" w:color="auto"/>
              <w:right w:val="single" w:sz="6" w:space="0" w:color="auto"/>
            </w:tcBorders>
          </w:tcPr>
          <w:p w:rsidR="00B42B78" w:rsidRDefault="002911A5">
            <w:pPr>
              <w:spacing w:before="120" w:after="120" w:line="360" w:lineRule="auto"/>
              <w:rPr>
                <w:i/>
              </w:rPr>
            </w:pPr>
            <w:r>
              <w:rPr>
                <w:i/>
              </w:rPr>
              <w:t>- недоверие администрации</w:t>
            </w:r>
          </w:p>
        </w:tc>
        <w:tc>
          <w:tcPr>
            <w:tcW w:w="2940" w:type="dxa"/>
            <w:tcBorders>
              <w:left w:val="nil"/>
              <w:right w:val="single" w:sz="6" w:space="0" w:color="auto"/>
            </w:tcBorders>
          </w:tcPr>
          <w:p w:rsidR="00B42B78" w:rsidRDefault="00B42B78">
            <w:pPr>
              <w:spacing w:before="120" w:after="120" w:line="360" w:lineRule="auto"/>
              <w:rPr>
                <w:i/>
              </w:rPr>
            </w:pPr>
          </w:p>
        </w:tc>
      </w:tr>
      <w:tr w:rsidR="00B42B78">
        <w:tc>
          <w:tcPr>
            <w:tcW w:w="3331" w:type="dxa"/>
            <w:tcBorders>
              <w:top w:val="single" w:sz="6" w:space="0" w:color="auto"/>
              <w:left w:val="single" w:sz="6" w:space="0" w:color="auto"/>
              <w:bottom w:val="single" w:sz="6" w:space="0" w:color="auto"/>
              <w:right w:val="single" w:sz="6" w:space="0" w:color="auto"/>
            </w:tcBorders>
          </w:tcPr>
          <w:p w:rsidR="00B42B78" w:rsidRDefault="002911A5">
            <w:pPr>
              <w:spacing w:before="120" w:after="120" w:line="360" w:lineRule="auto"/>
              <w:rPr>
                <w:i/>
              </w:rPr>
            </w:pPr>
            <w:r>
              <w:rPr>
                <w:i/>
              </w:rPr>
              <w:t xml:space="preserve">- боязнь риска и трудностей </w:t>
            </w:r>
          </w:p>
        </w:tc>
        <w:tc>
          <w:tcPr>
            <w:tcW w:w="2940" w:type="dxa"/>
            <w:tcBorders>
              <w:top w:val="single" w:sz="6" w:space="0" w:color="auto"/>
              <w:left w:val="nil"/>
              <w:right w:val="single" w:sz="6" w:space="0" w:color="auto"/>
            </w:tcBorders>
          </w:tcPr>
          <w:p w:rsidR="00B42B78" w:rsidRDefault="002911A5">
            <w:pPr>
              <w:spacing w:before="120" w:after="120" w:line="360" w:lineRule="auto"/>
              <w:rPr>
                <w:i/>
              </w:rPr>
            </w:pPr>
            <w:r>
              <w:rPr>
                <w:i/>
              </w:rPr>
              <w:t>- негативное отношение к идее медицинского страхования</w:t>
            </w:r>
          </w:p>
        </w:tc>
        <w:tc>
          <w:tcPr>
            <w:tcW w:w="2940" w:type="dxa"/>
            <w:tcBorders>
              <w:left w:val="nil"/>
              <w:right w:val="single" w:sz="6" w:space="0" w:color="auto"/>
            </w:tcBorders>
          </w:tcPr>
          <w:p w:rsidR="00B42B78" w:rsidRDefault="00B42B78">
            <w:pPr>
              <w:spacing w:before="120" w:after="120" w:line="360" w:lineRule="auto"/>
              <w:rPr>
                <w:i/>
              </w:rPr>
            </w:pPr>
          </w:p>
        </w:tc>
      </w:tr>
      <w:tr w:rsidR="00B42B78">
        <w:tc>
          <w:tcPr>
            <w:tcW w:w="3331" w:type="dxa"/>
            <w:tcBorders>
              <w:top w:val="single" w:sz="6" w:space="0" w:color="auto"/>
              <w:left w:val="single" w:sz="6" w:space="0" w:color="auto"/>
              <w:bottom w:val="single" w:sz="6" w:space="0" w:color="auto"/>
              <w:right w:val="single" w:sz="6" w:space="0" w:color="auto"/>
            </w:tcBorders>
          </w:tcPr>
          <w:p w:rsidR="00B42B78" w:rsidRDefault="002911A5">
            <w:pPr>
              <w:spacing w:before="120" w:after="120" w:line="360" w:lineRule="auto"/>
              <w:rPr>
                <w:i/>
              </w:rPr>
            </w:pPr>
            <w:r>
              <w:rPr>
                <w:i/>
              </w:rPr>
              <w:t>- появление новых  структур</w:t>
            </w:r>
          </w:p>
        </w:tc>
        <w:tc>
          <w:tcPr>
            <w:tcW w:w="2940" w:type="dxa"/>
            <w:tcBorders>
              <w:top w:val="single" w:sz="6" w:space="0" w:color="auto"/>
              <w:left w:val="nil"/>
              <w:right w:val="single" w:sz="6" w:space="0" w:color="auto"/>
            </w:tcBorders>
          </w:tcPr>
          <w:p w:rsidR="00B42B78" w:rsidRDefault="002911A5">
            <w:pPr>
              <w:spacing w:before="120" w:after="120" w:line="360" w:lineRule="auto"/>
              <w:rPr>
                <w:i/>
              </w:rPr>
            </w:pPr>
            <w:r>
              <w:rPr>
                <w:i/>
              </w:rPr>
              <w:t xml:space="preserve">- негативность к работе в условиях конкуренции   </w:t>
            </w:r>
          </w:p>
        </w:tc>
        <w:tc>
          <w:tcPr>
            <w:tcW w:w="2940" w:type="dxa"/>
            <w:tcBorders>
              <w:left w:val="nil"/>
              <w:right w:val="single" w:sz="6" w:space="0" w:color="auto"/>
            </w:tcBorders>
          </w:tcPr>
          <w:p w:rsidR="00B42B78" w:rsidRDefault="00B42B78">
            <w:pPr>
              <w:spacing w:before="120" w:after="120" w:line="360" w:lineRule="auto"/>
              <w:rPr>
                <w:i/>
              </w:rPr>
            </w:pPr>
          </w:p>
        </w:tc>
      </w:tr>
      <w:tr w:rsidR="00B42B78">
        <w:tc>
          <w:tcPr>
            <w:tcW w:w="3331" w:type="dxa"/>
            <w:tcBorders>
              <w:top w:val="single" w:sz="6" w:space="0" w:color="auto"/>
              <w:left w:val="single" w:sz="6" w:space="0" w:color="auto"/>
              <w:bottom w:val="single" w:sz="6" w:space="0" w:color="auto"/>
              <w:right w:val="single" w:sz="6" w:space="0" w:color="auto"/>
            </w:tcBorders>
          </w:tcPr>
          <w:p w:rsidR="00B42B78" w:rsidRDefault="002911A5">
            <w:pPr>
              <w:spacing w:before="120" w:after="120" w:line="360" w:lineRule="auto"/>
            </w:pPr>
            <w:r>
              <w:t>- материально-техническая неподготовленность учреждений</w:t>
            </w:r>
          </w:p>
        </w:tc>
        <w:tc>
          <w:tcPr>
            <w:tcW w:w="2940" w:type="dxa"/>
            <w:tcBorders>
              <w:top w:val="single" w:sz="6" w:space="0" w:color="auto"/>
              <w:left w:val="nil"/>
              <w:bottom w:val="single" w:sz="6" w:space="0" w:color="auto"/>
              <w:right w:val="single" w:sz="6" w:space="0" w:color="auto"/>
            </w:tcBorders>
          </w:tcPr>
          <w:p w:rsidR="00B42B78" w:rsidRDefault="002911A5">
            <w:pPr>
              <w:spacing w:before="120" w:after="120" w:line="360" w:lineRule="auto"/>
            </w:pPr>
            <w:r>
              <w:t>- боязнь риска и трудностей</w:t>
            </w:r>
          </w:p>
        </w:tc>
        <w:tc>
          <w:tcPr>
            <w:tcW w:w="2940" w:type="dxa"/>
            <w:tcBorders>
              <w:left w:val="nil"/>
              <w:bottom w:val="single" w:sz="6" w:space="0" w:color="auto"/>
              <w:right w:val="single" w:sz="6" w:space="0" w:color="auto"/>
            </w:tcBorders>
          </w:tcPr>
          <w:p w:rsidR="00B42B78" w:rsidRDefault="00B42B78">
            <w:pPr>
              <w:spacing w:before="120" w:after="120" w:line="360" w:lineRule="auto"/>
            </w:pPr>
          </w:p>
        </w:tc>
      </w:tr>
    </w:tbl>
    <w:p w:rsidR="00B42B78" w:rsidRDefault="002911A5">
      <w:pPr>
        <w:spacing w:before="120" w:after="120" w:line="360" w:lineRule="auto"/>
        <w:ind w:firstLine="709"/>
        <w:jc w:val="both"/>
      </w:pPr>
      <w:r>
        <w:rPr>
          <w:b/>
        </w:rPr>
        <w:t>Работники страховых организаций (10%)</w:t>
      </w:r>
      <w:r>
        <w:t xml:space="preserve">: </w:t>
      </w:r>
      <w:r>
        <w:rPr>
          <w:i/>
        </w:rPr>
        <w:t>сомнение в своем профессионализме; недостаток знаний по медицинскому страхованию.</w:t>
      </w:r>
    </w:p>
    <w:p w:rsidR="00B42B78" w:rsidRDefault="002911A5">
      <w:pPr>
        <w:spacing w:before="120" w:after="120" w:line="360" w:lineRule="auto"/>
        <w:ind w:firstLine="709"/>
        <w:jc w:val="both"/>
        <w:rPr>
          <w:i/>
        </w:rPr>
      </w:pPr>
      <w:r>
        <w:rPr>
          <w:b/>
        </w:rPr>
        <w:t>Работники органов управления здравоохранением</w:t>
      </w:r>
      <w:r>
        <w:t xml:space="preserve">: </w:t>
      </w:r>
      <w:r>
        <w:rPr>
          <w:i/>
        </w:rPr>
        <w:t>сомнение в профессионализме; озабоченность материально-техническим снабжением учреждений здравоохранения; боязнь риска и трудностей.</w:t>
      </w:r>
    </w:p>
    <w:p w:rsidR="00B42B78" w:rsidRDefault="002911A5">
      <w:pPr>
        <w:spacing w:before="120" w:after="120" w:line="360" w:lineRule="auto"/>
        <w:ind w:firstLine="709"/>
        <w:jc w:val="both"/>
        <w:rPr>
          <w:i/>
        </w:rPr>
      </w:pPr>
      <w:r>
        <w:rPr>
          <w:b/>
        </w:rPr>
        <w:t>Работники администрации территорий</w:t>
      </w:r>
      <w:r>
        <w:t xml:space="preserve">: </w:t>
      </w:r>
      <w:r>
        <w:rPr>
          <w:i/>
        </w:rPr>
        <w:t>недостаток знаний по страхованию; сомнение в профессионализме; негативное отношение к идее ОМС; озабоченность появлением новых структур.</w:t>
      </w:r>
    </w:p>
    <w:p w:rsidR="00B42B78" w:rsidRDefault="00B42B78">
      <w:pPr>
        <w:spacing w:before="120" w:after="120" w:line="360" w:lineRule="auto"/>
        <w:ind w:firstLine="709"/>
        <w:jc w:val="both"/>
        <w:rPr>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rPr>
          <w:rFonts w:ascii="Arial" w:hAnsi="Arial"/>
          <w:sz w:val="24"/>
        </w:rPr>
      </w:pPr>
    </w:p>
    <w:p w:rsidR="00B42B78" w:rsidRDefault="00B42B78">
      <w:pPr>
        <w:spacing w:before="120" w:after="120" w:line="360" w:lineRule="auto"/>
        <w:ind w:firstLine="709"/>
        <w:jc w:val="both"/>
      </w:pPr>
      <w:bookmarkStart w:id="0" w:name="_GoBack"/>
      <w:bookmarkEnd w:id="0"/>
    </w:p>
    <w:sectPr w:rsidR="00B42B78">
      <w:headerReference w:type="even" r:id="rId13"/>
      <w:headerReference w:type="default" r:id="rId14"/>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B78" w:rsidRDefault="002911A5">
      <w:r>
        <w:separator/>
      </w:r>
    </w:p>
  </w:endnote>
  <w:endnote w:type="continuationSeparator" w:id="0">
    <w:p w:rsidR="00B42B78" w:rsidRDefault="0029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B78" w:rsidRDefault="002911A5">
      <w:r>
        <w:separator/>
      </w:r>
    </w:p>
  </w:footnote>
  <w:footnote w:type="continuationSeparator" w:id="0">
    <w:p w:rsidR="00B42B78" w:rsidRDefault="00291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78" w:rsidRDefault="002911A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42B78" w:rsidRDefault="00B42B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78" w:rsidRDefault="002911A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E1B37">
      <w:rPr>
        <w:rStyle w:val="a4"/>
        <w:noProof/>
      </w:rPr>
      <w:t>2</w:t>
    </w:r>
    <w:r>
      <w:rPr>
        <w:rStyle w:val="a4"/>
      </w:rPr>
      <w:fldChar w:fldCharType="end"/>
    </w:r>
  </w:p>
  <w:p w:rsidR="00B42B78" w:rsidRDefault="00B42B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9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1A5"/>
    <w:rsid w:val="002911A5"/>
    <w:rsid w:val="002E1B37"/>
    <w:rsid w:val="00B4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A6DF67A6-9802-4B5A-8E36-DC42E0E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a6">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12509</Words>
  <Characters>71307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ОСОБЕННОСТИ  МЕДИЦИНСКОГО СТРАХОВАНИЯ</vt:lpstr>
    </vt:vector>
  </TitlesOfParts>
  <Company>Мой дом - Моя крепость</Company>
  <LinksUpToDate>false</LinksUpToDate>
  <CharactersWithSpaces>83649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МЕДИЦИНСКОГО СТРАХОВАНИЯ</dc:title>
  <dc:subject/>
  <dc:creator>Гмошинская Наталья Александровна</dc:creator>
  <cp:keywords/>
  <dc:description/>
  <cp:lastModifiedBy>Irina</cp:lastModifiedBy>
  <cp:revision>2</cp:revision>
  <cp:lastPrinted>1997-05-13T14:00:00Z</cp:lastPrinted>
  <dcterms:created xsi:type="dcterms:W3CDTF">2014-09-24T06:40:00Z</dcterms:created>
  <dcterms:modified xsi:type="dcterms:W3CDTF">2014-09-24T06:40:00Z</dcterms:modified>
</cp:coreProperties>
</file>