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E7" w:rsidRDefault="00BF7CE7">
      <w:pPr>
        <w:pBdr>
          <w:top w:val="single" w:sz="4" w:space="18" w:color="auto"/>
          <w:left w:val="single" w:sz="4" w:space="4" w:color="auto"/>
          <w:bottom w:val="single" w:sz="4" w:space="1" w:color="auto"/>
          <w:right w:val="single" w:sz="4" w:space="4" w:color="auto"/>
        </w:pBdr>
        <w:jc w:val="center"/>
        <w:rPr>
          <w:rFonts w:ascii="Tahoma" w:hAnsi="Tahoma" w:cs="Tahoma"/>
          <w:sz w:val="40"/>
        </w:rPr>
      </w:pPr>
    </w:p>
    <w:p w:rsidR="00BF7CE7" w:rsidRDefault="00BF7CE7">
      <w:pPr>
        <w:pStyle w:val="1"/>
        <w:pBdr>
          <w:top w:val="single" w:sz="4" w:space="18" w:color="auto"/>
        </w:pBdr>
        <w:rPr>
          <w:rFonts w:ascii="Tahoma" w:hAnsi="Tahoma" w:cs="Tahoma"/>
          <w:sz w:val="40"/>
        </w:rPr>
      </w:pPr>
      <w:r>
        <w:rPr>
          <w:rFonts w:ascii="Tahoma" w:hAnsi="Tahoma" w:cs="Tahoma"/>
          <w:sz w:val="40"/>
        </w:rPr>
        <w:t>Контрольная Работа</w:t>
      </w:r>
    </w:p>
    <w:p w:rsidR="00BF7CE7" w:rsidRDefault="00BF7CE7">
      <w:pPr>
        <w:pStyle w:val="2"/>
        <w:pBdr>
          <w:top w:val="single" w:sz="4" w:space="18" w:color="auto"/>
        </w:pBdr>
        <w:rPr>
          <w:rFonts w:ascii="Tahoma" w:hAnsi="Tahoma" w:cs="Tahoma"/>
          <w:sz w:val="40"/>
        </w:rPr>
      </w:pPr>
      <w:r>
        <w:rPr>
          <w:rFonts w:ascii="Tahoma" w:hAnsi="Tahoma" w:cs="Tahoma"/>
          <w:sz w:val="40"/>
        </w:rPr>
        <w:t>По Гражданскому праву</w:t>
      </w:r>
    </w:p>
    <w:p w:rsidR="00BF7CE7" w:rsidRDefault="00BF7CE7">
      <w:pPr>
        <w:pStyle w:val="1"/>
        <w:pBdr>
          <w:top w:val="single" w:sz="4" w:space="18" w:color="auto"/>
        </w:pBdr>
        <w:rPr>
          <w:rFonts w:ascii="Tahoma" w:hAnsi="Tahoma" w:cs="Tahoma"/>
          <w:sz w:val="40"/>
        </w:rPr>
      </w:pPr>
      <w:r>
        <w:rPr>
          <w:rFonts w:ascii="Tahoma" w:hAnsi="Tahoma" w:cs="Tahoma"/>
          <w:sz w:val="40"/>
        </w:rPr>
        <w:t>Тема: «Обязательства: понятия и виды»</w:t>
      </w: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eastAsia="MS Mincho"/>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6"/>
        </w:rPr>
      </w:pPr>
      <w:r>
        <w:rPr>
          <w:rFonts w:ascii="Times New Roman" w:eastAsia="MS Mincho" w:hAnsi="Times New Roman" w:cs="Times New Roman"/>
          <w:b/>
          <w:bCs/>
          <w:sz w:val="36"/>
        </w:rPr>
        <w:t>Оглавление:</w:t>
      </w:r>
    </w:p>
    <w:p w:rsidR="00BF7CE7" w:rsidRDefault="00BF7CE7">
      <w:pPr>
        <w:pStyle w:val="a4"/>
        <w:rPr>
          <w:rFonts w:ascii="Times New Roman" w:eastAsia="MS Mincho" w:hAnsi="Times New Roman" w:cs="Times New Roman"/>
          <w:b/>
          <w:bCs/>
          <w:sz w:val="32"/>
        </w:rPr>
      </w:pPr>
    </w:p>
    <w:p w:rsidR="00BF7CE7" w:rsidRDefault="00BF7CE7">
      <w:pPr>
        <w:pStyle w:val="a4"/>
        <w:rPr>
          <w:rFonts w:eastAsia="MS Mincho"/>
          <w:sz w:val="32"/>
        </w:rPr>
      </w:pPr>
      <w:r>
        <w:rPr>
          <w:rFonts w:ascii="Times New Roman" w:eastAsia="MS Mincho" w:hAnsi="Times New Roman" w:cs="Times New Roman"/>
          <w:b/>
          <w:bCs/>
          <w:sz w:val="32"/>
        </w:rPr>
        <w:t xml:space="preserve"> </w:t>
      </w:r>
      <w:r>
        <w:rPr>
          <w:rFonts w:eastAsia="MS Mincho"/>
          <w:sz w:val="32"/>
        </w:rPr>
        <w:t xml:space="preserve">  </w:t>
      </w:r>
    </w:p>
    <w:p w:rsidR="00BF7CE7" w:rsidRDefault="00BF7CE7">
      <w:pPr>
        <w:pStyle w:val="a4"/>
        <w:numPr>
          <w:ilvl w:val="0"/>
          <w:numId w:val="6"/>
        </w:numPr>
        <w:tabs>
          <w:tab w:val="clear" w:pos="2055"/>
        </w:tabs>
        <w:ind w:left="540" w:hanging="540"/>
        <w:rPr>
          <w:rFonts w:ascii="Times New Roman" w:eastAsia="MS Mincho" w:hAnsi="Times New Roman" w:cs="Times New Roman"/>
          <w:sz w:val="28"/>
        </w:rPr>
      </w:pPr>
      <w:r>
        <w:rPr>
          <w:rFonts w:ascii="Times New Roman" w:eastAsia="MS Mincho" w:hAnsi="Times New Roman" w:cs="Times New Roman"/>
          <w:sz w:val="28"/>
        </w:rPr>
        <w:t>Понятие и виды обязательств …………………………………………….2</w:t>
      </w:r>
    </w:p>
    <w:p w:rsidR="00BF7CE7" w:rsidRDefault="00BF7CE7">
      <w:pPr>
        <w:pStyle w:val="a4"/>
        <w:numPr>
          <w:ilvl w:val="0"/>
          <w:numId w:val="6"/>
        </w:numPr>
        <w:tabs>
          <w:tab w:val="clear" w:pos="2055"/>
        </w:tabs>
        <w:ind w:left="540" w:hanging="540"/>
        <w:rPr>
          <w:rFonts w:ascii="Times New Roman" w:eastAsia="MS Mincho" w:hAnsi="Times New Roman" w:cs="Times New Roman"/>
          <w:sz w:val="28"/>
        </w:rPr>
      </w:pPr>
      <w:r>
        <w:rPr>
          <w:rFonts w:ascii="Times New Roman" w:eastAsia="MS Mincho" w:hAnsi="Times New Roman" w:cs="Times New Roman"/>
          <w:sz w:val="28"/>
        </w:rPr>
        <w:t>Субъекты обязательств…………………………………………………….7</w:t>
      </w:r>
    </w:p>
    <w:p w:rsidR="00BF7CE7" w:rsidRDefault="00BF7CE7">
      <w:pPr>
        <w:pStyle w:val="a4"/>
        <w:numPr>
          <w:ilvl w:val="0"/>
          <w:numId w:val="6"/>
        </w:numPr>
        <w:tabs>
          <w:tab w:val="clear" w:pos="2055"/>
        </w:tabs>
        <w:ind w:left="540" w:hanging="540"/>
        <w:rPr>
          <w:rFonts w:ascii="Times New Roman" w:eastAsia="MS Mincho" w:hAnsi="Times New Roman" w:cs="Times New Roman"/>
          <w:sz w:val="28"/>
        </w:rPr>
      </w:pPr>
      <w:r>
        <w:rPr>
          <w:rFonts w:ascii="Times New Roman" w:eastAsia="MS Mincho" w:hAnsi="Times New Roman" w:cs="Times New Roman"/>
          <w:sz w:val="28"/>
        </w:rPr>
        <w:t>Исполнение обязательств………………………………………………….9</w:t>
      </w:r>
    </w:p>
    <w:p w:rsidR="00BF7CE7" w:rsidRDefault="00BF7CE7">
      <w:pPr>
        <w:pStyle w:val="a4"/>
        <w:numPr>
          <w:ilvl w:val="0"/>
          <w:numId w:val="6"/>
        </w:numPr>
        <w:tabs>
          <w:tab w:val="clear" w:pos="2055"/>
        </w:tabs>
        <w:ind w:left="540" w:hanging="540"/>
        <w:rPr>
          <w:rFonts w:ascii="Times New Roman" w:eastAsia="MS Mincho" w:hAnsi="Times New Roman" w:cs="Times New Roman"/>
          <w:sz w:val="28"/>
        </w:rPr>
      </w:pPr>
      <w:r>
        <w:rPr>
          <w:rFonts w:ascii="Times New Roman" w:eastAsia="MS Mincho" w:hAnsi="Times New Roman" w:cs="Times New Roman"/>
          <w:sz w:val="28"/>
        </w:rPr>
        <w:t>Решение задач……………………………………………………………..11</w:t>
      </w:r>
    </w:p>
    <w:p w:rsidR="00BF7CE7" w:rsidRDefault="00BF7CE7">
      <w:pPr>
        <w:pStyle w:val="a4"/>
        <w:numPr>
          <w:ilvl w:val="0"/>
          <w:numId w:val="6"/>
        </w:numPr>
        <w:tabs>
          <w:tab w:val="clear" w:pos="2055"/>
        </w:tabs>
        <w:ind w:left="540" w:hanging="540"/>
        <w:rPr>
          <w:rFonts w:ascii="Times New Roman" w:eastAsia="MS Mincho" w:hAnsi="Times New Roman" w:cs="Times New Roman"/>
          <w:sz w:val="28"/>
        </w:rPr>
      </w:pPr>
      <w:r>
        <w:rPr>
          <w:rFonts w:ascii="Times New Roman" w:eastAsia="MS Mincho" w:hAnsi="Times New Roman" w:cs="Times New Roman"/>
          <w:sz w:val="28"/>
        </w:rPr>
        <w:t>Список использованной литературы………………………………….…13</w:t>
      </w:r>
    </w:p>
    <w:p w:rsidR="00BF7CE7" w:rsidRDefault="00BF7CE7">
      <w:pPr>
        <w:pStyle w:val="a4"/>
        <w:rPr>
          <w:rFonts w:eastAsia="MS Mincho"/>
        </w:rPr>
      </w:pPr>
    </w:p>
    <w:p w:rsidR="00BF7CE7" w:rsidRDefault="00BF7CE7">
      <w:pPr>
        <w:pStyle w:val="a4"/>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sz w:val="28"/>
        </w:rPr>
      </w:pPr>
    </w:p>
    <w:p w:rsidR="00BF7CE7" w:rsidRDefault="00BF7CE7">
      <w:pPr>
        <w:pStyle w:val="a4"/>
        <w:ind w:firstLine="720"/>
        <w:jc w:val="both"/>
        <w:rPr>
          <w:rFonts w:ascii="Times New Roman" w:eastAsia="MS Mincho" w:hAnsi="Times New Roman" w:cs="Times New Roman"/>
          <w:b/>
          <w:bCs/>
          <w:sz w:val="32"/>
        </w:rPr>
      </w:pPr>
      <w:r>
        <w:rPr>
          <w:rFonts w:ascii="Times New Roman" w:eastAsia="MS Mincho" w:hAnsi="Times New Roman" w:cs="Times New Roman"/>
          <w:sz w:val="28"/>
        </w:rPr>
        <w:tab/>
      </w:r>
      <w:r>
        <w:rPr>
          <w:rFonts w:ascii="Times New Roman" w:eastAsia="MS Mincho" w:hAnsi="Times New Roman" w:cs="Times New Roman"/>
          <w:b/>
          <w:bCs/>
          <w:sz w:val="32"/>
        </w:rPr>
        <w:t>1.Понятия и виды обязательств</w:t>
      </w:r>
    </w:p>
    <w:p w:rsidR="00BF7CE7" w:rsidRDefault="00BF7CE7">
      <w:pPr>
        <w:pStyle w:val="a4"/>
        <w:ind w:firstLine="720"/>
        <w:jc w:val="both"/>
        <w:rPr>
          <w:rFonts w:ascii="Times New Roman" w:eastAsia="MS Mincho" w:hAnsi="Times New Roman" w:cs="Times New Roman"/>
          <w:b/>
          <w:bCs/>
          <w:sz w:val="32"/>
        </w:rPr>
      </w:pP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Современное обязательство - самый распространенный вид гражданских правоотношений, без которого невозможно представить себе ни полноценных хозяйственных отношений на уровне отдельных физических и юридических лиц, ни нормального функционирования экономики целого государства.</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Обязательством называется гражданское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(ст.307 ГК РФ).</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  Обязательства представляют собой наиболее распространенный вид гражданских правоотношений. Они отличаются от других гражданских правоотношений следующими специфическими чертами:</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сторонами обязательства являются строго определенные лица: должник (сторона, обязанная совершить определенное действие либо воздержаться от совершения действия) и кредитор (сторона, управомоченная требовать совершения определенного действия или воздержаться от действия). Обязательство является относительным гражданским правоотношением и составляет качественно иную правовую связь участников нежели та, которая имеется в абсолютных правоотношениях, например в правоотношениях собственности.</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Содержанием обязательства являются права и обязанности его субъектов. Причем обязательственное правоотношение представляет собой единство обязанности и правомочия. Однако, в большинстве случаев обязательство – не простое по структуре (одно право и одна обязанность), а сложное правоотношение, включающее совокупность прав и обязанностей его участников. Большинство обязательств в соответствии с природой гражданского права представляют собой имущественные отношения, но бывают и неимущественные обязательства.</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Объектами обязательства могут быть определенные действия по передаче имущества, уплате денег, выполнению работы и т.п. (или воздержание от совершения действий, которое играет второстепенную роль).</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Обязательства в основном опосредуют  процессы перемещения имущества (купля-продажа, перевозка и др.), выполнения работ (подряд, строительный подряд и др.) т.е. являются правовой формой экономического оборота.</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Осуществление субъективного обязательственного права кредитором, по общему правилу, возможно только в случае совершения должником действий, составляющих его обязанность.</w:t>
      </w:r>
    </w:p>
    <w:p w:rsidR="00BF7CE7" w:rsidRDefault="00BF7CE7">
      <w:pPr>
        <w:pStyle w:val="a4"/>
        <w:numPr>
          <w:ilvl w:val="0"/>
          <w:numId w:val="2"/>
        </w:numPr>
        <w:tabs>
          <w:tab w:val="clear" w:pos="2850"/>
          <w:tab w:val="num" w:pos="540"/>
        </w:tabs>
        <w:ind w:left="360"/>
        <w:jc w:val="both"/>
        <w:rPr>
          <w:rFonts w:ascii="Times New Roman" w:eastAsia="MS Mincho" w:hAnsi="Times New Roman" w:cs="Times New Roman"/>
          <w:sz w:val="28"/>
        </w:rPr>
      </w:pPr>
      <w:r>
        <w:rPr>
          <w:rFonts w:ascii="Times New Roman" w:eastAsia="MS Mincho" w:hAnsi="Times New Roman" w:cs="Times New Roman"/>
          <w:sz w:val="28"/>
        </w:rPr>
        <w:t>Осуществление обязательств обеспечивается  мерами государственного принуждения в форме санкций, т.е. предусмотренных законом неблагоприятных для лица правовых последствий, наступающих в случае совершения им правонарушения.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Содержания прав и обязанностей сторон обязательства могут быть очень разнообразными: возмездное или безвозмездное отчуждение (приобретение) имущества в собственность, оперативное управление или хозяйственное ведение, возмездное или безвозмездное предоставление имущества в пользование, возмездное выполнение работ и оказание услуг, охрану собственности, иных имущественных прав и связанных с ними личных неимущественных прав.</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Различные виды  обязательств отграничиваются друг от друга прежде всего по содержанию, т.е. по характеру правомочий и обязанностей сторон. Учитываются также специфические черты объектов, характеристики субъектов, оснований возникновения обязательств, взаимосвязи обязательств друг с другом. С учетом этого в гражданском праве различаются следующие виды обязательств:</w:t>
      </w:r>
    </w:p>
    <w:p w:rsidR="00BF7CE7" w:rsidRDefault="00BF7CE7">
      <w:pPr>
        <w:pStyle w:val="a4"/>
        <w:numPr>
          <w:ilvl w:val="0"/>
          <w:numId w:val="3"/>
        </w:numPr>
        <w:jc w:val="both"/>
        <w:rPr>
          <w:rFonts w:ascii="Times New Roman" w:eastAsia="MS Mincho" w:hAnsi="Times New Roman" w:cs="Times New Roman"/>
          <w:sz w:val="28"/>
        </w:rPr>
      </w:pPr>
      <w:r>
        <w:rPr>
          <w:rFonts w:ascii="Times New Roman" w:eastAsia="MS Mincho" w:hAnsi="Times New Roman" w:cs="Times New Roman"/>
          <w:sz w:val="28"/>
        </w:rPr>
        <w:t>Односторонние и взаимные;</w:t>
      </w:r>
    </w:p>
    <w:p w:rsidR="00BF7CE7" w:rsidRDefault="00BF7CE7">
      <w:pPr>
        <w:pStyle w:val="a4"/>
        <w:numPr>
          <w:ilvl w:val="0"/>
          <w:numId w:val="3"/>
        </w:numPr>
        <w:jc w:val="both"/>
        <w:rPr>
          <w:rFonts w:ascii="Times New Roman" w:eastAsia="MS Mincho" w:hAnsi="Times New Roman" w:cs="Times New Roman"/>
          <w:sz w:val="28"/>
        </w:rPr>
      </w:pPr>
      <w:r>
        <w:rPr>
          <w:rFonts w:ascii="Times New Roman" w:eastAsia="MS Mincho" w:hAnsi="Times New Roman" w:cs="Times New Roman"/>
          <w:sz w:val="28"/>
        </w:rPr>
        <w:t>Обязательства, в которых должники выполняют точно определенные действия и обязательства альтернативные;</w:t>
      </w:r>
    </w:p>
    <w:p w:rsidR="00BF7CE7" w:rsidRDefault="00BF7CE7">
      <w:pPr>
        <w:pStyle w:val="a4"/>
        <w:numPr>
          <w:ilvl w:val="0"/>
          <w:numId w:val="3"/>
        </w:numPr>
        <w:jc w:val="both"/>
        <w:rPr>
          <w:rFonts w:ascii="Times New Roman" w:eastAsia="MS Mincho" w:hAnsi="Times New Roman" w:cs="Times New Roman"/>
          <w:sz w:val="28"/>
        </w:rPr>
      </w:pPr>
      <w:r>
        <w:rPr>
          <w:rFonts w:ascii="Times New Roman" w:eastAsia="MS Mincho" w:hAnsi="Times New Roman" w:cs="Times New Roman"/>
          <w:sz w:val="28"/>
        </w:rPr>
        <w:t>Обязательства, обладающие строго личным характером, и обязательства, в которых личность их субъектов не влияет на возникновение, изменение и прекращение правоотношения;</w:t>
      </w:r>
    </w:p>
    <w:p w:rsidR="00BF7CE7" w:rsidRDefault="00BF7CE7">
      <w:pPr>
        <w:pStyle w:val="a4"/>
        <w:numPr>
          <w:ilvl w:val="0"/>
          <w:numId w:val="3"/>
        </w:numPr>
        <w:jc w:val="both"/>
        <w:rPr>
          <w:rFonts w:ascii="Times New Roman" w:eastAsia="MS Mincho" w:hAnsi="Times New Roman" w:cs="Times New Roman"/>
          <w:sz w:val="28"/>
        </w:rPr>
      </w:pPr>
      <w:r>
        <w:rPr>
          <w:rFonts w:ascii="Times New Roman" w:eastAsia="MS Mincho" w:hAnsi="Times New Roman" w:cs="Times New Roman"/>
          <w:sz w:val="28"/>
        </w:rPr>
        <w:t>Обязательства договорные, внедоговорные  и обязательства из односторонних волевых актов;</w:t>
      </w:r>
    </w:p>
    <w:p w:rsidR="00BF7CE7" w:rsidRDefault="00BF7CE7">
      <w:pPr>
        <w:pStyle w:val="a4"/>
        <w:numPr>
          <w:ilvl w:val="0"/>
          <w:numId w:val="3"/>
        </w:numPr>
        <w:jc w:val="both"/>
        <w:rPr>
          <w:rFonts w:ascii="Times New Roman" w:eastAsia="MS Mincho" w:hAnsi="Times New Roman" w:cs="Times New Roman"/>
          <w:sz w:val="28"/>
        </w:rPr>
      </w:pPr>
      <w:r>
        <w:rPr>
          <w:rFonts w:ascii="Times New Roman" w:eastAsia="MS Mincho" w:hAnsi="Times New Roman" w:cs="Times New Roman"/>
          <w:sz w:val="28"/>
        </w:rPr>
        <w:t>Главные и дополнительные обязательства.</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В том случае, когда одной стороне обязательства принадлежит только право (права), а другой – только обязанность (обязанности), обязательства являются односторонними. Если же каждая сторона имеет права и обязанности, то обязательство будет взаимным.</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Как правило, в обязательстве кредитор имеет право требовать от должника совершения одного строго определенного действия (или нескольких действий). Но встречаются обязательства, содержанием которых является право требования и соответствующая ему обязанность совершения одного из нескольких действий на выбор, причем совершение одного из них составляет исполнение обязательства. Такие обязательства называют альтернативными.</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С учетом различия в основании возникновения обязательств их можно подразделить на договорные, внедоговорные и обязательства из односторонних волевых актов. Договорными называют обязательства, возникающие из договоров, внедоговорные обязательства возникают не по соглашению сторон, а  в результате причинения вреда личности гражданина либо имуществу любого субъекта гражданского права.</w:t>
      </w:r>
    </w:p>
    <w:p w:rsidR="00BF7CE7" w:rsidRDefault="00BF7CE7">
      <w:pPr>
        <w:pStyle w:val="a4"/>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Некоторые обязательства тесно взаимосвязаны и с учетом их значения друг для друга подразделяются на главные (основные) и дополнительные (акцессорные). Первые могут существовать самостоятельно без дополнительного обязательства. Вторые – только при наличии главного (основного) обязательства в неразрывной связи с ним.  </w:t>
      </w:r>
    </w:p>
    <w:p w:rsidR="00BF7CE7" w:rsidRDefault="00BF7CE7">
      <w:pPr>
        <w:pStyle w:val="a4"/>
        <w:jc w:val="both"/>
        <w:rPr>
          <w:rFonts w:ascii="Times New Roman" w:eastAsia="MS Mincho" w:hAnsi="Times New Roman" w:cs="Times New Roman"/>
          <w:sz w:val="28"/>
          <w:lang w:val="en-US"/>
        </w:rPr>
      </w:pPr>
      <w:r>
        <w:rPr>
          <w:rFonts w:ascii="Times New Roman" w:eastAsia="MS Mincho" w:hAnsi="Times New Roman" w:cs="Times New Roman"/>
          <w:sz w:val="28"/>
        </w:rPr>
        <w:t xml:space="preserve">          </w:t>
      </w:r>
      <w:r>
        <w:rPr>
          <w:rFonts w:ascii="Times New Roman" w:eastAsia="MS Mincho" w:hAnsi="Times New Roman" w:cs="Times New Roman"/>
          <w:sz w:val="28"/>
        </w:rPr>
        <w:tab/>
        <w:t>Гражданское право изучает гражданско-правовое оформление процесса перехода имущественных благ от одних лиц к другим, регламентацию процесса товарообмена, перемещения, перехода имущества или товара от одних владельцев к другим. Отношения товарного обмена отличаются большим многообразием. Речь может идти как о полном отчуждении вещей или другого имущества (передаче их в собственность или в иное вещное право), так и о передаче их во временное или постоянное пользование; о производстве работ или об оказании услуг, результаты которых становятся предметом товарообмена, и даже о возмещении имущественного вреда, поскольку и он сам, и способы его компенсации имеют товарно-денежную форму. Многочисленные и разнообразные товарно-денежные связи получают правовое признание и закрепление прежде всего в нормах обязательственного права. Оно представляет собой важнейшую составную часть гражданского права, регулирующую отношения по передаче от одних лиц к другим материальных и иных благ, имеющих форму товара. Все это привело к тому, что нормы обязательственного права и в чисто количественном отношении занимают преобладающее место в гражданском законодательстве, в том числе в его основополагающих кодифицированных актах. Обязательственное право - наибольшая по объему подотрасль гражданского права.</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Основаниями возникновения обязательств являются определенные юридические факты или их сочетания (юридические составы), с наступлением которых  нормы права связывают установление обязательственного правоотношения.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Основания возникновения обязательств разнообразны: сделки, административные акты, причинение вреда другому лицу, неосновательное обогащение, иные действия граждан и юридических лиц, события.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Среди оснований возникновения обязательств ведущая роль принадлежит двусторонним и многосторонним сделкам, т.е. договорам. Договор является лучшей правовой формой, позволяющей сторонам точно зафиксировать свои имущественные интересы и в дальнейшем требовать их осуществления.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Некоторые обязательства возникают из односторонних сделок. В этих случаях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правоотношении соответствующим субъективным правом. Это имеет место в случае объявления публичного конкурса, т.е. публичного обещания вознаграждения за лучшее выполнение какой-либо работы.</w:t>
      </w:r>
    </w:p>
    <w:p w:rsidR="00BF7CE7" w:rsidRDefault="00BF7CE7">
      <w:pPr>
        <w:pStyle w:val="a4"/>
        <w:ind w:firstLine="900"/>
        <w:jc w:val="both"/>
        <w:rPr>
          <w:rFonts w:ascii="Times New Roman" w:eastAsia="MS Mincho" w:hAnsi="Times New Roman" w:cs="Times New Roman"/>
          <w:sz w:val="28"/>
        </w:rPr>
      </w:pPr>
      <w:r>
        <w:rPr>
          <w:rFonts w:ascii="Times New Roman" w:eastAsia="MS Mincho" w:hAnsi="Times New Roman" w:cs="Times New Roman"/>
          <w:sz w:val="28"/>
        </w:rPr>
        <w:t xml:space="preserve"> Среди оснований возникновения обязательств  выделяются административные акты, представляющие собой индивидуальные акты государственных органов и органов местного самоуправления, которые предусмотрены законом в качестве оснований возникновения гражданских прав и обязанностей.</w:t>
      </w:r>
    </w:p>
    <w:p w:rsidR="00BF7CE7" w:rsidRDefault="00BF7CE7">
      <w:pPr>
        <w:pStyle w:val="a4"/>
        <w:ind w:firstLine="900"/>
        <w:jc w:val="both"/>
        <w:rPr>
          <w:rFonts w:ascii="Times New Roman" w:eastAsia="MS Mincho" w:hAnsi="Times New Roman" w:cs="Times New Roman"/>
          <w:sz w:val="28"/>
        </w:rPr>
      </w:pPr>
      <w:r>
        <w:rPr>
          <w:rFonts w:ascii="Times New Roman" w:eastAsia="MS Mincho" w:hAnsi="Times New Roman" w:cs="Times New Roman"/>
          <w:sz w:val="28"/>
        </w:rPr>
        <w:t>Значительно чаще в качестве основания обязательства выступает сложный юридический состав, включающий административный акт и заключенный на его основе договор. Для возникновения и существования обязательств в таких случаях требуется наличие обоих юридических фактов – и административного акта, и договора.</w:t>
      </w:r>
    </w:p>
    <w:p w:rsidR="00BF7CE7" w:rsidRDefault="00BF7CE7">
      <w:pPr>
        <w:pStyle w:val="a4"/>
        <w:ind w:firstLine="900"/>
        <w:jc w:val="both"/>
        <w:rPr>
          <w:rFonts w:ascii="Times New Roman" w:eastAsia="MS Mincho" w:hAnsi="Times New Roman" w:cs="Times New Roman"/>
          <w:sz w:val="28"/>
        </w:rPr>
      </w:pPr>
      <w:r>
        <w:rPr>
          <w:rFonts w:ascii="Times New Roman" w:eastAsia="MS Mincho" w:hAnsi="Times New Roman" w:cs="Times New Roman"/>
          <w:sz w:val="28"/>
        </w:rPr>
        <w:t>Юридическим фактом, порождающим обязательство, является причинение вреда гражданину или юридическому лицу. Согласно ст.1064 ГК между тем, кто неправомерным действием (бездействием) причинил вред личности и имуществу гражданина, а также вред  юридическому лицу, и потерпевшим возникает обязательственное правоотношение, в силу которого причинитель вреда обязан возместить потерпевшему вред в полном объеме. Поскольку в этих случаях  основанием возникновения обязательств являются неправомерные действия (деликты), эти обязательства получили наименования деликтных.</w:t>
      </w:r>
    </w:p>
    <w:p w:rsidR="00BF7CE7" w:rsidRDefault="00BF7CE7">
      <w:pPr>
        <w:pStyle w:val="a4"/>
        <w:ind w:firstLine="900"/>
        <w:jc w:val="both"/>
        <w:rPr>
          <w:rFonts w:ascii="Times New Roman" w:eastAsia="MS Mincho" w:hAnsi="Times New Roman" w:cs="Times New Roman"/>
          <w:sz w:val="28"/>
        </w:rPr>
      </w:pPr>
      <w:r>
        <w:rPr>
          <w:rFonts w:ascii="Times New Roman" w:eastAsia="MS Mincho" w:hAnsi="Times New Roman" w:cs="Times New Roman"/>
          <w:sz w:val="28"/>
        </w:rPr>
        <w:t>Приобретение или сбережение имущества за счет другого лица, называемое неосновательным обогащением, влечет за собой возникновение обязательства. В силу ст.1102 ГК РФ лицо, которое без установленных законом, иным правовым актом или сделкой оснований приобрело или сберегло имущество за счет другого лица, обязано возвратить последнему приобретенное или сбереженное имущество.</w:t>
      </w:r>
    </w:p>
    <w:p w:rsidR="00BF7CE7" w:rsidRDefault="00BF7CE7">
      <w:pPr>
        <w:pStyle w:val="a4"/>
        <w:ind w:firstLine="900"/>
        <w:jc w:val="both"/>
        <w:rPr>
          <w:rFonts w:ascii="Times New Roman" w:eastAsia="MS Mincho" w:hAnsi="Times New Roman" w:cs="Times New Roman"/>
          <w:sz w:val="28"/>
        </w:rPr>
      </w:pPr>
      <w:r>
        <w:rPr>
          <w:rFonts w:ascii="Times New Roman" w:eastAsia="MS Mincho" w:hAnsi="Times New Roman" w:cs="Times New Roman"/>
          <w:sz w:val="28"/>
        </w:rPr>
        <w:t>Обязательственные правоотношения могут порождаться событиями, т.е. такими юридическими фактами,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Обязательственное право представляет собой совокупность правовых норм, регулирующих имущественные отношения, складывающиеся  в связи с передачей имущества, оказанием услуг, выполнением работ и др.</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Характерными особенностями современного обязательственного права являются юридическое равенство сторон-товаровладельцев, в значительной степени самостоятельно определяющих характер и содержание своих взаимосвязей через свои соглашения, отражающие прежде всего интересы самих участников. Естественно, наиболее базовые права и обязанности участников товарооборота регламентируются законодательством, но и в нем часто преобладают диспозитивные нормы. Основы гражданского законодательства России, прямо устанавливают, что, если это не противоречит закону или договору либо поскольку требование не связано с личностью кредитора, уступка требования кредитором другому лицу всегда возможна. При этом первоначальный кредитор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случаев, когда первоначальный кредитор принял на себя поручительство за должника перед новым кредитором). По вполне понятным причинам не допускается лишь уступка требования о возмещении вреда, причиненного жизни и здоровью гражданина, а перевод должником своего долга на другое лицо допускается лишь с согласия кредитора.</w:t>
      </w:r>
    </w:p>
    <w:p w:rsidR="00BF7CE7" w:rsidRDefault="00BF7CE7">
      <w:pPr>
        <w:pStyle w:val="a4"/>
        <w:jc w:val="both"/>
        <w:rPr>
          <w:rFonts w:ascii="Times New Roman" w:eastAsia="MS Mincho" w:hAnsi="Times New Roman" w:cs="Times New Roman"/>
          <w:sz w:val="28"/>
          <w:lang w:val="en-US"/>
        </w:rPr>
      </w:pPr>
      <w:r>
        <w:rPr>
          <w:rFonts w:ascii="Times New Roman" w:eastAsia="MS Mincho" w:hAnsi="Times New Roman" w:cs="Times New Roman"/>
          <w:sz w:val="28"/>
        </w:rPr>
        <w:tab/>
        <w:t>Кроме того, согласно гражданскому законодательству России, исполнение обязательства, возникшего из договора, может быть возложено в целом или в части на третье лицо, если это предусмотрено законодательством или договором, а равно если третье лицо связано с одной из сторон соответствующим договором. И вообще, если из законодательства, договора или существа обязательства не вытекает обязанность должника исполнить обязательство лично, кредитор обязан принять исполнение, предложенное за должника третьим лицом. При этом ответственность за неисполнение или ненадлежащее исполнение обязательства несет сторона по договору, из которого оно возникло, если законодательством не предусмотрено, что ответственность несет непосредственный исполнитель.</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Для понимания природы обязательств необходимо четко обрисовать разницу между правами обязательственными и другими имущественными правоотношениями - собственности, иными вещными или исключительными правами, что в двух словах сделать довольно просто. В тех случаях, когда лицо имеет такое право на вещь, которое предоставляет его носителю возможность непосредственно воздействовать на нее (когда предметом права является вещь), право называется вещным. В тех случаях, когда у субъекта нет непосредственного права на вещь, а только есть право требовать от другого лица предоставления вещи, такое право называется обязательственным. Таким образом, различие проводится по объекту права: если объектом права является вещь, то перед нами право вещное; если объектом права служит действие другого лица, так, что субъект права может лишь требовать совершения условленного действия (или воздержания от него),- это право обязательственное.</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Противопоставление передачи права собственности или установления сервитута принятию лицом на себя обязательства передать вещи в собственность или исполнить иное действие имеет тот смысл, что обязательство, даже если оно состоит в обязанности одного лица предоставить другому в собственность известную вещь, не создает непосредственно для другого лица права собственности не данную вещь. Только в результате исполнения такого обязательства и при наличии других необходимых условий лицо, получившее вещь, станет ее собственником. Непосредственно же из обязательства возникает только право требования передачи вещи. Поэтому лицо, купившее вещь еще не становится ее собственником даже при условии уплаты покупной цены. Это лицо имеет лишь право требовать передачи вещи, а собственником оно станет только после фактической передачи вещи и при условии, что передавший вещь имел на нее право собственности.</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Обязательственное же право состоит в праве лица требовать от одного или нескольких, но точно определенных лиц совершения известного действия. Поэтому нарушителями обязательственного права могут быть одно или несколько определенных лиц, и только против них субъект права может предъявить личный иск - в этом смысле защита обязательственного права имеет относительный характер.</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В современном гражданском праве обязательственное правоотношение с самого начала рассчитано на прекращение путем исполнения. Этим оно отличается от права собственности, устанавливаемого на неопределенное, длительное время. В тех случаях, когда должник добровольно не исполняет лежащей на нем обязанности, кредитору дается средство принудительного осуществления своего права требования. </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lang w:val="en-US"/>
        </w:rPr>
        <w:t xml:space="preserve"> </w:t>
      </w: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numPr>
          <w:ilvl w:val="0"/>
          <w:numId w:val="5"/>
        </w:numPr>
        <w:jc w:val="both"/>
        <w:rPr>
          <w:rFonts w:ascii="Times New Roman" w:eastAsia="MS Mincho" w:hAnsi="Times New Roman" w:cs="Times New Roman"/>
          <w:b/>
          <w:bCs/>
          <w:sz w:val="32"/>
        </w:rPr>
      </w:pPr>
      <w:r>
        <w:rPr>
          <w:rFonts w:ascii="Times New Roman" w:eastAsia="MS Mincho" w:hAnsi="Times New Roman" w:cs="Times New Roman"/>
          <w:b/>
          <w:bCs/>
          <w:sz w:val="32"/>
        </w:rPr>
        <w:t>Субъекты обязательства</w:t>
      </w:r>
    </w:p>
    <w:p w:rsidR="00BF7CE7" w:rsidRDefault="00BF7CE7">
      <w:pPr>
        <w:pStyle w:val="a4"/>
        <w:ind w:left="360"/>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Во всяком обязательстве есть две стороны: кредитор и должник. Обязательства могут быть односторонними, когда одна сторона имеет только права, а другая - только обязанности (например, заем), и двусторонними, или взаимными, когда каждая из сторон имеет и права, и обязанности (например, купля-продажа).</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Как известно, помимо простых двусторонних обязательств, в которых участвуют один кредитор и один должник, бывают сложные, в которых каждая из сторон может быть представлена одним или несколькими лицами, причем их отношения между собой и с другой стороной могут быть различными. В этих случаях порядок исполнения обязательства его участниками определяется в зависимости от предмета обязательства и условий соглашения сторон. Мы рассмотрим три различных способа организации отношений между сторонами обязательства.</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Случай первый - несколько кредиторов или должников в обязательстве имеют в нем долевое право или долевую обязанность. Если каждый из участников обязательства обязан исполнить его или соответственно вправе требовать его исполнения в определенной, равной или неравной, доле, такое обязательство называется долевым. Во всех тех случаях, когда содержание обязательства допускает деление без нарушения хозяйственной сущности обязательства, при условии, что ни законом, ни соглашением сторон не установлено право каждого из кредиторов в полном размере или полная ответственность каждого из нескольких должников, имеет место долевое право или долевая обязанность.</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Возможен второй случай, когда по тем или иным соображениям несколько лиц желают выступить в качестве сокредиторов, однако, так, чтобы каждый из них имел все права самостоятельного кредитора (мог получать платеж, предъявлять иск и так далее), и каждый из кредиторов имел бы право требовать исполнения всего обязательства, но, уплатив одному кредитору, должник освобождался бы в отношении всех вообще кредиторов.</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Равным образом, возможно подобное желание и со стороны нескольких должников: чтобы кредитор имел право требовать от любого из них исполнения всего обязательства, но уплата одним из должников прекращала обязательство в отношении всех должников, платеж одному кредитору погашал требование всех кредиторов, предъявление иска одним лишало иска других.</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В результате такого договора является обязательство с несколькими соучастниками, но с одним предметом: если будет уплачено одному кредитору или одним должником, все обязательство погашается; равным образом погашает, или консумирует, все обязательство и иск, предъявленный одним кредитором или против одного из должников.</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Солидарная обязанность или солидарное требование возникают, если это предусмотрено договором или установлено законодательными актами, в частности при неделимости предмета обязательства.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договора не вытекает иное. При солидарной обязанности должников кредитор вправе требовать исполнения как от всех должников совместно, так и от любого из них в отдельности. В соответствии с требованиями российского гражданского законодательства при солидарности требования любой из солидарных кредиторов вправе предъявить к должнику требование в полном объеме. Исполнение обязательства полностью одному из солидарных кредиторов освобождает должника от исполнения остальным кредиторам, в то время как исполнение одним из должников солидарной обязанности полностью освобождает остальных от исполнения кредитору. Кроме того, Основы гражданского законодательства Российской Федерации устанавливают право кредитора, не получившего полного удовлетворения от одного из солидарных должников, требовать недополученное от остальных солидарных должников.</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 xml:space="preserve">Необходимо отметить, что возможна ситуация, при которой несколько кредиторов или должников могут занять в обязательстве не равное положение, а быть: один - главным, а другой - добавочным (например, поручитель </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Необходимо также сказать несколько слов о предмете обязательства. Обычно предмет исполнения строго определен в обязательстве. Исключение составляют альтернативные  и факультативные обязательства. В альтернативном обязательстве несколько предметов исполнения, из которых стороны, как правило, должник, могут выбрать один.</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В факультативном обязательстве только один предмет, однако должник вправе заменить его другим. Если погибнет один из предметов альтернативного обязательства, оно сохраняет силу в отношении остальных предметов. При гибели предмета факультативного обязательства оно прекращается.</w:t>
      </w: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b/>
          <w:bCs/>
          <w:sz w:val="32"/>
        </w:rPr>
      </w:pPr>
      <w:r>
        <w:rPr>
          <w:rFonts w:ascii="Times New Roman" w:eastAsia="MS Mincho" w:hAnsi="Times New Roman" w:cs="Times New Roman"/>
          <w:sz w:val="28"/>
        </w:rPr>
        <w:tab/>
      </w:r>
      <w:r>
        <w:rPr>
          <w:rFonts w:ascii="Times New Roman" w:eastAsia="MS Mincho" w:hAnsi="Times New Roman" w:cs="Times New Roman"/>
          <w:b/>
          <w:bCs/>
          <w:sz w:val="32"/>
        </w:rPr>
        <w:t>3. Исполнение обязательств</w:t>
      </w:r>
    </w:p>
    <w:p w:rsidR="00BF7CE7" w:rsidRDefault="00BF7CE7">
      <w:pPr>
        <w:pStyle w:val="a4"/>
        <w:jc w:val="both"/>
        <w:rPr>
          <w:rFonts w:ascii="Times New Roman" w:eastAsia="MS Mincho" w:hAnsi="Times New Roman" w:cs="Times New Roman"/>
          <w:sz w:val="28"/>
          <w:lang w:val="en-US"/>
        </w:rPr>
      </w:pPr>
      <w:r>
        <w:rPr>
          <w:rFonts w:ascii="Times New Roman" w:eastAsia="MS Mincho" w:hAnsi="Times New Roman" w:cs="Times New Roman"/>
          <w:sz w:val="28"/>
        </w:rPr>
        <w:t xml:space="preserve">             Обязательство означает в первую очередь юридическую связанность должника обязанностью совершить или, наоборот, воздержаться от совершения какого-то определенного действия в пользу кредитора. Это однако, не является самоцелью: главную роль играет исполнение, к которому относится все обязательство. Обязательственное правоотношение с самого начала рассчитано на прекращение путем исполнения, чем оно и отличается от правоотношения по принадлежности материальных благ на праве собственности или другом вещном праве. Любые гражданские законодательства с древнейших времен устанавливали, устанавливают и неизменно будут устанавливать самое базовое правило, без которого невозможно себе представить никакой нормальной хозяйственной деятельности: обязательства должны исполняться надлежащим образом и в установленный срок. За исключением случаев, предусмотренных договором или законодательством, односторонний отказ от исполнения обязательства или одностороннее изменение условий договора ни в коем случае не допускаются.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Исполнение, произведенное надлежащим образом, всегда прекращает обязательство. К определению исполнения обязательства при самом заключении соглашения предъявляются, конечно, определенные требования: договоры, содержащие условия, наступление которых невозможно, не имеют законной силы, ничтожны.</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ab/>
        <w:t>Кроме исполнения, обязательство прекращается: по соглашению сторон; путем зачета встречных однородных требований, срок которых наступил либо не указан или определен моментом востребования (кроме вреда, причиненного жизни или здоровью гражданина); в связи с невозможностью исполнения обязательства, за которую должник не отвечает; в связи с ликвидацией юридического лица (должника или кредитора), если исполнение обязательства в этом случае законодательство не возлагает на другое юридическое лицо, и в ряде других случаев.</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Исполнению  обязательств способствуют специальные меры, называемые способами обеспечения исполнения обязательств. Они состоят в возложении на должника дополнительных обременений на случай неисполнения или ненадлежащего исполнения обязательства, либо в привлечении  к исполнению обязательства наряду с должником третьих лиц, как это происходит, например, при поручительстве.</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Под способами обеспечения исполнения обязательств подразумеваются специальные меры, которые в достаточной степени гарантируют исполнение основного обязательства и стимулируют должника к надлежащему поведению.</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Способы, стимулирующие надлежащее исполнение сторонами возложенных на них обязательств, определяются законодательством или устанавливаются соглашением сторон.</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Большинство из способов обеспечения исполнения обязательств носят зависимый от основного обязательства характер и при недействительности основного обязательства или прекращении его действия прекращают свое существование. Однако законодательством предусмотрены и такие способы обеспечения, которые могут быть самостоятельными, например банковская гарантия.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Все способы обеспечения носят обязательственно-правовой характер и имеют своей целью содействие исполнению обязательства, оказавшегося основанием их установления. Но средства достижения цели надлежащего исполнения основного обязательства различны. В некоторых ситуациях желание избежать ответственности (уплаты штрафных санкций) стимулирует должника к надлежащему исполнению основного обязательства, в других опасность лишиться имущества (залог, удержание), даже если это не сопровождается какими-то дополнительными обременениями, побуждает должника к тому же. В зависимости от того, что составляет содержание способа обеспечения исполнения основного обязательства – только ли достижение с его помощью исполнения основного обязательства или также возложение на должника дополнительного обременения, - способы обеспечения либо относятся к мерам ответственности, либо таковыми не признаются.     </w:t>
      </w: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p>
    <w:p w:rsidR="00BF7CE7" w:rsidRDefault="00BF7CE7">
      <w:pPr>
        <w:pStyle w:val="a4"/>
        <w:jc w:val="both"/>
        <w:rPr>
          <w:rFonts w:ascii="Times New Roman" w:eastAsia="MS Mincho" w:hAnsi="Times New Roman" w:cs="Times New Roman"/>
          <w:b/>
          <w:bCs/>
          <w:sz w:val="32"/>
        </w:rPr>
      </w:pPr>
      <w:r>
        <w:rPr>
          <w:rFonts w:ascii="Times New Roman" w:eastAsia="MS Mincho" w:hAnsi="Times New Roman" w:cs="Times New Roman"/>
          <w:b/>
          <w:bCs/>
          <w:sz w:val="32"/>
        </w:rPr>
        <w:t>4. Решение задач:</w:t>
      </w:r>
    </w:p>
    <w:p w:rsidR="00BF7CE7" w:rsidRDefault="00BF7CE7">
      <w:pPr>
        <w:pStyle w:val="a4"/>
        <w:jc w:val="both"/>
        <w:rPr>
          <w:rFonts w:ascii="Times New Roman" w:eastAsia="MS Mincho" w:hAnsi="Times New Roman" w:cs="Times New Roman"/>
          <w:b/>
          <w:bCs/>
          <w:sz w:val="28"/>
        </w:rPr>
      </w:pPr>
    </w:p>
    <w:p w:rsidR="00BF7CE7" w:rsidRDefault="00BF7CE7">
      <w:pPr>
        <w:pStyle w:val="a4"/>
        <w:jc w:val="both"/>
        <w:rPr>
          <w:rFonts w:ascii="Times New Roman" w:eastAsia="MS Mincho" w:hAnsi="Times New Roman" w:cs="Times New Roman"/>
          <w:b/>
          <w:bCs/>
          <w:sz w:val="28"/>
        </w:rPr>
      </w:pPr>
    </w:p>
    <w:p w:rsidR="00BF7CE7" w:rsidRDefault="00BF7CE7">
      <w:pPr>
        <w:pStyle w:val="a4"/>
        <w:jc w:val="both"/>
        <w:rPr>
          <w:rFonts w:ascii="Times New Roman" w:eastAsia="MS Mincho" w:hAnsi="Times New Roman" w:cs="Times New Roman"/>
          <w:b/>
          <w:bCs/>
          <w:sz w:val="28"/>
        </w:rPr>
      </w:pP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b/>
          <w:bCs/>
          <w:sz w:val="28"/>
        </w:rPr>
        <w:t xml:space="preserve">              Задача 1:  </w:t>
      </w:r>
      <w:r>
        <w:rPr>
          <w:rFonts w:ascii="Times New Roman" w:eastAsia="MS Mincho" w:hAnsi="Times New Roman" w:cs="Times New Roman"/>
          <w:sz w:val="28"/>
        </w:rPr>
        <w:t>Максим Ягодин, 16 лет, после окончания технического училища зарабатывает 700 рублей в месяц. Свой заработок он не отдает родителям,  а полностью тратит на покупку видео и аудио кассет, сигарет, сладостей, в то время как у него нет зимней одежды  и обуви.</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На упреки отца  Максим отвечает, что своим заработком может распоряжаться, как он находит нужным, а необходимое содержание ему должны  предоставлять родители.</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Не в силах воздействовать на сына, отец обратился в администрацию предприятия, на котором работает Максим, с просьбой выдавать ему заработную плату сына. Как разрешить спор?</w:t>
      </w: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b/>
          <w:bCs/>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Решение:</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В соответствии со ст.26 п.2 п.п.1 Гражданского кодекса РФ ч.1 от 30.11.1994 г. № 51-ФЗ, несовершеннолетние в возрасте от четырнадцати до восемнадцати лет вправе самостоятельно, без согласия родителей, усыновителей и попечителя распоряжаться своим заработком,  стипендией или другими доходами, в то же время ст.60 п.1 Семейного кодекса РФ от 12.12.1995 г. № 223-ФЗ  устанавливает право ребенка на получение содержания от родителей и других членов семьи.</w:t>
      </w: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b/>
          <w:bCs/>
          <w:sz w:val="28"/>
        </w:rPr>
        <w:t xml:space="preserve">                    Задача  2:  </w:t>
      </w:r>
      <w:r>
        <w:rPr>
          <w:rFonts w:ascii="Times New Roman" w:eastAsia="MS Mincho" w:hAnsi="Times New Roman" w:cs="Times New Roman"/>
          <w:sz w:val="28"/>
        </w:rPr>
        <w:t>Швабрин, проживавший в Москве, был в Санкт-Петербурге в командировке и познакомился с Метяевым, у которого был дорогой концертный аккордеон. В разговоре выяснилось, что Метяев собирается его продать. Швабрин просил Метяева написать ему, если окончательно решит продать инструмент, и просил никому, кроме него, аккордеон не  продавать. Метяев согласился.</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29 июля Метяев прислал Швабрину письмо, что продает аккордеон за 12000 рублей. Швабрин 17 августа должен был идти в отпуск и, помня о том, что Метяев обещал никому, кроме него, аккордеон не продавать, решил на письмо не отвечать, а во время отпуска съездить в Санкт-Петербург, еще раз посмотреть аккордеон и купить его.</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21 августа Швабрин приехал в Санкт-Петербург, пришел к Метяеву, но оказалось, что аккордеон уже продан. Швабрин потребовал от Метяева возместить ему расходы по поездке в Санкт-Петербург и обратно и расходы на питание в течение трех дней.</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Как разрешить спор?</w:t>
      </w:r>
    </w:p>
    <w:p w:rsidR="00BF7CE7" w:rsidRDefault="00BF7CE7">
      <w:pPr>
        <w:pStyle w:val="a4"/>
        <w:jc w:val="both"/>
        <w:rPr>
          <w:rFonts w:ascii="Times New Roman" w:eastAsia="MS Mincho" w:hAnsi="Times New Roman" w:cs="Times New Roman"/>
          <w:b/>
          <w:bCs/>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Решение:</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Согласно ст.435 Гражданского кодекса РФ письмо, присланное Швабрину Метяевым является офертой. Т.к. срок для акцепта в письме не был указан, то  акцепт должен был поступить  в течение нормально необходимого для этого времени (ст.441 ГК РФ), но Швабрин не ответил Метяеву на оферту, а молчание не является акцептом  (ст.438 п.2 ГК РФ), следовательно, договор считается незаключенным, требования Швабрина будут отклонены.     </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BF7CE7" w:rsidRDefault="00BF7CE7">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BF7CE7" w:rsidRDefault="00BF7CE7">
      <w:pPr>
        <w:pStyle w:val="a4"/>
        <w:rPr>
          <w:rFonts w:eastAsia="MS Mincho"/>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p>
    <w:p w:rsidR="00BF7CE7" w:rsidRDefault="00BF7CE7">
      <w:pPr>
        <w:pStyle w:val="a4"/>
        <w:rPr>
          <w:rFonts w:ascii="Times New Roman" w:eastAsia="MS Mincho" w:hAnsi="Times New Roman" w:cs="Times New Roman"/>
          <w:b/>
          <w:bCs/>
          <w:sz w:val="32"/>
        </w:rPr>
      </w:pPr>
      <w:r>
        <w:rPr>
          <w:rFonts w:ascii="Times New Roman" w:eastAsia="MS Mincho" w:hAnsi="Times New Roman" w:cs="Times New Roman"/>
          <w:b/>
          <w:bCs/>
          <w:sz w:val="32"/>
        </w:rPr>
        <w:t>Список использованной литературы:</w:t>
      </w:r>
    </w:p>
    <w:p w:rsidR="00BF7CE7" w:rsidRDefault="00BF7CE7">
      <w:pPr>
        <w:pStyle w:val="a4"/>
        <w:rPr>
          <w:rFonts w:ascii="Times New Roman" w:eastAsia="MS Mincho" w:hAnsi="Times New Roman" w:cs="Times New Roman"/>
          <w:b/>
          <w:bCs/>
          <w:sz w:val="32"/>
        </w:rPr>
      </w:pPr>
    </w:p>
    <w:p w:rsidR="00BF7CE7" w:rsidRDefault="00BF7CE7">
      <w:pPr>
        <w:pStyle w:val="a4"/>
        <w:numPr>
          <w:ilvl w:val="0"/>
          <w:numId w:val="4"/>
        </w:numPr>
        <w:rPr>
          <w:rFonts w:ascii="Times New Roman" w:eastAsia="MS Mincho" w:hAnsi="Times New Roman" w:cs="Times New Roman"/>
          <w:sz w:val="32"/>
        </w:rPr>
      </w:pPr>
      <w:r>
        <w:rPr>
          <w:rFonts w:ascii="Times New Roman" w:eastAsia="MS Mincho" w:hAnsi="Times New Roman" w:cs="Times New Roman"/>
          <w:sz w:val="32"/>
        </w:rPr>
        <w:t>Гражданский кодекс РФ ч.</w:t>
      </w:r>
      <w:r>
        <w:rPr>
          <w:rFonts w:ascii="Times New Roman" w:eastAsia="MS Mincho" w:hAnsi="Times New Roman" w:cs="Times New Roman"/>
          <w:sz w:val="32"/>
          <w:lang w:val="en-US"/>
        </w:rPr>
        <w:t>I</w:t>
      </w:r>
      <w:r>
        <w:rPr>
          <w:rFonts w:ascii="Times New Roman" w:eastAsia="MS Mincho" w:hAnsi="Times New Roman" w:cs="Times New Roman"/>
          <w:sz w:val="32"/>
        </w:rPr>
        <w:t xml:space="preserve"> от 30.11.1994 №51 –ФЗ </w:t>
      </w:r>
    </w:p>
    <w:p w:rsidR="00BF7CE7" w:rsidRDefault="00BF7CE7">
      <w:pPr>
        <w:pStyle w:val="a4"/>
        <w:numPr>
          <w:ilvl w:val="0"/>
          <w:numId w:val="4"/>
        </w:numPr>
        <w:rPr>
          <w:rFonts w:ascii="Times New Roman" w:eastAsia="MS Mincho" w:hAnsi="Times New Roman" w:cs="Times New Roman"/>
          <w:sz w:val="32"/>
        </w:rPr>
      </w:pPr>
      <w:r>
        <w:rPr>
          <w:rFonts w:ascii="Times New Roman" w:eastAsia="MS Mincho" w:hAnsi="Times New Roman" w:cs="Times New Roman"/>
          <w:sz w:val="32"/>
        </w:rPr>
        <w:t>Гражданский кодекс РФ ч.</w:t>
      </w:r>
      <w:r>
        <w:rPr>
          <w:rFonts w:ascii="Times New Roman" w:eastAsia="MS Mincho" w:hAnsi="Times New Roman" w:cs="Times New Roman"/>
          <w:sz w:val="32"/>
          <w:lang w:val="en-US"/>
        </w:rPr>
        <w:t>II</w:t>
      </w:r>
      <w:r>
        <w:rPr>
          <w:rFonts w:ascii="Times New Roman" w:eastAsia="MS Mincho" w:hAnsi="Times New Roman" w:cs="Times New Roman"/>
          <w:sz w:val="32"/>
        </w:rPr>
        <w:t xml:space="preserve"> от 26.01.1996 № 14 –ФЗ </w:t>
      </w:r>
    </w:p>
    <w:p w:rsidR="00BF7CE7" w:rsidRDefault="00BF7CE7">
      <w:pPr>
        <w:pStyle w:val="a4"/>
        <w:numPr>
          <w:ilvl w:val="0"/>
          <w:numId w:val="4"/>
        </w:numPr>
        <w:rPr>
          <w:rFonts w:ascii="Times New Roman" w:eastAsia="MS Mincho" w:hAnsi="Times New Roman" w:cs="Times New Roman"/>
          <w:sz w:val="32"/>
        </w:rPr>
      </w:pPr>
      <w:r>
        <w:rPr>
          <w:rFonts w:ascii="Times New Roman" w:eastAsia="MS Mincho" w:hAnsi="Times New Roman" w:cs="Times New Roman"/>
          <w:sz w:val="32"/>
        </w:rPr>
        <w:t>«Гражданское право» под ред. А.Г.Калпина, А.И.Масляева  изд. «Юристъ» М.1997 г.</w:t>
      </w:r>
    </w:p>
    <w:p w:rsidR="00BF7CE7" w:rsidRDefault="00BF7CE7">
      <w:pPr>
        <w:pStyle w:val="a4"/>
        <w:numPr>
          <w:ilvl w:val="0"/>
          <w:numId w:val="4"/>
        </w:numPr>
        <w:rPr>
          <w:rFonts w:ascii="Times New Roman" w:eastAsia="MS Mincho" w:hAnsi="Times New Roman" w:cs="Times New Roman"/>
          <w:sz w:val="32"/>
        </w:rPr>
      </w:pPr>
      <w:r>
        <w:rPr>
          <w:rFonts w:ascii="Times New Roman" w:eastAsia="MS Mincho" w:hAnsi="Times New Roman" w:cs="Times New Roman"/>
          <w:sz w:val="32"/>
        </w:rPr>
        <w:t>«Гражданское право» под ред. А.П.Соргуева, Ю.К.Толстого</w:t>
      </w:r>
    </w:p>
    <w:p w:rsidR="00BF7CE7" w:rsidRDefault="00BF7CE7">
      <w:pPr>
        <w:pStyle w:val="a4"/>
        <w:ind w:left="720"/>
        <w:rPr>
          <w:rFonts w:ascii="Times New Roman" w:eastAsia="MS Mincho" w:hAnsi="Times New Roman" w:cs="Times New Roman"/>
          <w:sz w:val="32"/>
        </w:rPr>
      </w:pPr>
      <w:r>
        <w:rPr>
          <w:rFonts w:ascii="Times New Roman" w:eastAsia="MS Mincho" w:hAnsi="Times New Roman" w:cs="Times New Roman"/>
          <w:sz w:val="32"/>
        </w:rPr>
        <w:t xml:space="preserve">изд. «Проспект» М.2001 г.  </w:t>
      </w:r>
    </w:p>
    <w:p w:rsidR="00BF7CE7" w:rsidRDefault="00BF7CE7">
      <w:pPr>
        <w:pStyle w:val="a4"/>
        <w:ind w:left="360"/>
        <w:rPr>
          <w:rFonts w:ascii="Times New Roman" w:eastAsia="MS Mincho" w:hAnsi="Times New Roman" w:cs="Times New Roman"/>
          <w:sz w:val="32"/>
        </w:rPr>
      </w:pPr>
    </w:p>
    <w:p w:rsidR="00BF7CE7" w:rsidRDefault="00BF7CE7">
      <w:pPr>
        <w:pStyle w:val="a4"/>
        <w:rPr>
          <w:rFonts w:eastAsia="MS Mincho"/>
        </w:rPr>
      </w:pPr>
    </w:p>
    <w:p w:rsidR="00BF7CE7" w:rsidRDefault="00BF7CE7">
      <w:pPr>
        <w:pStyle w:val="a4"/>
        <w:rPr>
          <w:rFonts w:eastAsia="MS Mincho"/>
        </w:rPr>
      </w:pPr>
      <w:bookmarkStart w:id="0" w:name="_GoBack"/>
      <w:bookmarkEnd w:id="0"/>
    </w:p>
    <w:sectPr w:rsidR="00BF7CE7">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E7" w:rsidRDefault="00BF7CE7">
      <w:r>
        <w:separator/>
      </w:r>
    </w:p>
  </w:endnote>
  <w:endnote w:type="continuationSeparator" w:id="0">
    <w:p w:rsidR="00BF7CE7" w:rsidRDefault="00BF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CE7" w:rsidRDefault="00BF7CE7">
    <w:pPr>
      <w:pStyle w:val="a5"/>
      <w:framePr w:wrap="around" w:vAnchor="text" w:hAnchor="margin" w:xAlign="right" w:y="1"/>
      <w:rPr>
        <w:rStyle w:val="a6"/>
      </w:rPr>
    </w:pPr>
  </w:p>
  <w:p w:rsidR="00BF7CE7" w:rsidRDefault="00BF7C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CE7" w:rsidRDefault="00CF1287">
    <w:pPr>
      <w:pStyle w:val="a5"/>
      <w:framePr w:wrap="around" w:vAnchor="text" w:hAnchor="margin" w:xAlign="right" w:y="1"/>
      <w:rPr>
        <w:rStyle w:val="a6"/>
      </w:rPr>
    </w:pPr>
    <w:r>
      <w:rPr>
        <w:rStyle w:val="a6"/>
        <w:noProof/>
      </w:rPr>
      <w:t>1</w:t>
    </w:r>
  </w:p>
  <w:p w:rsidR="00BF7CE7" w:rsidRDefault="00BF7C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E7" w:rsidRDefault="00BF7CE7">
      <w:r>
        <w:separator/>
      </w:r>
    </w:p>
  </w:footnote>
  <w:footnote w:type="continuationSeparator" w:id="0">
    <w:p w:rsidR="00BF7CE7" w:rsidRDefault="00BF7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035B"/>
    <w:multiLevelType w:val="hybridMultilevel"/>
    <w:tmpl w:val="E59AC6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9816D2"/>
    <w:multiLevelType w:val="hybridMultilevel"/>
    <w:tmpl w:val="34C83F40"/>
    <w:lvl w:ilvl="0" w:tplc="0419000F">
      <w:start w:val="1"/>
      <w:numFmt w:val="decimal"/>
      <w:lvlText w:val="%1."/>
      <w:lvlJc w:val="left"/>
      <w:pPr>
        <w:tabs>
          <w:tab w:val="num" w:pos="2055"/>
        </w:tabs>
        <w:ind w:left="2055" w:hanging="360"/>
      </w:p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2">
    <w:nsid w:val="64A672BE"/>
    <w:multiLevelType w:val="hybridMultilevel"/>
    <w:tmpl w:val="6A001F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E86F3C"/>
    <w:multiLevelType w:val="hybridMultilevel"/>
    <w:tmpl w:val="2CFAFC1E"/>
    <w:lvl w:ilvl="0" w:tplc="04190011">
      <w:start w:val="1"/>
      <w:numFmt w:val="decimal"/>
      <w:lvlText w:val="%1)"/>
      <w:lvlJc w:val="left"/>
      <w:pPr>
        <w:tabs>
          <w:tab w:val="num" w:pos="2850"/>
        </w:tabs>
        <w:ind w:left="2850" w:hanging="360"/>
      </w:pPr>
    </w:lvl>
    <w:lvl w:ilvl="1" w:tplc="04190019" w:tentative="1">
      <w:start w:val="1"/>
      <w:numFmt w:val="lowerLetter"/>
      <w:lvlText w:val="%2."/>
      <w:lvlJc w:val="left"/>
      <w:pPr>
        <w:tabs>
          <w:tab w:val="num" w:pos="3570"/>
        </w:tabs>
        <w:ind w:left="3570" w:hanging="360"/>
      </w:pPr>
    </w:lvl>
    <w:lvl w:ilvl="2" w:tplc="0419001B" w:tentative="1">
      <w:start w:val="1"/>
      <w:numFmt w:val="lowerRoman"/>
      <w:lvlText w:val="%3."/>
      <w:lvlJc w:val="right"/>
      <w:pPr>
        <w:tabs>
          <w:tab w:val="num" w:pos="4290"/>
        </w:tabs>
        <w:ind w:left="4290" w:hanging="180"/>
      </w:pPr>
    </w:lvl>
    <w:lvl w:ilvl="3" w:tplc="0419000F" w:tentative="1">
      <w:start w:val="1"/>
      <w:numFmt w:val="decimal"/>
      <w:lvlText w:val="%4."/>
      <w:lvlJc w:val="left"/>
      <w:pPr>
        <w:tabs>
          <w:tab w:val="num" w:pos="5010"/>
        </w:tabs>
        <w:ind w:left="5010" w:hanging="360"/>
      </w:pPr>
    </w:lvl>
    <w:lvl w:ilvl="4" w:tplc="04190019" w:tentative="1">
      <w:start w:val="1"/>
      <w:numFmt w:val="lowerLetter"/>
      <w:lvlText w:val="%5."/>
      <w:lvlJc w:val="left"/>
      <w:pPr>
        <w:tabs>
          <w:tab w:val="num" w:pos="5730"/>
        </w:tabs>
        <w:ind w:left="5730" w:hanging="360"/>
      </w:pPr>
    </w:lvl>
    <w:lvl w:ilvl="5" w:tplc="0419001B" w:tentative="1">
      <w:start w:val="1"/>
      <w:numFmt w:val="lowerRoman"/>
      <w:lvlText w:val="%6."/>
      <w:lvlJc w:val="right"/>
      <w:pPr>
        <w:tabs>
          <w:tab w:val="num" w:pos="6450"/>
        </w:tabs>
        <w:ind w:left="6450" w:hanging="180"/>
      </w:pPr>
    </w:lvl>
    <w:lvl w:ilvl="6" w:tplc="0419000F" w:tentative="1">
      <w:start w:val="1"/>
      <w:numFmt w:val="decimal"/>
      <w:lvlText w:val="%7."/>
      <w:lvlJc w:val="left"/>
      <w:pPr>
        <w:tabs>
          <w:tab w:val="num" w:pos="7170"/>
        </w:tabs>
        <w:ind w:left="7170" w:hanging="360"/>
      </w:pPr>
    </w:lvl>
    <w:lvl w:ilvl="7" w:tplc="04190019" w:tentative="1">
      <w:start w:val="1"/>
      <w:numFmt w:val="lowerLetter"/>
      <w:lvlText w:val="%8."/>
      <w:lvlJc w:val="left"/>
      <w:pPr>
        <w:tabs>
          <w:tab w:val="num" w:pos="7890"/>
        </w:tabs>
        <w:ind w:left="7890" w:hanging="360"/>
      </w:pPr>
    </w:lvl>
    <w:lvl w:ilvl="8" w:tplc="0419001B" w:tentative="1">
      <w:start w:val="1"/>
      <w:numFmt w:val="lowerRoman"/>
      <w:lvlText w:val="%9."/>
      <w:lvlJc w:val="right"/>
      <w:pPr>
        <w:tabs>
          <w:tab w:val="num" w:pos="8610"/>
        </w:tabs>
        <w:ind w:left="8610" w:hanging="180"/>
      </w:pPr>
    </w:lvl>
  </w:abstractNum>
  <w:abstractNum w:abstractNumId="4">
    <w:nsid w:val="6D937536"/>
    <w:multiLevelType w:val="hybridMultilevel"/>
    <w:tmpl w:val="D5EC7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E6B4D61"/>
    <w:multiLevelType w:val="hybridMultilevel"/>
    <w:tmpl w:val="9F1EC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287"/>
    <w:rsid w:val="0059121E"/>
    <w:rsid w:val="008E4F70"/>
    <w:rsid w:val="00BF7CE7"/>
    <w:rsid w:val="00CF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2EE6B-4076-4731-BD82-117CB100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jc w:val="center"/>
      <w:outlineLvl w:val="0"/>
    </w:pPr>
    <w:rPr>
      <w:sz w:val="48"/>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jc w:val="center"/>
      <w:outlineLvl w:val="1"/>
    </w:pPr>
    <w:rPr>
      <w:sz w:val="44"/>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jc w:val="center"/>
      <w:outlineLvl w:val="2"/>
    </w:pPr>
    <w:rPr>
      <w:sz w:val="52"/>
    </w:rPr>
  </w:style>
  <w:style w:type="paragraph" w:styleId="4">
    <w:name w:val="heading 4"/>
    <w:basedOn w:val="a"/>
    <w:next w:val="a"/>
    <w:qFormat/>
    <w:pPr>
      <w:keepNext/>
      <w:pBdr>
        <w:top w:val="single" w:sz="4" w:space="18" w:color="auto"/>
        <w:left w:val="single" w:sz="4" w:space="4" w:color="auto"/>
        <w:bottom w:val="single" w:sz="4" w:space="1" w:color="auto"/>
        <w:right w:val="single" w:sz="4" w:space="4" w:color="auto"/>
      </w:pBdr>
      <w:jc w:val="center"/>
      <w:outlineLvl w:val="3"/>
    </w:pPr>
    <w:rPr>
      <w:rFonts w:ascii="Tahoma" w:hAnsi="Tahoma" w:cs="Tahoma"/>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pBdr>
        <w:top w:val="single" w:sz="4" w:space="1" w:color="auto"/>
        <w:left w:val="single" w:sz="4" w:space="4" w:color="auto"/>
        <w:bottom w:val="single" w:sz="4" w:space="1" w:color="auto"/>
        <w:right w:val="single" w:sz="4" w:space="4" w:color="auto"/>
      </w:pBdr>
    </w:pPr>
    <w:rPr>
      <w:sz w:val="4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pPr>
    <w:rPr>
      <w:sz w:val="44"/>
    </w:rPr>
  </w:style>
  <w:style w:type="paragraph" w:styleId="a4">
    <w:name w:val="Plain Text"/>
    <w:basedOn w:val="a"/>
    <w:semiHidden/>
    <w:rPr>
      <w:rFonts w:ascii="Courier New" w:hAnsi="Courier New" w:cs="Courier New"/>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3931</Words>
  <Characters>22411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2</Company>
  <LinksUpToDate>false</LinksUpToDate>
  <CharactersWithSpaces>26290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1</dc:creator>
  <cp:keywords/>
  <dc:description/>
  <cp:lastModifiedBy>admin</cp:lastModifiedBy>
  <cp:revision>2</cp:revision>
  <dcterms:created xsi:type="dcterms:W3CDTF">2014-02-03T18:03:00Z</dcterms:created>
  <dcterms:modified xsi:type="dcterms:W3CDTF">2014-02-03T18:03:00Z</dcterms:modified>
</cp:coreProperties>
</file>