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0B" w:rsidRDefault="0020150B" w:rsidP="00156ECD">
      <w:pPr>
        <w:pStyle w:val="af6"/>
      </w:pPr>
    </w:p>
    <w:p w:rsidR="00156ECD" w:rsidRDefault="00156ECD" w:rsidP="00156ECD">
      <w:pPr>
        <w:pStyle w:val="af6"/>
      </w:pPr>
    </w:p>
    <w:p w:rsidR="00156ECD" w:rsidRDefault="00156ECD" w:rsidP="00156ECD">
      <w:pPr>
        <w:pStyle w:val="af6"/>
      </w:pPr>
    </w:p>
    <w:p w:rsidR="00156ECD" w:rsidRDefault="00156ECD" w:rsidP="00156ECD">
      <w:pPr>
        <w:pStyle w:val="af6"/>
      </w:pPr>
    </w:p>
    <w:p w:rsidR="00156ECD" w:rsidRDefault="00156ECD" w:rsidP="00156ECD">
      <w:pPr>
        <w:pStyle w:val="af6"/>
      </w:pPr>
    </w:p>
    <w:p w:rsidR="00156ECD" w:rsidRDefault="00156ECD" w:rsidP="00156ECD">
      <w:pPr>
        <w:pStyle w:val="af6"/>
      </w:pPr>
    </w:p>
    <w:p w:rsidR="00156ECD" w:rsidRDefault="00156ECD" w:rsidP="00156ECD">
      <w:pPr>
        <w:pStyle w:val="af6"/>
      </w:pPr>
    </w:p>
    <w:p w:rsidR="00156ECD" w:rsidRDefault="00156ECD" w:rsidP="00156ECD">
      <w:pPr>
        <w:pStyle w:val="af6"/>
      </w:pPr>
    </w:p>
    <w:p w:rsidR="00156ECD" w:rsidRDefault="00156ECD" w:rsidP="00156ECD">
      <w:pPr>
        <w:pStyle w:val="af6"/>
      </w:pPr>
    </w:p>
    <w:p w:rsidR="00156ECD" w:rsidRDefault="00156ECD" w:rsidP="00156ECD">
      <w:pPr>
        <w:pStyle w:val="af6"/>
      </w:pPr>
    </w:p>
    <w:p w:rsidR="00156ECD" w:rsidRDefault="00156ECD" w:rsidP="00156ECD">
      <w:pPr>
        <w:pStyle w:val="af6"/>
      </w:pPr>
    </w:p>
    <w:p w:rsidR="00156ECD" w:rsidRDefault="00156ECD" w:rsidP="00156ECD">
      <w:pPr>
        <w:pStyle w:val="af6"/>
      </w:pPr>
    </w:p>
    <w:p w:rsidR="00156ECD" w:rsidRDefault="00156ECD" w:rsidP="00156ECD">
      <w:pPr>
        <w:pStyle w:val="af6"/>
      </w:pPr>
    </w:p>
    <w:p w:rsidR="00156ECD" w:rsidRDefault="00156ECD" w:rsidP="00156ECD">
      <w:pPr>
        <w:pStyle w:val="af6"/>
      </w:pPr>
    </w:p>
    <w:p w:rsidR="00156ECD" w:rsidRDefault="00156ECD" w:rsidP="00156ECD">
      <w:pPr>
        <w:pStyle w:val="af6"/>
      </w:pPr>
    </w:p>
    <w:p w:rsidR="0020150B" w:rsidRPr="0020150B" w:rsidRDefault="00277EB5" w:rsidP="00156ECD">
      <w:pPr>
        <w:pStyle w:val="af6"/>
      </w:pPr>
      <w:r w:rsidRPr="0020150B">
        <w:t>РЕФЕРАТ</w:t>
      </w:r>
    </w:p>
    <w:p w:rsidR="0020150B" w:rsidRDefault="00277EB5" w:rsidP="00156ECD">
      <w:pPr>
        <w:pStyle w:val="af6"/>
      </w:pPr>
      <w:r w:rsidRPr="0020150B">
        <w:t>О</w:t>
      </w:r>
      <w:r w:rsidR="000629FE" w:rsidRPr="0020150B">
        <w:t>бъекты и направления МИР</w:t>
      </w:r>
      <w:r w:rsidR="0020150B" w:rsidRPr="0020150B">
        <w:t xml:space="preserve">. </w:t>
      </w:r>
      <w:r w:rsidR="000629FE" w:rsidRPr="0020150B">
        <w:t>Организация МИР в области товаров и услуг</w:t>
      </w:r>
    </w:p>
    <w:p w:rsidR="0020150B" w:rsidRDefault="0020150B" w:rsidP="0020150B"/>
    <w:p w:rsidR="000629FE" w:rsidRDefault="0020150B" w:rsidP="0020150B">
      <w:pPr>
        <w:pStyle w:val="2"/>
        <w:rPr>
          <w:kern w:val="0"/>
        </w:rPr>
      </w:pPr>
      <w:r>
        <w:br w:type="page"/>
        <w:t>1. А</w:t>
      </w:r>
      <w:r w:rsidR="000629FE" w:rsidRPr="0020150B">
        <w:rPr>
          <w:kern w:val="0"/>
        </w:rPr>
        <w:t>лгоритм мир</w:t>
      </w:r>
    </w:p>
    <w:p w:rsidR="0020150B" w:rsidRPr="0020150B" w:rsidRDefault="0020150B" w:rsidP="0020150B"/>
    <w:p w:rsidR="0020150B" w:rsidRPr="0020150B" w:rsidRDefault="000629FE" w:rsidP="0020150B">
      <w:r w:rsidRPr="0020150B">
        <w:t>1</w:t>
      </w:r>
      <w:r w:rsidR="0020150B" w:rsidRPr="0020150B">
        <w:t xml:space="preserve">. </w:t>
      </w:r>
      <w:r w:rsidRPr="0020150B">
        <w:t>Что же понимают под маркетинговым исследованием</w:t>
      </w:r>
      <w:r w:rsidR="0020150B" w:rsidRPr="0020150B">
        <w:t xml:space="preserve">? </w:t>
      </w:r>
      <w:r w:rsidRPr="0020150B">
        <w:t>В научной литературе, а также и на практике употребляются самые различные понятия относящиеся в той или иной степени к содержанию маркетинговых исследований</w:t>
      </w:r>
      <w:r w:rsidR="0020150B" w:rsidRPr="0020150B">
        <w:t xml:space="preserve">: </w:t>
      </w:r>
      <w:r w:rsidRPr="0020150B">
        <w:t>исследование рынка, исследование сбыта, исследование мотивов, исследование потенциала, маркетинговая разведка, социальные исследования, исследование лучшего опыта организации производства и путей повышения производительности на предприятиях своих партнеров и конкурентов, включая смежные отрасли (бенчмаркинг/Benchmarking</w:t>
      </w:r>
      <w:r w:rsidR="0020150B" w:rsidRPr="0020150B">
        <w:t xml:space="preserve">) </w:t>
      </w:r>
      <w:r w:rsidRPr="0020150B">
        <w:t>и другие</w:t>
      </w:r>
      <w:r w:rsidR="0020150B" w:rsidRPr="0020150B">
        <w:t xml:space="preserve">. </w:t>
      </w:r>
      <w:r w:rsidRPr="0020150B">
        <w:t>В отечественной и зарубежной литературе все еще не выработано общей точки зрения по понятийной проблеме</w:t>
      </w:r>
      <w:r w:rsidR="0020150B" w:rsidRPr="0020150B">
        <w:t xml:space="preserve">. </w:t>
      </w:r>
      <w:r w:rsidRPr="0020150B">
        <w:t>Маркетинговые исследования в англо-американской литературе нередко связывали с понятием "Информационная или осведомительная, разведывательная системы" (Intelligencesistem</w:t>
      </w:r>
      <w:r w:rsidR="0020150B" w:rsidRPr="0020150B">
        <w:t xml:space="preserve">) </w:t>
      </w:r>
    </w:p>
    <w:p w:rsidR="000629FE" w:rsidRPr="0020150B" w:rsidRDefault="000629FE" w:rsidP="0020150B">
      <w:r w:rsidRPr="0020150B">
        <w:t>Общая схема МИР будет выглядеть следующим образом</w:t>
      </w:r>
      <w:r w:rsidR="0020150B" w:rsidRPr="0020150B">
        <w:t xml:space="preserve">. </w:t>
      </w:r>
    </w:p>
    <w:p w:rsidR="000629FE" w:rsidRPr="0020150B" w:rsidRDefault="000629FE" w:rsidP="0020150B">
      <w:r w:rsidRPr="0020150B">
        <w:t>Алгоритм маркетингового исследования включает в себя</w:t>
      </w:r>
      <w:r w:rsidR="0020150B" w:rsidRPr="0020150B">
        <w:t xml:space="preserve">: </w:t>
      </w:r>
    </w:p>
    <w:p w:rsidR="000629FE" w:rsidRPr="0020150B" w:rsidRDefault="000629FE" w:rsidP="0020150B">
      <w:r w:rsidRPr="0020150B">
        <w:t>Общие постановочные задачи</w:t>
      </w:r>
      <w:r w:rsidR="0020150B" w:rsidRPr="0020150B">
        <w:t xml:space="preserve">: </w:t>
      </w:r>
    </w:p>
    <w:p w:rsidR="000629FE" w:rsidRPr="0020150B" w:rsidRDefault="000629FE" w:rsidP="0020150B">
      <w:r w:rsidRPr="0020150B">
        <w:t>• Определение стоящей перед фирмой проблемы</w:t>
      </w:r>
      <w:r w:rsidR="0020150B" w:rsidRPr="0020150B">
        <w:t xml:space="preserve">. </w:t>
      </w:r>
    </w:p>
    <w:p w:rsidR="000629FE" w:rsidRPr="0020150B" w:rsidRDefault="000629FE" w:rsidP="0020150B">
      <w:r w:rsidRPr="0020150B">
        <w:t>• Анализ вторичной и первичной информации</w:t>
      </w:r>
      <w:r w:rsidR="0020150B" w:rsidRPr="0020150B">
        <w:t xml:space="preserve">. </w:t>
      </w:r>
    </w:p>
    <w:p w:rsidR="000629FE" w:rsidRPr="0020150B" w:rsidRDefault="000629FE" w:rsidP="0020150B">
      <w:r w:rsidRPr="0020150B">
        <w:t>• Анализ полученных данных</w:t>
      </w:r>
      <w:r w:rsidR="0020150B" w:rsidRPr="0020150B">
        <w:t xml:space="preserve">. </w:t>
      </w:r>
    </w:p>
    <w:p w:rsidR="000629FE" w:rsidRPr="0020150B" w:rsidRDefault="000629FE" w:rsidP="0020150B">
      <w:r w:rsidRPr="0020150B">
        <w:t>• Выработка соответствующих рекомендаций</w:t>
      </w:r>
      <w:r w:rsidR="0020150B" w:rsidRPr="0020150B">
        <w:t xml:space="preserve">. </w:t>
      </w:r>
    </w:p>
    <w:p w:rsidR="000629FE" w:rsidRPr="0020150B" w:rsidRDefault="000629FE" w:rsidP="0020150B">
      <w:r w:rsidRPr="0020150B">
        <w:t>• Использование полученных результатов</w:t>
      </w:r>
      <w:r w:rsidR="0020150B" w:rsidRPr="0020150B">
        <w:t xml:space="preserve">. </w:t>
      </w:r>
    </w:p>
    <w:p w:rsidR="0020150B" w:rsidRPr="0020150B" w:rsidRDefault="000629FE" w:rsidP="0020150B">
      <w:r w:rsidRPr="0020150B">
        <w:t>• Реализация рекомендаций</w:t>
      </w:r>
      <w:r w:rsidR="0020150B" w:rsidRPr="0020150B">
        <w:t xml:space="preserve">. </w:t>
      </w:r>
    </w:p>
    <w:p w:rsidR="000629FE" w:rsidRPr="0020150B" w:rsidRDefault="000629FE" w:rsidP="0020150B">
      <w:r w:rsidRPr="0020150B">
        <w:t>Особенности маркетингового исследования</w:t>
      </w:r>
      <w:r w:rsidR="0020150B" w:rsidRPr="0020150B">
        <w:t xml:space="preserve">: </w:t>
      </w:r>
    </w:p>
    <w:p w:rsidR="000629FE" w:rsidRPr="0020150B" w:rsidRDefault="000629FE" w:rsidP="0020150B">
      <w:r w:rsidRPr="0020150B">
        <w:t>• Постоянство и систематичность</w:t>
      </w:r>
      <w:r w:rsidR="0020150B" w:rsidRPr="0020150B">
        <w:t xml:space="preserve">. </w:t>
      </w:r>
    </w:p>
    <w:p w:rsidR="000629FE" w:rsidRPr="0020150B" w:rsidRDefault="000629FE" w:rsidP="0020150B">
      <w:r w:rsidRPr="0020150B">
        <w:t xml:space="preserve">• Комплексность, </w:t>
      </w:r>
      <w:r w:rsidR="0020150B" w:rsidRPr="0020150B">
        <w:t xml:space="preserve">т.е. </w:t>
      </w:r>
      <w:r w:rsidRPr="0020150B">
        <w:t>включение в него сбора, регистрации и анализа</w:t>
      </w:r>
      <w:r w:rsidR="0020150B" w:rsidRPr="0020150B">
        <w:t xml:space="preserve">. </w:t>
      </w:r>
    </w:p>
    <w:p w:rsidR="000629FE" w:rsidRPr="0020150B" w:rsidRDefault="000629FE" w:rsidP="0020150B">
      <w:r w:rsidRPr="0020150B">
        <w:t>• Множественность источников информации</w:t>
      </w:r>
      <w:r w:rsidR="0020150B" w:rsidRPr="0020150B">
        <w:t xml:space="preserve">. </w:t>
      </w:r>
    </w:p>
    <w:p w:rsidR="000629FE" w:rsidRPr="0020150B" w:rsidRDefault="000629FE" w:rsidP="0020150B">
      <w:r w:rsidRPr="0020150B">
        <w:t xml:space="preserve">• Универсальность, </w:t>
      </w:r>
      <w:r w:rsidR="0020150B" w:rsidRPr="0020150B">
        <w:t xml:space="preserve">т.е. </w:t>
      </w:r>
      <w:r w:rsidRPr="0020150B">
        <w:t>применимость любой составной части маркетинга</w:t>
      </w:r>
      <w:r w:rsidR="0020150B" w:rsidRPr="0020150B">
        <w:t xml:space="preserve">. </w:t>
      </w:r>
    </w:p>
    <w:p w:rsidR="0020150B" w:rsidRPr="0020150B" w:rsidRDefault="000629FE" w:rsidP="0020150B">
      <w:r w:rsidRPr="0020150B">
        <w:t>Результаты маркетинговых исследований используются менеджерами с целью уменьшения неопределенности и риска при принятии управленческих решений</w:t>
      </w:r>
      <w:r w:rsidR="0020150B" w:rsidRPr="0020150B">
        <w:t xml:space="preserve">. </w:t>
      </w:r>
    </w:p>
    <w:p w:rsidR="000629FE" w:rsidRPr="0020150B" w:rsidRDefault="000629FE" w:rsidP="0020150B">
      <w:r w:rsidRPr="0020150B">
        <w:t>Каждый алгоритм создается в расчете на вполне конкретного исполнителя</w:t>
      </w:r>
      <w:r w:rsidR="0020150B" w:rsidRPr="0020150B">
        <w:t xml:space="preserve">. </w:t>
      </w:r>
      <w:r w:rsidRPr="0020150B">
        <w:t>Те действия, которые может совершать исполнитель, называются его допустимыми действиями</w:t>
      </w:r>
      <w:r w:rsidR="0020150B" w:rsidRPr="0020150B">
        <w:t xml:space="preserve">. </w:t>
      </w:r>
      <w:r w:rsidRPr="0020150B">
        <w:t>Совокупность допустимых действий образует систему команд исполнителя</w:t>
      </w:r>
      <w:r w:rsidR="0020150B" w:rsidRPr="0020150B">
        <w:t xml:space="preserve">. </w:t>
      </w:r>
      <w:r w:rsidRPr="0020150B">
        <w:t>Алгоритм должен содержать только те действия, которые допустимы для данного исполнителя</w:t>
      </w:r>
      <w:r w:rsidR="0020150B" w:rsidRPr="0020150B">
        <w:t xml:space="preserve">. </w:t>
      </w:r>
    </w:p>
    <w:p w:rsidR="000629FE" w:rsidRPr="0020150B" w:rsidRDefault="000629FE" w:rsidP="0020150B">
      <w:r w:rsidRPr="0020150B">
        <w:t>Объекты, над которыми исполнитель может совершать действия, образуют так называемую среду исполнителя</w:t>
      </w:r>
      <w:r w:rsidR="0020150B" w:rsidRPr="0020150B">
        <w:t xml:space="preserve">. </w:t>
      </w:r>
      <w:r w:rsidRPr="0020150B">
        <w:t>Для алгоритмов, встречающихся в математике, средой того или иного исполнителя могут быть числа разной природы</w:t>
      </w:r>
      <w:r w:rsidR="0020150B" w:rsidRPr="0020150B">
        <w:t xml:space="preserve"> - </w:t>
      </w:r>
      <w:r w:rsidRPr="0020150B">
        <w:t xml:space="preserve">натуральные, действительные и </w:t>
      </w:r>
      <w:r w:rsidR="0020150B">
        <w:t>т.п.</w:t>
      </w:r>
      <w:r w:rsidR="0020150B" w:rsidRPr="0020150B">
        <w:t>,</w:t>
      </w:r>
      <w:r w:rsidRPr="0020150B">
        <w:t xml:space="preserve"> буквы, буквенные выражения, уравнения, тождества и </w:t>
      </w:r>
      <w:r w:rsidR="0020150B">
        <w:t>т.п.</w:t>
      </w:r>
      <w:r w:rsidR="0020150B" w:rsidRPr="0020150B">
        <w:t xml:space="preserve"> </w:t>
      </w:r>
    </w:p>
    <w:p w:rsidR="000629FE" w:rsidRPr="0020150B" w:rsidRDefault="000629FE" w:rsidP="0020150B">
      <w:r w:rsidRPr="0020150B">
        <w:t>Данное выше определение алгоритма нельзя считать строгим</w:t>
      </w:r>
      <w:r w:rsidR="0020150B" w:rsidRPr="0020150B">
        <w:t xml:space="preserve"> - </w:t>
      </w:r>
      <w:r w:rsidRPr="0020150B">
        <w:t xml:space="preserve">не вполне ясно, что такое </w:t>
      </w:r>
      <w:r w:rsidR="0020150B">
        <w:t>"</w:t>
      </w:r>
      <w:r w:rsidRPr="0020150B">
        <w:t>точное предписание</w:t>
      </w:r>
      <w:r w:rsidR="0020150B">
        <w:t>"</w:t>
      </w:r>
      <w:r w:rsidRPr="0020150B">
        <w:t xml:space="preserve"> или </w:t>
      </w:r>
      <w:r w:rsidR="0020150B">
        <w:t>"</w:t>
      </w:r>
      <w:r w:rsidRPr="0020150B">
        <w:t>последовательность действий, обеспечивающая получение требуемого результата</w:t>
      </w:r>
      <w:r w:rsidR="0020150B">
        <w:t>"</w:t>
      </w:r>
      <w:r w:rsidR="0020150B" w:rsidRPr="0020150B">
        <w:t xml:space="preserve">. </w:t>
      </w:r>
      <w:r w:rsidRPr="0020150B">
        <w:t>Поэтому обычно формулируют несколько общих свойств алгоритмов, позволяющих отличать алгоритмы от других инструкций</w:t>
      </w:r>
      <w:r w:rsidR="0020150B" w:rsidRPr="0020150B">
        <w:t xml:space="preserve">. </w:t>
      </w:r>
    </w:p>
    <w:p w:rsidR="0020150B" w:rsidRPr="0020150B" w:rsidRDefault="000629FE" w:rsidP="0020150B">
      <w:r w:rsidRPr="0020150B">
        <w:t>Такими свойствами являются</w:t>
      </w:r>
      <w:r w:rsidR="0020150B" w:rsidRPr="0020150B">
        <w:t>:</w:t>
      </w:r>
    </w:p>
    <w:p w:rsidR="0020150B" w:rsidRPr="0020150B" w:rsidRDefault="0020150B" w:rsidP="0020150B">
      <w:r w:rsidRPr="0020150B">
        <w:t xml:space="preserve">- </w:t>
      </w:r>
      <w:r w:rsidR="000629FE" w:rsidRPr="0020150B">
        <w:t>Дискретность (прерывность, раздельность</w:t>
      </w:r>
      <w:r w:rsidRPr="0020150B">
        <w:t xml:space="preserve">) - </w:t>
      </w:r>
      <w:r w:rsidR="000629FE" w:rsidRPr="0020150B">
        <w:t>алгоритм должен представлять процесс решения задачи как последовательное выполнение простых (или ранее определенных</w:t>
      </w:r>
      <w:r w:rsidRPr="0020150B">
        <w:t xml:space="preserve">) </w:t>
      </w:r>
      <w:r w:rsidR="000629FE" w:rsidRPr="0020150B">
        <w:t>шагов</w:t>
      </w:r>
      <w:r w:rsidRPr="0020150B">
        <w:t xml:space="preserve">. </w:t>
      </w:r>
      <w:r w:rsidR="000629FE" w:rsidRPr="0020150B">
        <w:t>Каждое действие, предусмотренное алгоритмом, исполняется только после того, как закончилось исполнение предыдущего</w:t>
      </w:r>
      <w:r w:rsidRPr="0020150B">
        <w:t xml:space="preserve">. </w:t>
      </w:r>
    </w:p>
    <w:p w:rsidR="0020150B" w:rsidRPr="0020150B" w:rsidRDefault="0020150B" w:rsidP="0020150B">
      <w:r w:rsidRPr="0020150B">
        <w:t xml:space="preserve">- </w:t>
      </w:r>
      <w:r w:rsidR="000629FE" w:rsidRPr="0020150B">
        <w:t>Определенность</w:t>
      </w:r>
      <w:r w:rsidRPr="0020150B">
        <w:t xml:space="preserve"> - </w:t>
      </w:r>
      <w:r w:rsidR="000629FE" w:rsidRPr="0020150B">
        <w:t>каждое правило алгоритма должно быть четким, однозначным и не оставлять места для произвола</w:t>
      </w:r>
      <w:r w:rsidRPr="0020150B">
        <w:t xml:space="preserve">. </w:t>
      </w:r>
      <w:r w:rsidR="000629FE" w:rsidRPr="0020150B">
        <w:t>Благодаря этому свойству выполнение алгоритма носит механический характер и не требует никаких дополнительных указаний или сведений о решаемой задаче</w:t>
      </w:r>
      <w:r w:rsidRPr="0020150B">
        <w:t xml:space="preserve">. </w:t>
      </w:r>
    </w:p>
    <w:p w:rsidR="0020150B" w:rsidRPr="0020150B" w:rsidRDefault="0020150B" w:rsidP="0020150B">
      <w:r w:rsidRPr="0020150B">
        <w:t xml:space="preserve">- </w:t>
      </w:r>
      <w:r w:rsidR="000629FE" w:rsidRPr="0020150B">
        <w:t>Результативность (конечность</w:t>
      </w:r>
      <w:r w:rsidRPr="0020150B">
        <w:t xml:space="preserve">) - </w:t>
      </w:r>
      <w:r w:rsidR="000629FE" w:rsidRPr="0020150B">
        <w:t>алгоритм должен приводить к решению задачи за конечное число шагов</w:t>
      </w:r>
      <w:r w:rsidRPr="0020150B">
        <w:t xml:space="preserve">. </w:t>
      </w:r>
    </w:p>
    <w:p w:rsidR="0020150B" w:rsidRPr="0020150B" w:rsidRDefault="0020150B" w:rsidP="0020150B">
      <w:r w:rsidRPr="0020150B">
        <w:t xml:space="preserve">- </w:t>
      </w:r>
      <w:r w:rsidR="000629FE" w:rsidRPr="0020150B">
        <w:t>Массовость</w:t>
      </w:r>
      <w:r w:rsidRPr="0020150B">
        <w:t xml:space="preserve"> - </w:t>
      </w:r>
      <w:r w:rsidR="000629FE" w:rsidRPr="0020150B">
        <w:t>алгоритм решения задачи разрабатывается в общем виде, то есть, он должен быть применим для некоторого класса задач, различающихся только исходными данными</w:t>
      </w:r>
      <w:r w:rsidRPr="0020150B">
        <w:t xml:space="preserve">. </w:t>
      </w:r>
      <w:r w:rsidR="000629FE" w:rsidRPr="0020150B">
        <w:t>При этом исходные данные могут выбираться из некоторой области, которая называется областью применимости алгоритма</w:t>
      </w:r>
      <w:r w:rsidRPr="0020150B">
        <w:t xml:space="preserve">. </w:t>
      </w:r>
    </w:p>
    <w:p w:rsidR="0020150B" w:rsidRDefault="0020150B" w:rsidP="0020150B"/>
    <w:p w:rsidR="000629FE" w:rsidRPr="0020150B" w:rsidRDefault="000629FE" w:rsidP="0020150B">
      <w:pPr>
        <w:pStyle w:val="2"/>
        <w:rPr>
          <w:kern w:val="0"/>
        </w:rPr>
      </w:pPr>
      <w:r w:rsidRPr="0020150B">
        <w:rPr>
          <w:kern w:val="0"/>
        </w:rPr>
        <w:t>2</w:t>
      </w:r>
      <w:r w:rsidR="0020150B" w:rsidRPr="0020150B">
        <w:rPr>
          <w:kern w:val="0"/>
        </w:rPr>
        <w:t xml:space="preserve">. </w:t>
      </w:r>
      <w:r w:rsidRPr="0020150B">
        <w:rPr>
          <w:kern w:val="0"/>
        </w:rPr>
        <w:t>Объекты МИР</w:t>
      </w:r>
    </w:p>
    <w:p w:rsidR="0020150B" w:rsidRDefault="0020150B" w:rsidP="0020150B"/>
    <w:p w:rsidR="000629FE" w:rsidRPr="0020150B" w:rsidRDefault="000629FE" w:rsidP="0020150B">
      <w:r w:rsidRPr="0020150B">
        <w:t>Объектами маркетинговых исследований могут быть различные предметы, проблемы, ситуации, которые исходя из критериев классификации можно разделить на такие широкие категории, как объекты макро</w:t>
      </w:r>
      <w:r w:rsidR="0020150B" w:rsidRPr="0020150B">
        <w:t xml:space="preserve"> - </w:t>
      </w:r>
      <w:r w:rsidRPr="0020150B">
        <w:t>и микроуровня внешней среды и объекты исследования внутренней среды товаропроизводителя (иначе говоря, подконтрольные фирме-товаропроизводителю или не контролируемые ею</w:t>
      </w:r>
      <w:r w:rsidR="0020150B" w:rsidRPr="0020150B">
        <w:t xml:space="preserve">). </w:t>
      </w:r>
      <w:r w:rsidRPr="0020150B">
        <w:t>Другим критерием может быть степень важности объектов исследования, которая может быть различной в разных фирмах</w:t>
      </w:r>
      <w:r w:rsidR="0020150B" w:rsidRPr="0020150B">
        <w:t xml:space="preserve">. </w:t>
      </w:r>
      <w:r w:rsidRPr="0020150B">
        <w:t xml:space="preserve">Третьим критерием может быть приоритетность очередности исследуемых объектов, которая также существенно различается, но существует как объективная потребность, </w:t>
      </w:r>
      <w:r w:rsidR="0020150B">
        <w:t>"</w:t>
      </w:r>
      <w:r w:rsidRPr="0020150B">
        <w:t>корректируемая</w:t>
      </w:r>
      <w:r w:rsidR="0020150B">
        <w:t>"</w:t>
      </w:r>
      <w:r w:rsidRPr="0020150B">
        <w:t xml:space="preserve"> субъективным фактором</w:t>
      </w:r>
      <w:r w:rsidR="0020150B" w:rsidRPr="0020150B">
        <w:t xml:space="preserve"> - </w:t>
      </w:r>
      <w:r w:rsidRPr="0020150B">
        <w:t>представлениями руководящего звена</w:t>
      </w:r>
      <w:r w:rsidR="0020150B" w:rsidRPr="0020150B">
        <w:t xml:space="preserve">. </w:t>
      </w:r>
    </w:p>
    <w:p w:rsidR="000629FE" w:rsidRPr="0020150B" w:rsidRDefault="000629FE" w:rsidP="0020150B">
      <w:r w:rsidRPr="0020150B">
        <w:t>При всем разнообразии объектов маркетинговых исследований центральное место среди них занимают рыночные объекты</w:t>
      </w:r>
      <w:r w:rsidR="0020150B" w:rsidRPr="0020150B">
        <w:t xml:space="preserve"> - </w:t>
      </w:r>
      <w:r w:rsidRPr="0020150B">
        <w:t xml:space="preserve">товарный рынок в целом, его отдельные компоненты и параметры (покупатели, конкуренты, поставщики, посредники, цены, емкость, динамика развития, структура, географическое размещение и </w:t>
      </w:r>
      <w:r w:rsidR="0020150B">
        <w:t>др.)</w:t>
      </w:r>
      <w:r w:rsidR="0020150B" w:rsidRPr="0020150B">
        <w:t xml:space="preserve">. </w:t>
      </w:r>
    </w:p>
    <w:p w:rsidR="0020150B" w:rsidRDefault="000629FE" w:rsidP="0020150B">
      <w:r w:rsidRPr="0020150B">
        <w:t>Исследование рынка как такового</w:t>
      </w:r>
      <w:r w:rsidR="0020150B" w:rsidRPr="0020150B">
        <w:t xml:space="preserve"> - </w:t>
      </w:r>
      <w:r w:rsidRPr="0020150B">
        <w:t>наиболее распространенное направление маркетинговых исследований</w:t>
      </w:r>
      <w:r w:rsidR="0020150B" w:rsidRPr="0020150B">
        <w:t xml:space="preserve">. </w:t>
      </w:r>
      <w:r w:rsidRPr="0020150B">
        <w:t>Без информации о рынке практически невозможно принять правильные принципиальные решения по таким вопросам, как выбор целевого рынка, определение объема продаж, прогнозирование и программирование рыночной деятельности</w:t>
      </w:r>
      <w:r w:rsidR="0020150B" w:rsidRPr="0020150B">
        <w:t xml:space="preserve">. </w:t>
      </w:r>
    </w:p>
    <w:p w:rsidR="000629FE" w:rsidRDefault="0020150B" w:rsidP="0020150B">
      <w:r>
        <w:br w:type="page"/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4"/>
        <w:gridCol w:w="3007"/>
        <w:gridCol w:w="3160"/>
      </w:tblGrid>
      <w:tr w:rsidR="000629FE" w:rsidRPr="0020150B">
        <w:trPr>
          <w:cantSplit/>
          <w:trHeight w:val="184"/>
        </w:trPr>
        <w:tc>
          <w:tcPr>
            <w:tcW w:w="5000" w:type="pct"/>
            <w:gridSpan w:val="3"/>
          </w:tcPr>
          <w:p w:rsidR="000629FE" w:rsidRPr="0020150B" w:rsidRDefault="0020150B" w:rsidP="0020150B">
            <w:pPr>
              <w:pStyle w:val="af3"/>
            </w:pPr>
            <w:r>
              <w:br w:type="page"/>
            </w:r>
            <w:r w:rsidR="000629FE" w:rsidRPr="0020150B">
              <w:t>Таблица Объекты МИР на Макро и Микро Уровнях</w:t>
            </w:r>
          </w:p>
        </w:tc>
      </w:tr>
      <w:tr w:rsidR="000629FE" w:rsidRPr="0020150B">
        <w:trPr>
          <w:cantSplit/>
          <w:trHeight w:val="184"/>
        </w:trPr>
        <w:tc>
          <w:tcPr>
            <w:tcW w:w="5000" w:type="pct"/>
            <w:gridSpan w:val="3"/>
          </w:tcPr>
          <w:p w:rsidR="000629FE" w:rsidRPr="0020150B" w:rsidRDefault="000629FE" w:rsidP="0020150B">
            <w:pPr>
              <w:pStyle w:val="af3"/>
            </w:pPr>
            <w:r w:rsidRPr="0020150B">
              <w:t>Макроэкономическая среда</w:t>
            </w:r>
          </w:p>
        </w:tc>
      </w:tr>
      <w:tr w:rsidR="000629FE" w:rsidRPr="0020150B">
        <w:trPr>
          <w:cantSplit/>
          <w:trHeight w:val="351"/>
        </w:trPr>
        <w:tc>
          <w:tcPr>
            <w:tcW w:w="1778" w:type="pct"/>
            <w:vMerge w:val="restart"/>
          </w:tcPr>
          <w:p w:rsidR="000629FE" w:rsidRPr="0020150B" w:rsidRDefault="000629FE" w:rsidP="0020150B">
            <w:pPr>
              <w:pStyle w:val="af3"/>
            </w:pPr>
            <w:r w:rsidRPr="0020150B">
              <w:t>Экономика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Политика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Законодательство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Технологии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Социально-культурные факторы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Инфраструктура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Географическое положение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Климат</w:t>
            </w:r>
          </w:p>
        </w:tc>
        <w:tc>
          <w:tcPr>
            <w:tcW w:w="3222" w:type="pct"/>
            <w:gridSpan w:val="2"/>
          </w:tcPr>
          <w:p w:rsidR="000629FE" w:rsidRPr="0020150B" w:rsidRDefault="000629FE" w:rsidP="0020150B">
            <w:pPr>
              <w:pStyle w:val="af3"/>
            </w:pPr>
            <w:r w:rsidRPr="0020150B">
              <w:t>Микроэкономическая среда</w:t>
            </w:r>
          </w:p>
        </w:tc>
      </w:tr>
      <w:tr w:rsidR="000629FE" w:rsidRPr="0020150B">
        <w:trPr>
          <w:cantSplit/>
          <w:trHeight w:val="519"/>
        </w:trPr>
        <w:tc>
          <w:tcPr>
            <w:tcW w:w="1778" w:type="pct"/>
            <w:vMerge/>
          </w:tcPr>
          <w:p w:rsidR="000629FE" w:rsidRPr="0020150B" w:rsidRDefault="000629FE" w:rsidP="0020150B">
            <w:pPr>
              <w:pStyle w:val="af3"/>
            </w:pPr>
          </w:p>
        </w:tc>
        <w:tc>
          <w:tcPr>
            <w:tcW w:w="1571" w:type="pct"/>
            <w:vMerge w:val="restart"/>
          </w:tcPr>
          <w:p w:rsidR="000629FE" w:rsidRPr="0020150B" w:rsidRDefault="000629FE" w:rsidP="0020150B">
            <w:pPr>
              <w:pStyle w:val="af3"/>
            </w:pPr>
            <w:r w:rsidRPr="0020150B">
              <w:t>Конкуренты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Потребители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Поставщики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Дилеры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Распределение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Пресса</w:t>
            </w:r>
          </w:p>
        </w:tc>
        <w:tc>
          <w:tcPr>
            <w:tcW w:w="1650" w:type="pct"/>
          </w:tcPr>
          <w:p w:rsidR="000629FE" w:rsidRPr="0020150B" w:rsidRDefault="000629FE" w:rsidP="0020150B">
            <w:pPr>
              <w:pStyle w:val="af3"/>
            </w:pPr>
            <w:r w:rsidRPr="0020150B">
              <w:t>Компания</w:t>
            </w:r>
          </w:p>
        </w:tc>
      </w:tr>
      <w:tr w:rsidR="000629FE" w:rsidRPr="0020150B">
        <w:trPr>
          <w:cantSplit/>
          <w:trHeight w:val="703"/>
        </w:trPr>
        <w:tc>
          <w:tcPr>
            <w:tcW w:w="1778" w:type="pct"/>
            <w:vMerge/>
          </w:tcPr>
          <w:p w:rsidR="000629FE" w:rsidRPr="0020150B" w:rsidRDefault="000629FE" w:rsidP="0020150B">
            <w:pPr>
              <w:pStyle w:val="af3"/>
            </w:pPr>
          </w:p>
        </w:tc>
        <w:tc>
          <w:tcPr>
            <w:tcW w:w="1571" w:type="pct"/>
            <w:vMerge/>
          </w:tcPr>
          <w:p w:rsidR="000629FE" w:rsidRPr="0020150B" w:rsidRDefault="000629FE" w:rsidP="0020150B">
            <w:pPr>
              <w:pStyle w:val="af3"/>
            </w:pPr>
          </w:p>
        </w:tc>
        <w:tc>
          <w:tcPr>
            <w:tcW w:w="1650" w:type="pct"/>
          </w:tcPr>
          <w:p w:rsidR="000629FE" w:rsidRPr="0020150B" w:rsidRDefault="000629FE" w:rsidP="0020150B">
            <w:pPr>
              <w:pStyle w:val="af3"/>
            </w:pPr>
            <w:r w:rsidRPr="0020150B">
              <w:t>Продажи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Финансы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Производство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Снабжение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Персонал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Организация деятельности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Внутренний климат</w:t>
            </w:r>
          </w:p>
        </w:tc>
      </w:tr>
    </w:tbl>
    <w:p w:rsidR="0020150B" w:rsidRDefault="0020150B" w:rsidP="0020150B"/>
    <w:p w:rsidR="000629FE" w:rsidRPr="0020150B" w:rsidRDefault="000629FE" w:rsidP="0020150B">
      <w:r w:rsidRPr="0020150B">
        <w:t>Объекты рыночных исследований</w:t>
      </w:r>
      <w:r w:rsidR="0020150B" w:rsidRPr="0020150B">
        <w:t xml:space="preserve"> - </w:t>
      </w:r>
      <w:r w:rsidRPr="0020150B">
        <w:t>конъюнктура, тенденции и перспективы развития рынка</w:t>
      </w:r>
      <w:r w:rsidR="0020150B" w:rsidRPr="0020150B">
        <w:t xml:space="preserve">; </w:t>
      </w:r>
      <w:r w:rsidRPr="0020150B">
        <w:t>исследуются емкость рынка, ее динамика, структура, география рынка, уровень конкуренции, барьеры вхождения на рынок и выхода, возможности и риски</w:t>
      </w:r>
      <w:r w:rsidR="0020150B" w:rsidRPr="0020150B">
        <w:t xml:space="preserve">. </w:t>
      </w:r>
      <w:r w:rsidRPr="0020150B">
        <w:t>Главные результаты исследования рынка</w:t>
      </w:r>
      <w:r w:rsidR="0020150B" w:rsidRPr="0020150B">
        <w:t xml:space="preserve"> - </w:t>
      </w:r>
      <w:r w:rsidRPr="0020150B">
        <w:t>прогнозы его развития, выявление ключевых факторов успеха в перспективе</w:t>
      </w:r>
      <w:r w:rsidR="0020150B" w:rsidRPr="0020150B">
        <w:t xml:space="preserve">. </w:t>
      </w:r>
      <w:r w:rsidRPr="0020150B">
        <w:t>Устанавливаются наиболее результативные способы осуществления конкурентной политики на освоенном рынке и возможности выхода на новые рынки</w:t>
      </w:r>
      <w:r w:rsidR="0020150B" w:rsidRPr="0020150B">
        <w:t xml:space="preserve">. </w:t>
      </w:r>
    </w:p>
    <w:p w:rsidR="000629FE" w:rsidRPr="0020150B" w:rsidRDefault="000629FE" w:rsidP="0020150B">
      <w:r w:rsidRPr="0020150B">
        <w:t>Исследование потребителей дает возможность определить все аспекты их поведения и предпочтений</w:t>
      </w:r>
      <w:r w:rsidR="0020150B" w:rsidRPr="0020150B">
        <w:t xml:space="preserve">. </w:t>
      </w:r>
      <w:r w:rsidRPr="0020150B">
        <w:t>Объект исследования</w:t>
      </w:r>
      <w:r w:rsidR="0020150B" w:rsidRPr="0020150B">
        <w:t xml:space="preserve"> - </w:t>
      </w:r>
      <w:r w:rsidRPr="0020150B">
        <w:t>индивидуальные потребители, семьи, домашние хозяйства, организации-потребители</w:t>
      </w:r>
      <w:r w:rsidR="0020150B" w:rsidRPr="0020150B">
        <w:t xml:space="preserve">; </w:t>
      </w:r>
      <w:r w:rsidRPr="0020150B">
        <w:t>предмет исследования</w:t>
      </w:r>
      <w:r w:rsidR="0020150B" w:rsidRPr="0020150B">
        <w:t xml:space="preserve"> - </w:t>
      </w:r>
      <w:r w:rsidRPr="0020150B">
        <w:t>мотивации потребительского поведения и факторы, их определяющие</w:t>
      </w:r>
      <w:r w:rsidR="0020150B" w:rsidRPr="0020150B">
        <w:t xml:space="preserve">; </w:t>
      </w:r>
      <w:r w:rsidRPr="0020150B">
        <w:t>изучаются структура, размеры потребления, степень удовлетворения спроса, тенденции его поведения</w:t>
      </w:r>
      <w:r w:rsidR="0020150B" w:rsidRPr="0020150B">
        <w:t xml:space="preserve">. </w:t>
      </w:r>
      <w:r w:rsidRPr="0020150B">
        <w:t>Цель исследования</w:t>
      </w:r>
      <w:r w:rsidR="0020150B" w:rsidRPr="0020150B">
        <w:t xml:space="preserve"> - </w:t>
      </w:r>
      <w:r w:rsidRPr="0020150B">
        <w:t>сегментация потребителей и выбор целевых сегментов рынка</w:t>
      </w:r>
      <w:r w:rsidR="0020150B" w:rsidRPr="0020150B">
        <w:t xml:space="preserve">. </w:t>
      </w:r>
    </w:p>
    <w:p w:rsidR="000629FE" w:rsidRPr="0020150B" w:rsidRDefault="000629FE" w:rsidP="0020150B">
      <w:r w:rsidRPr="0020150B">
        <w:t>При исследовании конкурентов основной задачей является получение данных, обеспечивающих конкурентное преимущество на рынке и нахождение возможностей сотрудничества с потенциальными конкурентами</w:t>
      </w:r>
      <w:r w:rsidR="0020150B" w:rsidRPr="0020150B">
        <w:t xml:space="preserve">. </w:t>
      </w:r>
      <w:r w:rsidRPr="0020150B">
        <w:t>Исследуются основные стороны деятельности конкурентов, их достоинства и недостатки, (</w:t>
      </w:r>
      <w:r w:rsidRPr="0020150B">
        <w:rPr>
          <w:lang w:val="en-US"/>
        </w:rPr>
        <w:t>SWOT</w:t>
      </w:r>
      <w:r w:rsidR="0020150B" w:rsidRPr="0020150B">
        <w:t xml:space="preserve">) </w:t>
      </w:r>
      <w:r w:rsidRPr="0020150B">
        <w:t>производственный, научно-технический, маркетинговый потенциал, финансовые, организационные возможности</w:t>
      </w:r>
      <w:r w:rsidR="0020150B" w:rsidRPr="0020150B">
        <w:t xml:space="preserve">. </w:t>
      </w:r>
      <w:r w:rsidRPr="0020150B">
        <w:t>Результатом становятся выбор наиболее выгодного положения на рынке по сравнению с конкурентом (конкурентами</w:t>
      </w:r>
      <w:r w:rsidR="0020150B" w:rsidRPr="0020150B">
        <w:t>),</w:t>
      </w:r>
      <w:r w:rsidRPr="0020150B">
        <w:t xml:space="preserve"> определение оптимальных стратегий действий на конкурентном рынке</w:t>
      </w:r>
      <w:r w:rsidR="0020150B" w:rsidRPr="0020150B">
        <w:t xml:space="preserve">. </w:t>
      </w:r>
    </w:p>
    <w:p w:rsidR="000629FE" w:rsidRPr="0020150B" w:rsidRDefault="000629FE" w:rsidP="0020150B">
      <w:r w:rsidRPr="0020150B">
        <w:t>Исследование посреднических структур позволяет проводить хорошо обоснованную политику физического распределения и сбыта, а следовательно, и устойчивой деятельности на выбранных рынках</w:t>
      </w:r>
      <w:r w:rsidR="0020150B" w:rsidRPr="0020150B">
        <w:t xml:space="preserve">. </w:t>
      </w:r>
    </w:p>
    <w:p w:rsidR="000629FE" w:rsidRPr="0020150B" w:rsidRDefault="000629FE" w:rsidP="0020150B">
      <w:r w:rsidRPr="0020150B">
        <w:t>Исследуются не только коммерческие посредники и их возможности, но и рекламные, страховые, юридические, финансовые, транспорно-экспедиторские, консультационные и другие компании (организации</w:t>
      </w:r>
      <w:r w:rsidR="0020150B" w:rsidRPr="0020150B">
        <w:t>),</w:t>
      </w:r>
      <w:r w:rsidRPr="0020150B">
        <w:t xml:space="preserve"> </w:t>
      </w:r>
      <w:r w:rsidR="0020150B" w:rsidRPr="0020150B">
        <w:t xml:space="preserve">т.е. </w:t>
      </w:r>
      <w:r w:rsidRPr="0020150B">
        <w:t>вся маркетинговая инфраструктура рынка, чтобы в полной мере воспользоваться ее возможностями</w:t>
      </w:r>
      <w:r w:rsidR="0020150B" w:rsidRPr="0020150B">
        <w:t xml:space="preserve">. </w:t>
      </w:r>
    </w:p>
    <w:p w:rsidR="000629FE" w:rsidRPr="0020150B" w:rsidRDefault="000629FE" w:rsidP="0020150B">
      <w:r w:rsidRPr="0020150B">
        <w:t>Основная цель исследования товаров</w:t>
      </w:r>
      <w:r w:rsidR="0020150B" w:rsidRPr="0020150B">
        <w:t xml:space="preserve"> - </w:t>
      </w:r>
      <w:r w:rsidRPr="0020150B">
        <w:t>определение соответствия технико-экономических (МОТУМ</w:t>
      </w:r>
      <w:r w:rsidR="0020150B" w:rsidRPr="0020150B">
        <w:t xml:space="preserve">) </w:t>
      </w:r>
      <w:r w:rsidRPr="0020150B">
        <w:t>и качественных характеристик товаров на рынке требованиям и запросам потребителей, степени конкурентоспособности этих товаров</w:t>
      </w:r>
      <w:r w:rsidR="0020150B" w:rsidRPr="0020150B">
        <w:t xml:space="preserve">. </w:t>
      </w:r>
      <w:r w:rsidRPr="0020150B">
        <w:t>Исследование товара</w:t>
      </w:r>
      <w:r w:rsidR="0020150B" w:rsidRPr="0020150B">
        <w:t xml:space="preserve"> - </w:t>
      </w:r>
      <w:r w:rsidRPr="0020150B">
        <w:t>это одновременно и изучение потребителей, их желаний, предпочтений, степени их удовлетворенности качествами товара</w:t>
      </w:r>
      <w:r w:rsidR="0020150B" w:rsidRPr="0020150B">
        <w:t xml:space="preserve">. </w:t>
      </w:r>
    </w:p>
    <w:p w:rsidR="000629FE" w:rsidRPr="0020150B" w:rsidRDefault="000629FE" w:rsidP="0020150B">
      <w:r w:rsidRPr="0020150B">
        <w:t>Потребительские свойства товаров-аналогов, являющихся конкурентами, характер реакции потребителей на новые товары, ассортимент, упаковка, уровень сервиса, перспективные требования потребителей</w:t>
      </w:r>
      <w:r w:rsidR="0020150B" w:rsidRPr="0020150B">
        <w:t xml:space="preserve"> - </w:t>
      </w:r>
      <w:r w:rsidRPr="0020150B">
        <w:t>все это объекты исследований, результаты которых позволяют фирме уточнить свой ассортимент с учетом требований покупателей, решить проблему конкурентоспособности товаров, разработать новые товары и рассчитать их жизненный цикл, модифицировать существующие продукты, усовершенствовать упаковку, провести патентную защиту</w:t>
      </w:r>
      <w:r w:rsidR="0020150B" w:rsidRPr="0020150B">
        <w:t xml:space="preserve">. </w:t>
      </w:r>
    </w:p>
    <w:p w:rsidR="000629FE" w:rsidRPr="0020150B" w:rsidRDefault="000629FE" w:rsidP="0020150B">
      <w:r w:rsidRPr="0020150B">
        <w:t>Исследование цены дает возможность определить уровень и соотношение цен, которые позволят максимизировать выгоды фирмы</w:t>
      </w:r>
      <w:r w:rsidR="0020150B" w:rsidRPr="0020150B">
        <w:t xml:space="preserve">. </w:t>
      </w:r>
      <w:r w:rsidRPr="0020150B">
        <w:t>Возможные основные объекты исследования</w:t>
      </w:r>
      <w:r w:rsidR="0020150B" w:rsidRPr="0020150B">
        <w:t xml:space="preserve"> - </w:t>
      </w:r>
      <w:r w:rsidRPr="0020150B">
        <w:t>затраты на создание, производство и сбыт (их калькуляция</w:t>
      </w:r>
      <w:r w:rsidR="0020150B" w:rsidRPr="0020150B">
        <w:t>),</w:t>
      </w:r>
      <w:r w:rsidRPr="0020150B">
        <w:t xml:space="preserve"> реакция потребителей на цены товара (эластичность спроса</w:t>
      </w:r>
      <w:r w:rsidR="0020150B" w:rsidRPr="0020150B">
        <w:t>),</w:t>
      </w:r>
      <w:r w:rsidRPr="0020150B">
        <w:t xml:space="preserve"> влияние конкуренции со стороны других фирм и их товаров (сопоставительный анализ</w:t>
      </w:r>
      <w:r w:rsidR="0020150B" w:rsidRPr="0020150B">
        <w:t xml:space="preserve">). </w:t>
      </w:r>
      <w:r w:rsidRPr="0020150B">
        <w:t xml:space="preserve">Все это позволяет выбрать наиболее выгодные соотношения </w:t>
      </w:r>
      <w:r w:rsidR="0020150B">
        <w:t>"</w:t>
      </w:r>
      <w:r w:rsidRPr="0020150B">
        <w:t>затраты/цены</w:t>
      </w:r>
      <w:r w:rsidR="0020150B">
        <w:t>"</w:t>
      </w:r>
      <w:r w:rsidRPr="0020150B">
        <w:t xml:space="preserve"> и </w:t>
      </w:r>
      <w:r w:rsidR="0020150B">
        <w:t>"</w:t>
      </w:r>
      <w:r w:rsidRPr="0020150B">
        <w:t>цена/прибыль</w:t>
      </w:r>
      <w:r w:rsidR="0020150B">
        <w:t>"</w:t>
      </w:r>
      <w:r w:rsidR="0020150B" w:rsidRPr="0020150B">
        <w:t xml:space="preserve">. </w:t>
      </w:r>
    </w:p>
    <w:p w:rsidR="000629FE" w:rsidRPr="0020150B" w:rsidRDefault="000629FE" w:rsidP="0020150B">
      <w:r w:rsidRPr="0020150B">
        <w:t>Исследование системы товародвижения и сбыта имеет задачей определить наиболее эффективные пути и средства продвижения товаров от производителя до потребителя</w:t>
      </w:r>
      <w:r w:rsidR="0020150B" w:rsidRPr="0020150B">
        <w:t xml:space="preserve">. </w:t>
      </w:r>
      <w:r w:rsidRPr="0020150B">
        <w:t>Объекты изучения</w:t>
      </w:r>
      <w:r w:rsidR="0020150B" w:rsidRPr="0020150B">
        <w:t xml:space="preserve"> - </w:t>
      </w:r>
      <w:r w:rsidRPr="0020150B">
        <w:t>каналы сбыта, посредники, продавцы, формы и методы сбыта, издержки обращения, их структура и динамика</w:t>
      </w:r>
      <w:r w:rsidR="0020150B" w:rsidRPr="0020150B">
        <w:t xml:space="preserve">. </w:t>
      </w:r>
      <w:r w:rsidRPr="0020150B">
        <w:t>Анализируются также функция и особенности деятельности оптовых и розничных продавцов, ее сильные и слабые стороны, характер взаимоотношений с поставщиками и потребителями</w:t>
      </w:r>
      <w:r w:rsidR="0020150B" w:rsidRPr="0020150B">
        <w:t xml:space="preserve">. </w:t>
      </w:r>
      <w:r w:rsidRPr="0020150B">
        <w:t>Итог исследований</w:t>
      </w:r>
      <w:r w:rsidR="0020150B" w:rsidRPr="0020150B">
        <w:t xml:space="preserve"> - </w:t>
      </w:r>
      <w:r w:rsidRPr="0020150B">
        <w:t>получение возможности увеличения сбыта фирмы, оптимизации запасов, рационализации каналов товародвижения, более эффективного использования форм и методов продажи</w:t>
      </w:r>
      <w:r w:rsidR="0020150B" w:rsidRPr="0020150B">
        <w:t xml:space="preserve">. </w:t>
      </w:r>
    </w:p>
    <w:p w:rsidR="000629FE" w:rsidRPr="0020150B" w:rsidRDefault="000629FE" w:rsidP="0020150B">
      <w:r w:rsidRPr="0020150B">
        <w:t>Исследование системы стимулирования сбыта ставит целью выявление наиболее эффективных средств стимулирования сбыта товаров, повышения на рынке имиджа предприятия, повышения результативности рекламы</w:t>
      </w:r>
      <w:r w:rsidR="0020150B" w:rsidRPr="0020150B">
        <w:t xml:space="preserve">. </w:t>
      </w:r>
      <w:r w:rsidRPr="0020150B">
        <w:t>Объекты исследования</w:t>
      </w:r>
      <w:r w:rsidR="0020150B" w:rsidRPr="0020150B">
        <w:t xml:space="preserve"> - </w:t>
      </w:r>
      <w:r w:rsidRPr="0020150B">
        <w:t>мотивации поведения поставщиков, посредников, покупателей</w:t>
      </w:r>
      <w:r w:rsidR="0020150B" w:rsidRPr="0020150B">
        <w:t xml:space="preserve">; </w:t>
      </w:r>
      <w:r w:rsidRPr="0020150B">
        <w:t>реакция потребительской общественности</w:t>
      </w:r>
      <w:r w:rsidR="0020150B" w:rsidRPr="0020150B">
        <w:t xml:space="preserve">; </w:t>
      </w:r>
      <w:r w:rsidRPr="0020150B">
        <w:t>эффективность рекламы</w:t>
      </w:r>
      <w:r w:rsidR="0020150B" w:rsidRPr="0020150B">
        <w:t xml:space="preserve">; </w:t>
      </w:r>
      <w:r w:rsidRPr="0020150B">
        <w:t>отношения с покупателями</w:t>
      </w:r>
      <w:r w:rsidR="0020150B" w:rsidRPr="0020150B">
        <w:t xml:space="preserve">. </w:t>
      </w:r>
      <w:r w:rsidRPr="0020150B">
        <w:t>Итог исследований</w:t>
      </w:r>
      <w:r w:rsidR="0020150B" w:rsidRPr="0020150B">
        <w:t xml:space="preserve"> - </w:t>
      </w:r>
      <w:r w:rsidRPr="0020150B">
        <w:t>возможность выработки взаимоотношений с общественностью, покупателями, посредниками</w:t>
      </w:r>
      <w:r w:rsidR="0020150B" w:rsidRPr="0020150B">
        <w:t xml:space="preserve">; </w:t>
      </w:r>
      <w:r w:rsidRPr="0020150B">
        <w:t>формирование положительного отношения к фирме, ее продуктам</w:t>
      </w:r>
      <w:r w:rsidR="0020150B" w:rsidRPr="0020150B">
        <w:t xml:space="preserve">; </w:t>
      </w:r>
      <w:r w:rsidRPr="0020150B">
        <w:t>усовершенствование методов формирования спроса потребителей, воздействия на поставщиков и посредников, более полное использование возможностей коммуникационной системы, включая рекламу</w:t>
      </w:r>
      <w:r w:rsidR="0020150B" w:rsidRPr="0020150B">
        <w:t xml:space="preserve">. </w:t>
      </w:r>
    </w:p>
    <w:p w:rsidR="000629FE" w:rsidRPr="0020150B" w:rsidRDefault="000629FE" w:rsidP="0020150B">
      <w:r w:rsidRPr="0020150B">
        <w:t>Разумеется, исследование объектов рыночной среды должно быть тесно увязано с исследованием внутренней среды фирмы с целью определения реального потенциала ее конкурентоспособности путем сопоставления соответствующих факторов (объектов изучения</w:t>
      </w:r>
      <w:r w:rsidR="0020150B" w:rsidRPr="0020150B">
        <w:t xml:space="preserve">) </w:t>
      </w:r>
      <w:r w:rsidRPr="0020150B">
        <w:t>внешней и внутренней среды</w:t>
      </w:r>
      <w:r w:rsidR="0020150B" w:rsidRPr="0020150B">
        <w:t xml:space="preserve">. </w:t>
      </w:r>
      <w:r w:rsidRPr="0020150B">
        <w:t>Только таким образом можно определить, что необходимо сделать для более полной адаптации предприятия к изменяющимся условиям внешней среды</w:t>
      </w:r>
      <w:r w:rsidR="0020150B" w:rsidRPr="0020150B">
        <w:t xml:space="preserve">. </w:t>
      </w:r>
    </w:p>
    <w:p w:rsidR="000629FE" w:rsidRPr="0020150B" w:rsidRDefault="000629FE" w:rsidP="0020150B">
      <w:r w:rsidRPr="0020150B">
        <w:t>Примерный алгоритм изучения собственных возможностей предприятия</w:t>
      </w:r>
      <w:r w:rsidR="0020150B" w:rsidRPr="0020150B">
        <w:t xml:space="preserve">. </w:t>
      </w:r>
    </w:p>
    <w:p w:rsidR="000629FE" w:rsidRPr="0020150B" w:rsidRDefault="000629FE" w:rsidP="0020150B"/>
    <w:tbl>
      <w:tblPr>
        <w:tblW w:w="5000" w:type="pct"/>
        <w:tblInd w:w="-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"/>
        <w:gridCol w:w="9034"/>
        <w:gridCol w:w="151"/>
      </w:tblGrid>
      <w:tr w:rsidR="000629FE" w:rsidRPr="0020150B">
        <w:trPr>
          <w:cantSplit/>
          <w:trHeight w:hRule="exact" w:val="326"/>
        </w:trPr>
        <w:tc>
          <w:tcPr>
            <w:tcW w:w="1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</w:p>
          <w:p w:rsidR="000629FE" w:rsidRPr="0020150B" w:rsidRDefault="000629FE" w:rsidP="0020150B">
            <w:pPr>
              <w:pStyle w:val="af3"/>
            </w:pPr>
          </w:p>
        </w:tc>
        <w:tc>
          <w:tcPr>
            <w:tcW w:w="4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9FE" w:rsidRPr="0020150B" w:rsidRDefault="0020150B" w:rsidP="0020150B">
            <w:pPr>
              <w:pStyle w:val="af3"/>
            </w:pPr>
            <w:r w:rsidRPr="0020150B">
              <w:t xml:space="preserve">.1. </w:t>
            </w:r>
            <w:r w:rsidR="000629FE" w:rsidRPr="0020150B">
              <w:t>ПОТЕНЦИАЛ ПРОИЗВОДСТВА</w:t>
            </w:r>
          </w:p>
          <w:p w:rsidR="000629FE" w:rsidRPr="0020150B" w:rsidRDefault="000629FE" w:rsidP="0020150B">
            <w:pPr>
              <w:pStyle w:val="af3"/>
            </w:pPr>
          </w:p>
        </w:tc>
        <w:tc>
          <w:tcPr>
            <w:tcW w:w="51" w:type="pct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629FE" w:rsidRPr="0020150B" w:rsidRDefault="000629FE" w:rsidP="0020150B">
            <w:pPr>
              <w:pStyle w:val="af3"/>
            </w:pPr>
            <w:r w:rsidRPr="0020150B">
              <w:t>•</w:t>
            </w:r>
          </w:p>
          <w:p w:rsidR="000629FE" w:rsidRPr="0020150B" w:rsidRDefault="000629FE" w:rsidP="0020150B">
            <w:pPr>
              <w:pStyle w:val="af3"/>
            </w:pPr>
          </w:p>
        </w:tc>
      </w:tr>
      <w:tr w:rsidR="000629FE" w:rsidRPr="0020150B">
        <w:trPr>
          <w:cantSplit/>
          <w:trHeight w:hRule="exact" w:val="2441"/>
        </w:trPr>
        <w:tc>
          <w:tcPr>
            <w:tcW w:w="147" w:type="pct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</w:p>
          <w:p w:rsidR="000629FE" w:rsidRPr="0020150B" w:rsidRDefault="000629FE" w:rsidP="0020150B">
            <w:pPr>
              <w:pStyle w:val="af3"/>
            </w:pPr>
          </w:p>
        </w:tc>
        <w:tc>
          <w:tcPr>
            <w:tcW w:w="4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  <w:r w:rsidRPr="0020150B">
              <w:t xml:space="preserve">объем, структура, динамика производства 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 xml:space="preserve">ассортимент продукции, его широта и глубина 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конкурентоспособность продукции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 xml:space="preserve">обеспеченность сырьем и материалами 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парк оборудования и степень его использования</w:t>
            </w:r>
          </w:p>
          <w:p w:rsidR="0020150B" w:rsidRPr="0020150B" w:rsidRDefault="000629FE" w:rsidP="0020150B">
            <w:pPr>
              <w:pStyle w:val="af3"/>
            </w:pPr>
            <w:r w:rsidRPr="0020150B">
              <w:t>местоположение производства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уровень экологичности производства</w:t>
            </w:r>
          </w:p>
          <w:p w:rsidR="000629FE" w:rsidRPr="0020150B" w:rsidRDefault="000629FE" w:rsidP="0020150B">
            <w:pPr>
              <w:pStyle w:val="af3"/>
            </w:pPr>
          </w:p>
        </w:tc>
        <w:tc>
          <w:tcPr>
            <w:tcW w:w="51" w:type="pct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629FE" w:rsidRPr="0020150B" w:rsidRDefault="000629FE" w:rsidP="0020150B">
            <w:pPr>
              <w:pStyle w:val="af3"/>
            </w:pPr>
          </w:p>
        </w:tc>
      </w:tr>
      <w:tr w:rsidR="000629FE" w:rsidRPr="0020150B">
        <w:trPr>
          <w:cantSplit/>
          <w:trHeight w:hRule="exact" w:val="442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</w:p>
        </w:tc>
        <w:tc>
          <w:tcPr>
            <w:tcW w:w="48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</w:p>
          <w:p w:rsidR="000629FE" w:rsidRPr="0020150B" w:rsidRDefault="000629FE" w:rsidP="0020150B">
            <w:pPr>
              <w:pStyle w:val="af3"/>
            </w:pPr>
          </w:p>
        </w:tc>
        <w:tc>
          <w:tcPr>
            <w:tcW w:w="51" w:type="pct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629FE" w:rsidRPr="0020150B" w:rsidRDefault="000629FE" w:rsidP="0020150B">
            <w:pPr>
              <w:pStyle w:val="af3"/>
            </w:pPr>
          </w:p>
        </w:tc>
      </w:tr>
      <w:tr w:rsidR="000629FE" w:rsidRPr="0020150B">
        <w:trPr>
          <w:cantSplit/>
          <w:trHeight w:hRule="exact" w:val="298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</w:p>
        </w:tc>
        <w:tc>
          <w:tcPr>
            <w:tcW w:w="4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  <w:r w:rsidRPr="0020150B">
              <w:rPr>
                <w:lang w:val="en-US"/>
              </w:rPr>
              <w:t>II</w:t>
            </w:r>
            <w:r w:rsidR="0020150B" w:rsidRPr="0020150B">
              <w:t xml:space="preserve">. </w:t>
            </w:r>
            <w:r w:rsidRPr="0020150B">
              <w:t>МАРКЕТИНГ</w:t>
            </w:r>
          </w:p>
          <w:p w:rsidR="000629FE" w:rsidRPr="0020150B" w:rsidRDefault="000629FE" w:rsidP="0020150B">
            <w:pPr>
              <w:pStyle w:val="af3"/>
            </w:pPr>
          </w:p>
        </w:tc>
        <w:tc>
          <w:tcPr>
            <w:tcW w:w="51" w:type="pct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629FE" w:rsidRPr="0020150B" w:rsidRDefault="000629FE" w:rsidP="0020150B">
            <w:pPr>
              <w:pStyle w:val="af3"/>
            </w:pPr>
          </w:p>
        </w:tc>
      </w:tr>
      <w:tr w:rsidR="000629FE" w:rsidRPr="0020150B">
        <w:trPr>
          <w:cantSplit/>
          <w:trHeight w:hRule="exact" w:val="2127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</w:p>
        </w:tc>
        <w:tc>
          <w:tcPr>
            <w:tcW w:w="4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  <w:r w:rsidRPr="0020150B">
              <w:t>маркетинговые планы и программы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исследование рынка, товара, каналов сбыта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стимулирование сбыта и реклама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цены и ценообразование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коммуникационные связи и информация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маркетинговый бюджет и его исполнение</w:t>
            </w:r>
          </w:p>
          <w:p w:rsidR="000629FE" w:rsidRPr="0020150B" w:rsidRDefault="000629FE" w:rsidP="0020150B">
            <w:pPr>
              <w:pStyle w:val="af3"/>
            </w:pPr>
          </w:p>
        </w:tc>
        <w:tc>
          <w:tcPr>
            <w:tcW w:w="51" w:type="pct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629FE" w:rsidRPr="0020150B" w:rsidRDefault="000629FE" w:rsidP="0020150B">
            <w:pPr>
              <w:pStyle w:val="af3"/>
            </w:pPr>
          </w:p>
        </w:tc>
      </w:tr>
      <w:tr w:rsidR="000629FE" w:rsidRPr="0020150B">
        <w:trPr>
          <w:cantSplit/>
          <w:trHeight w:hRule="exact" w:val="480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</w:p>
        </w:tc>
        <w:tc>
          <w:tcPr>
            <w:tcW w:w="48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29FE" w:rsidRPr="0020150B" w:rsidRDefault="0020150B" w:rsidP="0020150B">
            <w:pPr>
              <w:pStyle w:val="af3"/>
            </w:pPr>
            <w:r w:rsidRPr="0020150B">
              <w:t xml:space="preserve">. </w:t>
            </w:r>
          </w:p>
          <w:p w:rsidR="000629FE" w:rsidRPr="0020150B" w:rsidRDefault="000629FE" w:rsidP="0020150B">
            <w:pPr>
              <w:pStyle w:val="af3"/>
            </w:pPr>
          </w:p>
        </w:tc>
        <w:tc>
          <w:tcPr>
            <w:tcW w:w="51" w:type="pct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629FE" w:rsidRPr="0020150B" w:rsidRDefault="000629FE" w:rsidP="0020150B">
            <w:pPr>
              <w:pStyle w:val="af3"/>
            </w:pPr>
          </w:p>
        </w:tc>
      </w:tr>
      <w:tr w:rsidR="000629FE" w:rsidRPr="0020150B">
        <w:trPr>
          <w:cantSplit/>
          <w:trHeight w:hRule="exact" w:val="307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</w:p>
        </w:tc>
        <w:tc>
          <w:tcPr>
            <w:tcW w:w="4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  <w:r w:rsidRPr="0020150B">
              <w:rPr>
                <w:lang w:val="en-US"/>
              </w:rPr>
              <w:t>III</w:t>
            </w:r>
            <w:r w:rsidR="0020150B" w:rsidRPr="0020150B">
              <w:t xml:space="preserve">. </w:t>
            </w:r>
            <w:r w:rsidRPr="0020150B">
              <w:t>РАСПРЕДЕЛЕНИЕ И СБЫТ</w:t>
            </w:r>
          </w:p>
          <w:p w:rsidR="000629FE" w:rsidRPr="0020150B" w:rsidRDefault="000629FE" w:rsidP="0020150B">
            <w:pPr>
              <w:pStyle w:val="af3"/>
            </w:pPr>
          </w:p>
        </w:tc>
        <w:tc>
          <w:tcPr>
            <w:tcW w:w="51" w:type="pct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629FE" w:rsidRPr="0020150B" w:rsidRDefault="000629FE" w:rsidP="0020150B">
            <w:pPr>
              <w:pStyle w:val="af3"/>
            </w:pPr>
          </w:p>
        </w:tc>
      </w:tr>
      <w:tr w:rsidR="000629FE" w:rsidRPr="0020150B">
        <w:trPr>
          <w:cantSplit/>
          <w:trHeight w:hRule="exact" w:val="2277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</w:p>
        </w:tc>
        <w:tc>
          <w:tcPr>
            <w:tcW w:w="4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  <w:r w:rsidRPr="0020150B">
              <w:t>транспортные возможности и оценка расходов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состояние складского хозяйства</w:t>
            </w:r>
            <w:r w:rsidR="0020150B" w:rsidRPr="0020150B">
              <w:t xml:space="preserve">; </w:t>
            </w:r>
            <w:r w:rsidRPr="0020150B">
              <w:t>уровень запасов, их размещение и оборачиваемость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возможность доработки, расфасовки, упаковки товаров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продажи</w:t>
            </w:r>
            <w:r w:rsidR="0020150B" w:rsidRPr="0020150B">
              <w:t xml:space="preserve">: </w:t>
            </w:r>
            <w:r w:rsidRPr="0020150B">
              <w:t xml:space="preserve">по отдельным товарам, сбытовым территориям, 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типам покупателей, стоимости, посредникам и каналам сбыта</w:t>
            </w:r>
          </w:p>
          <w:p w:rsidR="000629FE" w:rsidRPr="0020150B" w:rsidRDefault="000629FE" w:rsidP="0020150B">
            <w:pPr>
              <w:pStyle w:val="af3"/>
            </w:pPr>
          </w:p>
        </w:tc>
        <w:tc>
          <w:tcPr>
            <w:tcW w:w="51" w:type="pct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629FE" w:rsidRPr="0020150B" w:rsidRDefault="000629FE" w:rsidP="0020150B">
            <w:pPr>
              <w:pStyle w:val="af3"/>
            </w:pPr>
          </w:p>
        </w:tc>
      </w:tr>
      <w:tr w:rsidR="000629FE" w:rsidRPr="0020150B">
        <w:trPr>
          <w:cantSplit/>
          <w:trHeight w:hRule="exact" w:val="509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</w:p>
        </w:tc>
        <w:tc>
          <w:tcPr>
            <w:tcW w:w="48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29FE" w:rsidRPr="0020150B" w:rsidRDefault="0020150B" w:rsidP="0020150B">
            <w:pPr>
              <w:pStyle w:val="af3"/>
            </w:pPr>
            <w:r w:rsidRPr="0020150B">
              <w:t xml:space="preserve">. </w:t>
            </w:r>
          </w:p>
          <w:p w:rsidR="000629FE" w:rsidRPr="0020150B" w:rsidRDefault="000629FE" w:rsidP="0020150B">
            <w:pPr>
              <w:pStyle w:val="af3"/>
            </w:pPr>
          </w:p>
        </w:tc>
        <w:tc>
          <w:tcPr>
            <w:tcW w:w="51" w:type="pct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629FE" w:rsidRPr="0020150B" w:rsidRDefault="000629FE" w:rsidP="0020150B">
            <w:pPr>
              <w:pStyle w:val="af3"/>
            </w:pPr>
          </w:p>
        </w:tc>
      </w:tr>
      <w:tr w:rsidR="000629FE" w:rsidRPr="0020150B">
        <w:trPr>
          <w:cantSplit/>
          <w:trHeight w:hRule="exact" w:val="278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</w:p>
        </w:tc>
        <w:tc>
          <w:tcPr>
            <w:tcW w:w="4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  <w:r w:rsidRPr="0020150B">
              <w:rPr>
                <w:lang w:val="en-US"/>
              </w:rPr>
              <w:t>IV</w:t>
            </w:r>
            <w:r w:rsidR="0020150B" w:rsidRPr="0020150B">
              <w:t xml:space="preserve">. </w:t>
            </w:r>
            <w:r w:rsidRPr="0020150B">
              <w:t>ФИНАНСОВЫЕ ПОКАЗАТЕЛИ</w:t>
            </w:r>
          </w:p>
          <w:p w:rsidR="000629FE" w:rsidRPr="0020150B" w:rsidRDefault="000629FE" w:rsidP="0020150B">
            <w:pPr>
              <w:pStyle w:val="af3"/>
            </w:pPr>
          </w:p>
        </w:tc>
        <w:tc>
          <w:tcPr>
            <w:tcW w:w="51" w:type="pct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629FE" w:rsidRPr="0020150B" w:rsidRDefault="000629FE" w:rsidP="0020150B">
            <w:pPr>
              <w:pStyle w:val="af3"/>
            </w:pPr>
          </w:p>
        </w:tc>
      </w:tr>
      <w:tr w:rsidR="000629FE" w:rsidRPr="0020150B">
        <w:trPr>
          <w:cantSplit/>
          <w:trHeight w:hRule="exact" w:val="1517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</w:p>
        </w:tc>
        <w:tc>
          <w:tcPr>
            <w:tcW w:w="4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  <w:r w:rsidRPr="0020150B">
              <w:t>финансовая устойчивость и платежеспособность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прибыльность и рентабельность (по товарам, сегментам (регионам</w:t>
            </w:r>
            <w:r w:rsidR="0020150B" w:rsidRPr="0020150B">
              <w:t>),</w:t>
            </w:r>
            <w:r w:rsidRPr="0020150B">
              <w:t xml:space="preserve"> каналам сбыта, посредникам</w:t>
            </w:r>
            <w:r w:rsidR="0020150B" w:rsidRPr="0020150B">
              <w:t xml:space="preserve">) 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собственные и заемные средства, их соотношение</w:t>
            </w:r>
          </w:p>
          <w:p w:rsidR="000629FE" w:rsidRPr="0020150B" w:rsidRDefault="000629FE" w:rsidP="0020150B">
            <w:pPr>
              <w:pStyle w:val="af3"/>
            </w:pPr>
          </w:p>
        </w:tc>
        <w:tc>
          <w:tcPr>
            <w:tcW w:w="51" w:type="pct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629FE" w:rsidRPr="0020150B" w:rsidRDefault="000629FE" w:rsidP="0020150B">
            <w:pPr>
              <w:pStyle w:val="af3"/>
            </w:pPr>
          </w:p>
        </w:tc>
      </w:tr>
      <w:tr w:rsidR="000629FE" w:rsidRPr="0020150B">
        <w:trPr>
          <w:cantSplit/>
          <w:trHeight w:hRule="exact" w:val="480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</w:p>
        </w:tc>
        <w:tc>
          <w:tcPr>
            <w:tcW w:w="48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</w:p>
          <w:p w:rsidR="000629FE" w:rsidRPr="0020150B" w:rsidRDefault="000629FE" w:rsidP="0020150B">
            <w:pPr>
              <w:pStyle w:val="af3"/>
            </w:pPr>
          </w:p>
        </w:tc>
        <w:tc>
          <w:tcPr>
            <w:tcW w:w="51" w:type="pct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629FE" w:rsidRPr="0020150B" w:rsidRDefault="000629FE" w:rsidP="0020150B">
            <w:pPr>
              <w:pStyle w:val="af3"/>
            </w:pPr>
          </w:p>
        </w:tc>
      </w:tr>
      <w:tr w:rsidR="000629FE" w:rsidRPr="0020150B">
        <w:trPr>
          <w:cantSplit/>
          <w:trHeight w:hRule="exact" w:val="461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</w:p>
        </w:tc>
        <w:tc>
          <w:tcPr>
            <w:tcW w:w="4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  <w:r w:rsidRPr="0020150B">
              <w:rPr>
                <w:lang w:val="en-US"/>
              </w:rPr>
              <w:t>V</w:t>
            </w:r>
            <w:r w:rsidR="0020150B" w:rsidRPr="0020150B">
              <w:t xml:space="preserve">. </w:t>
            </w:r>
            <w:r w:rsidRPr="0020150B">
              <w:t>ОРГАНИЗАЦИЯ УПРАВЛЕНИЯ И ОРГАНИЗАЦИОННАЯ СТРУКТУРА</w:t>
            </w:r>
          </w:p>
          <w:p w:rsidR="000629FE" w:rsidRPr="0020150B" w:rsidRDefault="000629FE" w:rsidP="0020150B">
            <w:pPr>
              <w:pStyle w:val="af3"/>
            </w:pPr>
          </w:p>
        </w:tc>
        <w:tc>
          <w:tcPr>
            <w:tcW w:w="51" w:type="pct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629FE" w:rsidRPr="0020150B" w:rsidRDefault="000629FE" w:rsidP="0020150B">
            <w:pPr>
              <w:pStyle w:val="af3"/>
            </w:pPr>
          </w:p>
        </w:tc>
      </w:tr>
      <w:tr w:rsidR="000629FE" w:rsidRPr="0020150B">
        <w:trPr>
          <w:cantSplit/>
          <w:trHeight w:hRule="exact" w:val="2277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</w:p>
        </w:tc>
        <w:tc>
          <w:tcPr>
            <w:tcW w:w="4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  <w:r w:rsidRPr="0020150B">
              <w:t xml:space="preserve">организация и система управления 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 xml:space="preserve">уровень квалификации персонала, его структура 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 xml:space="preserve">производительность труда 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 xml:space="preserve">стоимость рабочей силы, текучесть кадров 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 xml:space="preserve">уровень менеджмента </w:t>
            </w:r>
          </w:p>
          <w:p w:rsidR="000629FE" w:rsidRPr="0020150B" w:rsidRDefault="000629FE" w:rsidP="0020150B">
            <w:pPr>
              <w:pStyle w:val="af3"/>
            </w:pPr>
            <w:r w:rsidRPr="0020150B">
              <w:t>культура фирмы</w:t>
            </w:r>
          </w:p>
          <w:p w:rsidR="000629FE" w:rsidRPr="0020150B" w:rsidRDefault="000629FE" w:rsidP="0020150B">
            <w:pPr>
              <w:pStyle w:val="af3"/>
            </w:pPr>
          </w:p>
        </w:tc>
        <w:tc>
          <w:tcPr>
            <w:tcW w:w="51" w:type="pct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629FE" w:rsidRPr="0020150B" w:rsidRDefault="000629FE" w:rsidP="0020150B">
            <w:pPr>
              <w:pStyle w:val="af3"/>
            </w:pPr>
          </w:p>
        </w:tc>
      </w:tr>
      <w:tr w:rsidR="000629FE" w:rsidRPr="0020150B">
        <w:trPr>
          <w:cantSplit/>
          <w:trHeight w:hRule="exact" w:val="182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</w:p>
        </w:tc>
        <w:tc>
          <w:tcPr>
            <w:tcW w:w="480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29FE" w:rsidRPr="0020150B" w:rsidRDefault="000629FE" w:rsidP="0020150B">
            <w:pPr>
              <w:pStyle w:val="af3"/>
            </w:pPr>
          </w:p>
          <w:p w:rsidR="000629FE" w:rsidRPr="0020150B" w:rsidRDefault="000629FE" w:rsidP="0020150B">
            <w:pPr>
              <w:pStyle w:val="af3"/>
            </w:pPr>
          </w:p>
        </w:tc>
        <w:tc>
          <w:tcPr>
            <w:tcW w:w="51" w:type="pct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629FE" w:rsidRPr="0020150B" w:rsidRDefault="000629FE" w:rsidP="0020150B">
            <w:pPr>
              <w:pStyle w:val="af3"/>
            </w:pPr>
          </w:p>
        </w:tc>
      </w:tr>
    </w:tbl>
    <w:p w:rsidR="000629FE" w:rsidRPr="0020150B" w:rsidRDefault="000629FE" w:rsidP="0020150B"/>
    <w:p w:rsidR="000629FE" w:rsidRDefault="0020150B" w:rsidP="0020150B">
      <w:pPr>
        <w:pStyle w:val="2"/>
        <w:rPr>
          <w:kern w:val="0"/>
        </w:rPr>
      </w:pPr>
      <w:r>
        <w:t>3. О</w:t>
      </w:r>
      <w:r w:rsidR="000629FE" w:rsidRPr="0020150B">
        <w:rPr>
          <w:kern w:val="0"/>
        </w:rPr>
        <w:t>рганизация МИР в области товаров и услуг</w:t>
      </w:r>
    </w:p>
    <w:p w:rsidR="0020150B" w:rsidRPr="0020150B" w:rsidRDefault="0020150B" w:rsidP="0020150B"/>
    <w:p w:rsidR="000629FE" w:rsidRDefault="000629FE" w:rsidP="0020150B">
      <w:r w:rsidRPr="0020150B">
        <w:t>При проведении сложных и масштабных маркетинговых исследований целесообразно разработать концепцию исследования, дав в ней развернутое определение проблемы, путей и средств ее решения наиболее эффективным способом</w:t>
      </w:r>
      <w:r w:rsidR="0020150B" w:rsidRPr="0020150B">
        <w:t xml:space="preserve">. </w:t>
      </w:r>
      <w:r w:rsidRPr="0020150B">
        <w:t>На основе такой концепции можно разработать проект исследования, метод его проведения, сформулировать задачи, провести сбор, обработку и анализ информации, подготовить предложения и рекомендации</w:t>
      </w:r>
      <w:r w:rsidR="0020150B" w:rsidRPr="0020150B">
        <w:t xml:space="preserve">. </w:t>
      </w:r>
      <w:r w:rsidRPr="0020150B">
        <w:t>На рис показан процесс проведения маркетингового исследования в различных его проявлениях</w:t>
      </w:r>
      <w:r w:rsidR="0020150B" w:rsidRPr="0020150B">
        <w:t xml:space="preserve">. </w:t>
      </w:r>
    </w:p>
    <w:p w:rsidR="0020150B" w:rsidRPr="0020150B" w:rsidRDefault="0020150B" w:rsidP="0020150B"/>
    <w:p w:rsidR="0020150B" w:rsidRDefault="00095EC9" w:rsidP="0020150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pt;margin-top:480.25pt;width:323pt;height:287.45pt;z-index:251657728;mso-position-vertical-relative:page">
            <v:imagedata r:id="rId7" o:title=""/>
            <w10:wrap type="topAndBottom" anchory="page"/>
          </v:shape>
        </w:pict>
      </w:r>
      <w:r w:rsidR="000629FE" w:rsidRPr="0020150B">
        <w:br w:type="page"/>
        <w:t>Типовая схема поэтапного проведенияМИР</w:t>
      </w:r>
      <w:r w:rsidR="0020150B" w:rsidRPr="0020150B">
        <w:t xml:space="preserve">. </w:t>
      </w:r>
    </w:p>
    <w:p w:rsidR="0020150B" w:rsidRPr="0020150B" w:rsidRDefault="0020150B" w:rsidP="0020150B"/>
    <w:p w:rsidR="0020150B" w:rsidRDefault="00095EC9" w:rsidP="0020150B">
      <w:r>
        <w:pict>
          <v:shape id="_x0000_i1025" type="#_x0000_t75" style="width:351.75pt;height:520.5pt">
            <v:imagedata r:id="rId8" o:title=""/>
          </v:shape>
        </w:pict>
      </w:r>
    </w:p>
    <w:p w:rsidR="000629FE" w:rsidRPr="0020150B" w:rsidRDefault="000629FE" w:rsidP="0020150B">
      <w:bookmarkStart w:id="0" w:name="_GoBack"/>
      <w:bookmarkEnd w:id="0"/>
    </w:p>
    <w:sectPr w:rsidR="000629FE" w:rsidRPr="0020150B" w:rsidSect="0020150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CEB" w:rsidRDefault="00D51CEB">
      <w:r>
        <w:separator/>
      </w:r>
    </w:p>
  </w:endnote>
  <w:endnote w:type="continuationSeparator" w:id="0">
    <w:p w:rsidR="00D51CEB" w:rsidRDefault="00D5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CD" w:rsidRDefault="00156EC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CD" w:rsidRDefault="00156EC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CEB" w:rsidRDefault="00D51CEB">
      <w:r>
        <w:separator/>
      </w:r>
    </w:p>
  </w:footnote>
  <w:footnote w:type="continuationSeparator" w:id="0">
    <w:p w:rsidR="00D51CEB" w:rsidRDefault="00D51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CD" w:rsidRDefault="005C15D8" w:rsidP="0020150B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156ECD" w:rsidRDefault="00156ECD" w:rsidP="0020150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CD" w:rsidRDefault="00156E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082658"/>
    <w:multiLevelType w:val="hybridMultilevel"/>
    <w:tmpl w:val="59081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3002C0"/>
    <w:multiLevelType w:val="hybridMultilevel"/>
    <w:tmpl w:val="A56A5C1C"/>
    <w:lvl w:ilvl="0" w:tplc="18F4C98C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75C78B6"/>
    <w:multiLevelType w:val="hybridMultilevel"/>
    <w:tmpl w:val="C3F2D720"/>
    <w:lvl w:ilvl="0" w:tplc="98300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C62783"/>
    <w:multiLevelType w:val="hybridMultilevel"/>
    <w:tmpl w:val="04CC68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3E0A3FBE"/>
    <w:multiLevelType w:val="hybridMultilevel"/>
    <w:tmpl w:val="C43A82B4"/>
    <w:lvl w:ilvl="0" w:tplc="98300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B41FC"/>
    <w:multiLevelType w:val="hybridMultilevel"/>
    <w:tmpl w:val="9A2ACFE6"/>
    <w:lvl w:ilvl="0" w:tplc="98300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C6359C"/>
    <w:multiLevelType w:val="hybridMultilevel"/>
    <w:tmpl w:val="6FC41094"/>
    <w:lvl w:ilvl="0" w:tplc="E8D03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A07C4F"/>
    <w:multiLevelType w:val="hybridMultilevel"/>
    <w:tmpl w:val="058AF686"/>
    <w:lvl w:ilvl="0" w:tplc="983003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A271DC"/>
    <w:multiLevelType w:val="hybridMultilevel"/>
    <w:tmpl w:val="C53AFC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EB5"/>
    <w:rsid w:val="000629FE"/>
    <w:rsid w:val="00095EC9"/>
    <w:rsid w:val="00156ECD"/>
    <w:rsid w:val="0020150B"/>
    <w:rsid w:val="00211D71"/>
    <w:rsid w:val="00277EB5"/>
    <w:rsid w:val="00365D9E"/>
    <w:rsid w:val="005C15D8"/>
    <w:rsid w:val="00706436"/>
    <w:rsid w:val="00D5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4FA4A49-CD70-4159-827B-8DDE853D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20150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20150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20150B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20150B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20150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20150B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20150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20150B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20150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Normal (Web)"/>
    <w:basedOn w:val="a1"/>
    <w:uiPriority w:val="99"/>
    <w:rsid w:val="0020150B"/>
    <w:pPr>
      <w:spacing w:before="100" w:beforeAutospacing="1" w:after="100" w:afterAutospacing="1"/>
    </w:pPr>
    <w:rPr>
      <w:lang w:val="uk-UA" w:eastAsia="uk-UA"/>
    </w:rPr>
  </w:style>
  <w:style w:type="paragraph" w:styleId="a6">
    <w:name w:val="header"/>
    <w:basedOn w:val="a1"/>
    <w:next w:val="a7"/>
    <w:link w:val="a8"/>
    <w:uiPriority w:val="99"/>
    <w:rsid w:val="0020150B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20150B"/>
    <w:rPr>
      <w:sz w:val="28"/>
      <w:szCs w:val="28"/>
      <w:vertAlign w:val="superscript"/>
    </w:rPr>
  </w:style>
  <w:style w:type="character" w:styleId="aa">
    <w:name w:val="page number"/>
    <w:uiPriority w:val="99"/>
    <w:rsid w:val="0020150B"/>
  </w:style>
  <w:style w:type="paragraph" w:styleId="a7">
    <w:name w:val="Body Text"/>
    <w:basedOn w:val="a1"/>
    <w:link w:val="ab"/>
    <w:uiPriority w:val="99"/>
    <w:rsid w:val="0020150B"/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20150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20150B"/>
    <w:rPr>
      <w:color w:val="0000FF"/>
      <w:u w:val="single"/>
    </w:rPr>
  </w:style>
  <w:style w:type="character" w:customStyle="1" w:styleId="11">
    <w:name w:val="Текст Знак1"/>
    <w:link w:val="ae"/>
    <w:uiPriority w:val="99"/>
    <w:locked/>
    <w:rsid w:val="0020150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1"/>
    <w:link w:val="11"/>
    <w:uiPriority w:val="99"/>
    <w:rsid w:val="0020150B"/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0"/>
    <w:uiPriority w:val="99"/>
    <w:semiHidden/>
    <w:locked/>
    <w:rsid w:val="0020150B"/>
    <w:rPr>
      <w:sz w:val="28"/>
      <w:szCs w:val="28"/>
      <w:lang w:val="ru-RU" w:eastAsia="ru-RU"/>
    </w:rPr>
  </w:style>
  <w:style w:type="paragraph" w:styleId="af0">
    <w:name w:val="footer"/>
    <w:basedOn w:val="a1"/>
    <w:link w:val="12"/>
    <w:uiPriority w:val="99"/>
    <w:semiHidden/>
    <w:rsid w:val="0020150B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20150B"/>
    <w:rPr>
      <w:noProof/>
      <w:kern w:val="16"/>
      <w:sz w:val="28"/>
      <w:szCs w:val="28"/>
      <w:lang w:val="ru-RU" w:eastAsia="ru-RU"/>
    </w:rPr>
  </w:style>
  <w:style w:type="paragraph" w:styleId="13">
    <w:name w:val="toc 1"/>
    <w:basedOn w:val="a1"/>
    <w:next w:val="a1"/>
    <w:autoRedefine/>
    <w:uiPriority w:val="99"/>
    <w:semiHidden/>
    <w:rsid w:val="0020150B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20150B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20150B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20150B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20150B"/>
    <w:pPr>
      <w:ind w:left="958"/>
    </w:pPr>
  </w:style>
  <w:style w:type="paragraph" w:customStyle="1" w:styleId="a">
    <w:name w:val="список ненумерованный"/>
    <w:autoRedefine/>
    <w:uiPriority w:val="99"/>
    <w:rsid w:val="0020150B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20150B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uiPriority w:val="99"/>
    <w:rsid w:val="0020150B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20150B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20150B"/>
    <w:pPr>
      <w:ind w:left="709" w:firstLine="0"/>
    </w:pPr>
  </w:style>
  <w:style w:type="paragraph" w:customStyle="1" w:styleId="af2">
    <w:name w:val="схема"/>
    <w:uiPriority w:val="99"/>
    <w:rsid w:val="0020150B"/>
    <w:pPr>
      <w:jc w:val="center"/>
    </w:pPr>
    <w:rPr>
      <w:noProof/>
      <w:sz w:val="24"/>
      <w:szCs w:val="24"/>
    </w:rPr>
  </w:style>
  <w:style w:type="paragraph" w:customStyle="1" w:styleId="af3">
    <w:name w:val="ТАБЛИЦА"/>
    <w:uiPriority w:val="99"/>
    <w:rsid w:val="0020150B"/>
    <w:pPr>
      <w:jc w:val="center"/>
    </w:pPr>
  </w:style>
  <w:style w:type="paragraph" w:styleId="af4">
    <w:name w:val="footnote text"/>
    <w:basedOn w:val="a1"/>
    <w:link w:val="af5"/>
    <w:uiPriority w:val="99"/>
    <w:semiHidden/>
    <w:rsid w:val="0020150B"/>
  </w:style>
  <w:style w:type="character" w:customStyle="1" w:styleId="af5">
    <w:name w:val="Текст сноски Знак"/>
    <w:link w:val="af4"/>
    <w:uiPriority w:val="99"/>
    <w:semiHidden/>
    <w:rPr>
      <w:sz w:val="20"/>
      <w:szCs w:val="20"/>
    </w:rPr>
  </w:style>
  <w:style w:type="paragraph" w:customStyle="1" w:styleId="af6">
    <w:name w:val="титут"/>
    <w:uiPriority w:val="99"/>
    <w:rsid w:val="0020150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№3</vt:lpstr>
    </vt:vector>
  </TitlesOfParts>
  <Company>Домашний</Company>
  <LinksUpToDate>false</LinksUpToDate>
  <CharactersWithSpaces>12439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№3</dc:title>
  <dc:subject/>
  <dc:creator>Натали</dc:creator>
  <cp:keywords/>
  <dc:description/>
  <cp:lastModifiedBy>admin</cp:lastModifiedBy>
  <cp:revision>2</cp:revision>
  <dcterms:created xsi:type="dcterms:W3CDTF">2014-02-24T06:18:00Z</dcterms:created>
  <dcterms:modified xsi:type="dcterms:W3CDTF">2014-02-24T06:18:00Z</dcterms:modified>
</cp:coreProperties>
</file>