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0D6" w:rsidRDefault="004840D6" w:rsidP="00C60297">
      <w:pPr>
        <w:pStyle w:val="a5"/>
        <w:outlineLvl w:val="0"/>
        <w:rPr>
          <w:rFonts w:ascii="Times New Roman" w:hAnsi="Times New Roman"/>
          <w:sz w:val="24"/>
          <w:szCs w:val="24"/>
        </w:rPr>
      </w:pPr>
      <w:bookmarkStart w:id="0" w:name="_Toc215233580"/>
      <w:bookmarkStart w:id="1" w:name="_Toc215233675"/>
    </w:p>
    <w:p w:rsidR="00E86D0C" w:rsidRDefault="00E86D0C" w:rsidP="00C60297">
      <w:pPr>
        <w:pStyle w:val="a5"/>
        <w:outlineLvl w:val="0"/>
        <w:rPr>
          <w:rFonts w:ascii="Times New Roman" w:hAnsi="Times New Roman"/>
          <w:sz w:val="24"/>
          <w:szCs w:val="24"/>
        </w:rPr>
      </w:pPr>
      <w:r>
        <w:rPr>
          <w:rFonts w:ascii="Times New Roman" w:hAnsi="Times New Roman"/>
          <w:sz w:val="24"/>
          <w:szCs w:val="24"/>
        </w:rPr>
        <w:t>Федеральное агентство связи</w:t>
      </w:r>
    </w:p>
    <w:p w:rsidR="00E86D0C" w:rsidRPr="00760BD5" w:rsidRDefault="00E86D0C" w:rsidP="00C60297">
      <w:pPr>
        <w:pStyle w:val="a5"/>
        <w:outlineLvl w:val="0"/>
        <w:rPr>
          <w:rFonts w:ascii="Times New Roman" w:hAnsi="Times New Roman"/>
          <w:sz w:val="24"/>
          <w:szCs w:val="24"/>
        </w:rPr>
      </w:pPr>
      <w:r>
        <w:rPr>
          <w:rFonts w:ascii="Times New Roman" w:hAnsi="Times New Roman"/>
          <w:sz w:val="24"/>
          <w:szCs w:val="24"/>
        </w:rPr>
        <w:t>Сибирский государственный университет телекоммуникаций и и</w:t>
      </w:r>
      <w:r w:rsidRPr="00925A7C">
        <w:rPr>
          <w:rFonts w:ascii="Times New Roman" w:hAnsi="Times New Roman"/>
          <w:sz w:val="24"/>
          <w:szCs w:val="24"/>
        </w:rPr>
        <w:t>нформатики</w:t>
      </w:r>
      <w:bookmarkEnd w:id="0"/>
      <w:bookmarkEnd w:id="1"/>
    </w:p>
    <w:p w:rsidR="00E86D0C" w:rsidRDefault="00E86D0C" w:rsidP="00C60297">
      <w:pPr>
        <w:pStyle w:val="a3"/>
        <w:jc w:val="both"/>
      </w:pPr>
    </w:p>
    <w:p w:rsidR="00E86D0C" w:rsidRDefault="00E86D0C" w:rsidP="00C60297">
      <w:pPr>
        <w:pStyle w:val="a3"/>
        <w:jc w:val="both"/>
      </w:pPr>
    </w:p>
    <w:p w:rsidR="00E86D0C" w:rsidRDefault="00E86D0C" w:rsidP="00C60297">
      <w:pPr>
        <w:pStyle w:val="a3"/>
        <w:jc w:val="both"/>
      </w:pPr>
      <w:r>
        <w:t xml:space="preserve">                                                                                                                                </w:t>
      </w:r>
    </w:p>
    <w:p w:rsidR="00E86D0C" w:rsidRDefault="00E86D0C" w:rsidP="00C60297">
      <w:pPr>
        <w:pStyle w:val="a3"/>
        <w:jc w:val="both"/>
      </w:pPr>
    </w:p>
    <w:p w:rsidR="00E86D0C" w:rsidRDefault="00E86D0C" w:rsidP="00C60297">
      <w:pPr>
        <w:pStyle w:val="a3"/>
        <w:jc w:val="both"/>
      </w:pPr>
    </w:p>
    <w:p w:rsidR="00E86D0C" w:rsidRPr="00BC0101" w:rsidRDefault="00E86D0C" w:rsidP="00C60297">
      <w:pPr>
        <w:pStyle w:val="a3"/>
        <w:jc w:val="right"/>
        <w:rPr>
          <w:b/>
          <w:sz w:val="28"/>
          <w:szCs w:val="28"/>
          <w:u w:val="single"/>
        </w:rPr>
      </w:pPr>
      <w:r w:rsidRPr="006A0C3B">
        <w:rPr>
          <w:sz w:val="28"/>
          <w:szCs w:val="28"/>
        </w:rPr>
        <w:t xml:space="preserve">Кафедра </w:t>
      </w:r>
      <w:r w:rsidRPr="00666B05">
        <w:rPr>
          <w:sz w:val="28"/>
          <w:szCs w:val="28"/>
        </w:rPr>
        <w:t>ПМиМ</w:t>
      </w:r>
    </w:p>
    <w:p w:rsidR="00E86D0C" w:rsidRPr="00D95066" w:rsidRDefault="00E86D0C" w:rsidP="00C60297">
      <w:pPr>
        <w:pStyle w:val="a3"/>
        <w:jc w:val="both"/>
      </w:pPr>
    </w:p>
    <w:p w:rsidR="00E86D0C" w:rsidRDefault="00E86D0C" w:rsidP="00C60297">
      <w:pPr>
        <w:pStyle w:val="a3"/>
        <w:jc w:val="both"/>
      </w:pPr>
    </w:p>
    <w:p w:rsidR="00E86D0C" w:rsidRDefault="00E86D0C" w:rsidP="00C60297">
      <w:pPr>
        <w:pStyle w:val="a3"/>
        <w:tabs>
          <w:tab w:val="left" w:pos="3855"/>
        </w:tabs>
        <w:jc w:val="center"/>
        <w:rPr>
          <w:sz w:val="32"/>
          <w:szCs w:val="32"/>
        </w:rPr>
      </w:pPr>
      <w:r>
        <w:rPr>
          <w:sz w:val="32"/>
          <w:szCs w:val="32"/>
        </w:rPr>
        <w:t>Домашнее задание</w:t>
      </w:r>
    </w:p>
    <w:p w:rsidR="00E86D0C" w:rsidRPr="00270A82" w:rsidRDefault="00E86D0C" w:rsidP="00C60297">
      <w:pPr>
        <w:pStyle w:val="a3"/>
        <w:tabs>
          <w:tab w:val="left" w:pos="3855"/>
        </w:tabs>
        <w:jc w:val="center"/>
        <w:rPr>
          <w:sz w:val="28"/>
          <w:szCs w:val="28"/>
        </w:rPr>
      </w:pPr>
      <w:r>
        <w:rPr>
          <w:sz w:val="28"/>
          <w:szCs w:val="28"/>
        </w:rPr>
        <w:t>по курсу «м</w:t>
      </w:r>
      <w:r w:rsidRPr="00270A82">
        <w:rPr>
          <w:sz w:val="28"/>
          <w:szCs w:val="28"/>
        </w:rPr>
        <w:t>енеждмент в телекоммуникациях»</w:t>
      </w:r>
      <w:r>
        <w:rPr>
          <w:sz w:val="28"/>
          <w:szCs w:val="28"/>
        </w:rPr>
        <w:t>:</w:t>
      </w:r>
      <w:r w:rsidRPr="00270A82">
        <w:rPr>
          <w:sz w:val="28"/>
          <w:szCs w:val="28"/>
        </w:rPr>
        <w:t xml:space="preserve"> </w:t>
      </w:r>
    </w:p>
    <w:p w:rsidR="00E86D0C" w:rsidRPr="00270A82" w:rsidRDefault="00E86D0C" w:rsidP="00C60297">
      <w:pPr>
        <w:pStyle w:val="a3"/>
        <w:spacing w:line="360" w:lineRule="auto"/>
        <w:jc w:val="center"/>
        <w:rPr>
          <w:sz w:val="32"/>
          <w:szCs w:val="32"/>
        </w:rPr>
      </w:pPr>
      <w:r w:rsidRPr="00270A82">
        <w:rPr>
          <w:sz w:val="32"/>
          <w:szCs w:val="32"/>
        </w:rPr>
        <w:t>«Оценка качества обслуживания операторами сотовой связи»</w:t>
      </w:r>
    </w:p>
    <w:p w:rsidR="00E86D0C" w:rsidRPr="00BC0101" w:rsidRDefault="00E86D0C" w:rsidP="00C60297">
      <w:pPr>
        <w:pStyle w:val="a3"/>
        <w:jc w:val="both"/>
        <w:rPr>
          <w:sz w:val="36"/>
          <w:szCs w:val="36"/>
        </w:rPr>
      </w:pPr>
    </w:p>
    <w:p w:rsidR="00E86D0C" w:rsidRDefault="00E86D0C" w:rsidP="00C60297">
      <w:pPr>
        <w:pStyle w:val="a3"/>
        <w:jc w:val="center"/>
      </w:pPr>
    </w:p>
    <w:p w:rsidR="00E86D0C" w:rsidRDefault="00E86D0C" w:rsidP="00C60297">
      <w:pPr>
        <w:pStyle w:val="a3"/>
        <w:jc w:val="both"/>
        <w:rPr>
          <w:sz w:val="22"/>
        </w:rPr>
      </w:pPr>
    </w:p>
    <w:p w:rsidR="00E86D0C" w:rsidRPr="00BC0101" w:rsidRDefault="00E86D0C" w:rsidP="00C60297">
      <w:pPr>
        <w:pStyle w:val="a3"/>
        <w:jc w:val="both"/>
        <w:rPr>
          <w:b/>
          <w:sz w:val="28"/>
        </w:rPr>
      </w:pPr>
    </w:p>
    <w:p w:rsidR="00E86D0C" w:rsidRDefault="00E86D0C" w:rsidP="00C60297">
      <w:pPr>
        <w:pStyle w:val="a3"/>
        <w:jc w:val="both"/>
        <w:rPr>
          <w:b/>
          <w:sz w:val="28"/>
        </w:rPr>
      </w:pPr>
    </w:p>
    <w:p w:rsidR="00E86D0C" w:rsidRDefault="00E86D0C" w:rsidP="00C60297">
      <w:pPr>
        <w:pStyle w:val="a3"/>
        <w:tabs>
          <w:tab w:val="left" w:pos="5610"/>
          <w:tab w:val="left" w:pos="5730"/>
        </w:tabs>
        <w:jc w:val="right"/>
        <w:rPr>
          <w:sz w:val="22"/>
        </w:rPr>
      </w:pPr>
    </w:p>
    <w:p w:rsidR="00E86D0C" w:rsidRDefault="00E86D0C" w:rsidP="00C60297">
      <w:pPr>
        <w:pStyle w:val="a3"/>
        <w:tabs>
          <w:tab w:val="left" w:pos="5610"/>
          <w:tab w:val="left" w:pos="5730"/>
        </w:tabs>
        <w:jc w:val="right"/>
        <w:rPr>
          <w:sz w:val="28"/>
          <w:szCs w:val="28"/>
        </w:rPr>
      </w:pPr>
      <w:r>
        <w:rPr>
          <w:sz w:val="28"/>
          <w:szCs w:val="28"/>
        </w:rPr>
        <w:t>Выполнили</w:t>
      </w:r>
      <w:r w:rsidRPr="00666B05">
        <w:rPr>
          <w:sz w:val="28"/>
          <w:szCs w:val="28"/>
        </w:rPr>
        <w:t xml:space="preserve">: </w:t>
      </w:r>
      <w:r>
        <w:rPr>
          <w:sz w:val="28"/>
          <w:szCs w:val="28"/>
        </w:rPr>
        <w:t xml:space="preserve"> Агеева И.С.</w:t>
      </w:r>
    </w:p>
    <w:p w:rsidR="00E86D0C" w:rsidRPr="00666B05" w:rsidRDefault="00E86D0C" w:rsidP="00C60297">
      <w:pPr>
        <w:pStyle w:val="a3"/>
        <w:tabs>
          <w:tab w:val="left" w:pos="5610"/>
          <w:tab w:val="left" w:pos="5730"/>
        </w:tabs>
        <w:jc w:val="right"/>
        <w:rPr>
          <w:sz w:val="28"/>
          <w:szCs w:val="28"/>
        </w:rPr>
      </w:pPr>
      <w:r>
        <w:rPr>
          <w:sz w:val="28"/>
          <w:szCs w:val="28"/>
        </w:rPr>
        <w:t>Сергеева А.Б.</w:t>
      </w:r>
    </w:p>
    <w:p w:rsidR="00E86D0C" w:rsidRDefault="00E86D0C" w:rsidP="00C60297">
      <w:pPr>
        <w:pStyle w:val="a3"/>
        <w:tabs>
          <w:tab w:val="left" w:pos="6195"/>
        </w:tabs>
        <w:jc w:val="right"/>
        <w:rPr>
          <w:sz w:val="28"/>
        </w:rPr>
      </w:pPr>
      <w:r>
        <w:rPr>
          <w:sz w:val="28"/>
        </w:rPr>
        <w:t>Факультет</w:t>
      </w:r>
      <w:r w:rsidRPr="00666B05">
        <w:rPr>
          <w:sz w:val="28"/>
        </w:rPr>
        <w:t>:</w:t>
      </w:r>
      <w:r>
        <w:rPr>
          <w:sz w:val="28"/>
        </w:rPr>
        <w:t xml:space="preserve">  </w:t>
      </w:r>
      <w:r w:rsidRPr="00666B05">
        <w:rPr>
          <w:sz w:val="28"/>
        </w:rPr>
        <w:t xml:space="preserve">МРМ    </w:t>
      </w:r>
    </w:p>
    <w:p w:rsidR="00E86D0C" w:rsidRPr="00666B05" w:rsidRDefault="00E86D0C" w:rsidP="00C60297">
      <w:pPr>
        <w:pStyle w:val="a3"/>
        <w:tabs>
          <w:tab w:val="left" w:pos="6195"/>
        </w:tabs>
        <w:jc w:val="right"/>
        <w:rPr>
          <w:b/>
          <w:sz w:val="28"/>
        </w:rPr>
      </w:pPr>
      <w:r w:rsidRPr="00666B05">
        <w:rPr>
          <w:sz w:val="28"/>
        </w:rPr>
        <w:t>Группа  С-68</w:t>
      </w:r>
    </w:p>
    <w:p w:rsidR="00E86D0C" w:rsidRPr="00666B05" w:rsidRDefault="00E86D0C" w:rsidP="00C60297">
      <w:pPr>
        <w:pStyle w:val="a3"/>
        <w:jc w:val="right"/>
        <w:rPr>
          <w:b/>
          <w:sz w:val="28"/>
        </w:rPr>
      </w:pPr>
      <w:r w:rsidRPr="00666B05">
        <w:rPr>
          <w:sz w:val="28"/>
        </w:rPr>
        <w:t xml:space="preserve">                                                                      </w:t>
      </w:r>
      <w:r>
        <w:rPr>
          <w:sz w:val="28"/>
        </w:rPr>
        <w:t xml:space="preserve">    </w:t>
      </w:r>
      <w:r w:rsidRPr="00666B05">
        <w:rPr>
          <w:sz w:val="28"/>
        </w:rPr>
        <w:t>Проверила: Чернышевская Е.И.</w:t>
      </w:r>
    </w:p>
    <w:p w:rsidR="00E86D0C" w:rsidRDefault="00E86D0C" w:rsidP="00C60297">
      <w:pPr>
        <w:pStyle w:val="a3"/>
        <w:jc w:val="right"/>
        <w:rPr>
          <w:b/>
          <w:sz w:val="28"/>
        </w:rPr>
      </w:pPr>
    </w:p>
    <w:p w:rsidR="00E86D0C" w:rsidRDefault="00E86D0C" w:rsidP="00C60297">
      <w:pPr>
        <w:pStyle w:val="a3"/>
        <w:jc w:val="both"/>
        <w:rPr>
          <w:b/>
          <w:sz w:val="28"/>
        </w:rPr>
      </w:pPr>
    </w:p>
    <w:p w:rsidR="00E86D0C" w:rsidRDefault="00E86D0C" w:rsidP="00C60297">
      <w:pPr>
        <w:pStyle w:val="a3"/>
        <w:jc w:val="both"/>
        <w:rPr>
          <w:b/>
          <w:sz w:val="28"/>
        </w:rPr>
      </w:pPr>
    </w:p>
    <w:p w:rsidR="00E86D0C" w:rsidRDefault="00E86D0C" w:rsidP="00C60297">
      <w:pPr>
        <w:pStyle w:val="a3"/>
        <w:jc w:val="both"/>
        <w:rPr>
          <w:b/>
          <w:sz w:val="28"/>
        </w:rPr>
      </w:pPr>
    </w:p>
    <w:p w:rsidR="00E86D0C" w:rsidRDefault="00E86D0C" w:rsidP="00C60297">
      <w:pPr>
        <w:tabs>
          <w:tab w:val="left" w:pos="3600"/>
        </w:tabs>
        <w:jc w:val="center"/>
        <w:rPr>
          <w:sz w:val="28"/>
          <w:szCs w:val="28"/>
        </w:rPr>
      </w:pPr>
    </w:p>
    <w:p w:rsidR="00E86D0C" w:rsidRDefault="00E86D0C" w:rsidP="00C60297">
      <w:pPr>
        <w:tabs>
          <w:tab w:val="left" w:pos="3600"/>
        </w:tabs>
        <w:jc w:val="center"/>
        <w:rPr>
          <w:sz w:val="28"/>
          <w:szCs w:val="28"/>
        </w:rPr>
      </w:pPr>
    </w:p>
    <w:p w:rsidR="00E86D0C" w:rsidRDefault="00E86D0C" w:rsidP="00C60297">
      <w:pPr>
        <w:tabs>
          <w:tab w:val="left" w:pos="3600"/>
        </w:tabs>
        <w:jc w:val="center"/>
        <w:rPr>
          <w:sz w:val="28"/>
          <w:szCs w:val="28"/>
        </w:rPr>
      </w:pPr>
    </w:p>
    <w:p w:rsidR="00E86D0C" w:rsidRPr="00C60297" w:rsidRDefault="00E86D0C" w:rsidP="00C60297">
      <w:pPr>
        <w:tabs>
          <w:tab w:val="left" w:pos="3600"/>
        </w:tabs>
        <w:jc w:val="center"/>
        <w:rPr>
          <w:sz w:val="28"/>
          <w:szCs w:val="28"/>
        </w:rPr>
      </w:pPr>
    </w:p>
    <w:p w:rsidR="00E86D0C" w:rsidRPr="00C60297" w:rsidRDefault="00E86D0C" w:rsidP="00C60297">
      <w:pPr>
        <w:tabs>
          <w:tab w:val="left" w:pos="3600"/>
        </w:tabs>
        <w:jc w:val="center"/>
        <w:rPr>
          <w:sz w:val="28"/>
          <w:szCs w:val="28"/>
        </w:rPr>
      </w:pPr>
    </w:p>
    <w:p w:rsidR="00E86D0C" w:rsidRDefault="00E86D0C" w:rsidP="00C60297">
      <w:pPr>
        <w:tabs>
          <w:tab w:val="left" w:pos="3600"/>
        </w:tabs>
        <w:jc w:val="center"/>
        <w:rPr>
          <w:sz w:val="28"/>
          <w:szCs w:val="28"/>
        </w:rPr>
      </w:pPr>
    </w:p>
    <w:p w:rsidR="00E86D0C" w:rsidRPr="00C60297" w:rsidRDefault="00E86D0C" w:rsidP="00C60297">
      <w:pPr>
        <w:tabs>
          <w:tab w:val="left" w:pos="3600"/>
        </w:tabs>
        <w:jc w:val="center"/>
        <w:rPr>
          <w:sz w:val="28"/>
          <w:szCs w:val="28"/>
        </w:rPr>
      </w:pPr>
      <w:r w:rsidRPr="006A0C3B">
        <w:rPr>
          <w:sz w:val="28"/>
          <w:szCs w:val="28"/>
        </w:rPr>
        <w:t>Новосибир</w:t>
      </w:r>
      <w:r>
        <w:rPr>
          <w:sz w:val="28"/>
          <w:szCs w:val="28"/>
        </w:rPr>
        <w:t>ск, 2010</w:t>
      </w:r>
    </w:p>
    <w:p w:rsidR="00E86D0C" w:rsidRPr="00C60297" w:rsidRDefault="00E86D0C" w:rsidP="00C60297">
      <w:pPr>
        <w:pBdr>
          <w:bottom w:val="single" w:sz="4" w:space="1" w:color="215868"/>
        </w:pBdr>
        <w:jc w:val="both"/>
        <w:rPr>
          <w:rFonts w:ascii="Cambria" w:hAnsi="Cambria"/>
          <w:sz w:val="28"/>
          <w:szCs w:val="28"/>
        </w:rPr>
      </w:pPr>
      <w:r w:rsidRPr="00C60297">
        <w:rPr>
          <w:rFonts w:ascii="Cambria" w:hAnsi="Cambria"/>
          <w:sz w:val="28"/>
          <w:szCs w:val="28"/>
        </w:rPr>
        <w:t>Содержание</w:t>
      </w:r>
    </w:p>
    <w:p w:rsidR="00E86D0C" w:rsidRPr="00C60297" w:rsidRDefault="00E86D0C" w:rsidP="00C60297">
      <w:pPr>
        <w:pStyle w:val="1"/>
      </w:pPr>
    </w:p>
    <w:p w:rsidR="00E86D0C" w:rsidRDefault="00E86D0C" w:rsidP="00EF7365">
      <w:pPr>
        <w:pStyle w:val="1"/>
        <w:tabs>
          <w:tab w:val="right" w:leader="dot" w:pos="9922"/>
        </w:tabs>
      </w:pPr>
      <w:r w:rsidRPr="00C60297">
        <w:t>Введение</w:t>
      </w:r>
      <w:r>
        <w:tab/>
      </w:r>
    </w:p>
    <w:p w:rsidR="00E86D0C" w:rsidRDefault="00E86D0C" w:rsidP="00EF7365">
      <w:pPr>
        <w:pStyle w:val="2"/>
        <w:tabs>
          <w:tab w:val="clear" w:pos="9360"/>
          <w:tab w:val="right" w:leader="dot" w:pos="9922"/>
        </w:tabs>
        <w:ind w:firstLine="0"/>
      </w:pPr>
      <w:r>
        <w:t>1.</w:t>
      </w:r>
      <w:r w:rsidRPr="00C60297">
        <w:t>Методика SERVQUAL</w:t>
      </w:r>
      <w:r>
        <w:tab/>
      </w:r>
    </w:p>
    <w:p w:rsidR="00E86D0C" w:rsidRDefault="00E86D0C" w:rsidP="00EF7365">
      <w:pPr>
        <w:tabs>
          <w:tab w:val="right" w:leader="dot" w:pos="9922"/>
        </w:tabs>
      </w:pPr>
      <w:r w:rsidRPr="00C60297">
        <w:t>1.</w:t>
      </w:r>
      <w:r>
        <w:t>1</w:t>
      </w:r>
      <w:r w:rsidRPr="00C60297">
        <w:t xml:space="preserve"> Анализ результатов оценки качества обслуживания сотовым оператором «МТС» по </w:t>
      </w:r>
      <w:r>
        <w:t xml:space="preserve">     </w:t>
      </w:r>
      <w:r w:rsidRPr="00C60297">
        <w:t>методике  SERVQUAL.</w:t>
      </w:r>
      <w:r>
        <w:tab/>
        <w:t xml:space="preserve">  </w:t>
      </w:r>
    </w:p>
    <w:p w:rsidR="00E86D0C" w:rsidRPr="0078437C" w:rsidRDefault="00E86D0C" w:rsidP="00570633">
      <w:pPr>
        <w:rPr>
          <w:lang w:eastAsia="ru-RU"/>
        </w:rPr>
      </w:pPr>
      <w:r>
        <w:t>1.2</w:t>
      </w:r>
      <w:r w:rsidRPr="0078437C">
        <w:t>Результаты исследования качества обслуживания клиентов</w:t>
      </w:r>
    </w:p>
    <w:p w:rsidR="00E86D0C" w:rsidRPr="00C60297" w:rsidRDefault="00E86D0C" w:rsidP="00EF7365">
      <w:pPr>
        <w:pStyle w:val="2"/>
        <w:tabs>
          <w:tab w:val="clear" w:pos="9360"/>
          <w:tab w:val="right" w:leader="dot" w:pos="9922"/>
        </w:tabs>
        <w:ind w:firstLine="0"/>
      </w:pPr>
      <w:r>
        <w:t xml:space="preserve">  2.</w:t>
      </w:r>
      <w:r w:rsidRPr="00C60297">
        <w:t xml:space="preserve">Методика комплексной оценки товарных систем (МКОТС) </w:t>
      </w:r>
      <w:r w:rsidRPr="00C60297">
        <w:tab/>
      </w:r>
    </w:p>
    <w:p w:rsidR="00E86D0C" w:rsidRDefault="00E86D0C" w:rsidP="00570633">
      <w:pPr>
        <w:pStyle w:val="1"/>
      </w:pPr>
      <w:r>
        <w:t xml:space="preserve">  </w:t>
      </w:r>
      <w:r w:rsidRPr="00C60297">
        <w:t>2.</w:t>
      </w:r>
      <w:r>
        <w:t>1</w:t>
      </w:r>
      <w:r w:rsidRPr="00C60297">
        <w:t xml:space="preserve"> Анализ результатов комплексной оценки качества обслуживания сотовым оператором «МТС» услуги «голосовая связь» по методике  МКОТС</w:t>
      </w:r>
      <w:r>
        <w:t>.</w:t>
      </w:r>
    </w:p>
    <w:p w:rsidR="00E86D0C" w:rsidRPr="00C60297" w:rsidRDefault="00E86D0C" w:rsidP="00EF7365">
      <w:pPr>
        <w:pStyle w:val="1"/>
        <w:tabs>
          <w:tab w:val="right" w:leader="dot" w:pos="9922"/>
        </w:tabs>
      </w:pPr>
      <w:r w:rsidRPr="00C60297">
        <w:t>Критерии выбора опрашиваемых компонент услуги «голосовая связь»</w:t>
      </w:r>
      <w:r w:rsidRPr="00C60297">
        <w:tab/>
      </w:r>
    </w:p>
    <w:p w:rsidR="00E86D0C" w:rsidRDefault="00E86D0C" w:rsidP="00C60297">
      <w:pPr>
        <w:pStyle w:val="1"/>
      </w:pPr>
      <w:r>
        <w:t xml:space="preserve">  2</w:t>
      </w:r>
      <w:r w:rsidRPr="00C60297">
        <w:t>.</w:t>
      </w:r>
      <w:r>
        <w:t>2</w:t>
      </w:r>
      <w:r w:rsidRPr="00C60297">
        <w:t xml:space="preserve"> Анализ результатов комплексной оценки качества обслуживания сотовым оператором «МТС» услуги «передача данных (</w:t>
      </w:r>
      <w:r w:rsidRPr="00C60297">
        <w:rPr>
          <w:lang w:val="en-US"/>
        </w:rPr>
        <w:t>GPRS</w:t>
      </w:r>
      <w:r w:rsidRPr="00C60297">
        <w:t>)» по методике  МКОТС.</w:t>
      </w:r>
    </w:p>
    <w:p w:rsidR="00E86D0C" w:rsidRPr="00C60297" w:rsidRDefault="00E86D0C" w:rsidP="00EF7365">
      <w:pPr>
        <w:pStyle w:val="1"/>
        <w:tabs>
          <w:tab w:val="right" w:leader="dot" w:pos="9922"/>
        </w:tabs>
      </w:pPr>
      <w:r w:rsidRPr="00C60297">
        <w:t>Критерии выбора опрашиваемых компонент услуги «передача данных (</w:t>
      </w:r>
      <w:r w:rsidRPr="00C60297">
        <w:rPr>
          <w:lang w:val="en-US"/>
        </w:rPr>
        <w:t>GPRS</w:t>
      </w:r>
      <w:r w:rsidRPr="00C60297">
        <w:t>)»</w:t>
      </w:r>
      <w:r w:rsidRPr="00C60297">
        <w:tab/>
      </w:r>
    </w:p>
    <w:p w:rsidR="00E86D0C" w:rsidRPr="00C60297" w:rsidRDefault="00E86D0C" w:rsidP="00EF7365">
      <w:pPr>
        <w:tabs>
          <w:tab w:val="right" w:leader="dot" w:pos="9922"/>
        </w:tabs>
        <w:jc w:val="both"/>
      </w:pPr>
      <w:r>
        <w:rPr>
          <w:lang w:eastAsia="ru-RU"/>
        </w:rPr>
        <w:t xml:space="preserve">  </w:t>
      </w:r>
      <w:r>
        <w:t>2.4</w:t>
      </w:r>
      <w:r w:rsidRPr="00C60297">
        <w:t>Результаты опроса по услуге «голосовая связь»</w:t>
      </w:r>
      <w:r w:rsidRPr="00C60297">
        <w:tab/>
      </w:r>
    </w:p>
    <w:p w:rsidR="00E86D0C" w:rsidRDefault="00E86D0C" w:rsidP="00EF7365">
      <w:pPr>
        <w:tabs>
          <w:tab w:val="right" w:leader="dot" w:pos="9922"/>
        </w:tabs>
        <w:jc w:val="both"/>
      </w:pPr>
      <w:r>
        <w:t xml:space="preserve">  2.3</w:t>
      </w:r>
      <w:r w:rsidRPr="00C60297">
        <w:t>Результаты опроса по услуге «передача данных</w:t>
      </w:r>
      <w:r>
        <w:t xml:space="preserve"> (</w:t>
      </w:r>
      <w:r>
        <w:rPr>
          <w:lang w:val="en-US"/>
        </w:rPr>
        <w:t>GPRS</w:t>
      </w:r>
      <w:r w:rsidRPr="0078437C">
        <w:t>)</w:t>
      </w:r>
      <w:r w:rsidRPr="00C60297">
        <w:t>»</w:t>
      </w:r>
      <w:r>
        <w:tab/>
      </w:r>
    </w:p>
    <w:p w:rsidR="00E86D0C" w:rsidRPr="00C60297" w:rsidRDefault="00E86D0C" w:rsidP="00C60297">
      <w:pPr>
        <w:jc w:val="both"/>
      </w:pPr>
      <w:r w:rsidRPr="00C60297">
        <w:t>Приложение</w:t>
      </w:r>
    </w:p>
    <w:p w:rsidR="00E86D0C" w:rsidRPr="00C60297" w:rsidRDefault="00E86D0C" w:rsidP="00EF7365">
      <w:pPr>
        <w:tabs>
          <w:tab w:val="right" w:leader="dot" w:pos="9922"/>
        </w:tabs>
        <w:jc w:val="both"/>
      </w:pPr>
      <w:r w:rsidRPr="00C60297">
        <w:t xml:space="preserve">Опросные листы, для оценки качества обслуживания по методу </w:t>
      </w:r>
      <w:r w:rsidRPr="00C60297">
        <w:rPr>
          <w:lang w:val="en-US"/>
        </w:rPr>
        <w:t>SERVQUAL</w:t>
      </w:r>
      <w:r w:rsidRPr="00C60297">
        <w:tab/>
      </w:r>
    </w:p>
    <w:p w:rsidR="00E86D0C" w:rsidRPr="00C60297" w:rsidRDefault="00E86D0C" w:rsidP="00EF7365">
      <w:pPr>
        <w:tabs>
          <w:tab w:val="right" w:leader="dot" w:pos="9922"/>
        </w:tabs>
        <w:jc w:val="both"/>
      </w:pPr>
      <w:r w:rsidRPr="00C60297">
        <w:t>Опросные листы, для оценки качества обслуживания по МКОТС</w:t>
      </w:r>
      <w:r w:rsidRPr="00C60297">
        <w:tab/>
      </w:r>
    </w:p>
    <w:p w:rsidR="00E86D0C" w:rsidRPr="00C60297" w:rsidRDefault="00E86D0C" w:rsidP="00C60297">
      <w:pPr>
        <w:jc w:val="both"/>
      </w:pPr>
    </w:p>
    <w:p w:rsidR="00E86D0C" w:rsidRPr="00C60297" w:rsidRDefault="00E86D0C" w:rsidP="00C60297">
      <w:pPr>
        <w:jc w:val="both"/>
      </w:pPr>
    </w:p>
    <w:p w:rsidR="00E86D0C" w:rsidRDefault="00E86D0C" w:rsidP="00C60297">
      <w:pPr>
        <w:jc w:val="both"/>
        <w:rPr>
          <w:b/>
        </w:rPr>
      </w:pPr>
    </w:p>
    <w:p w:rsidR="00E86D0C" w:rsidRDefault="00E86D0C" w:rsidP="00C60297">
      <w:pPr>
        <w:jc w:val="both"/>
        <w:rPr>
          <w:b/>
        </w:rPr>
      </w:pPr>
    </w:p>
    <w:p w:rsidR="00E86D0C" w:rsidRPr="00B16990" w:rsidRDefault="00E86D0C" w:rsidP="00C60297">
      <w:pPr>
        <w:jc w:val="both"/>
      </w:pPr>
    </w:p>
    <w:p w:rsidR="00E86D0C" w:rsidRPr="00F14168" w:rsidRDefault="00E86D0C" w:rsidP="00C60297">
      <w:pPr>
        <w:jc w:val="both"/>
        <w:rPr>
          <w:b/>
        </w:rPr>
      </w:pPr>
    </w:p>
    <w:p w:rsidR="00E86D0C" w:rsidRDefault="00E86D0C" w:rsidP="00C60297">
      <w:pPr>
        <w:rPr>
          <w:b/>
        </w:rPr>
      </w:pPr>
    </w:p>
    <w:p w:rsidR="00E86D0C" w:rsidRPr="001C2008" w:rsidRDefault="00E86D0C" w:rsidP="00C60297"/>
    <w:p w:rsidR="00E86D0C" w:rsidRDefault="00E86D0C" w:rsidP="00C60297"/>
    <w:p w:rsidR="00E86D0C" w:rsidRDefault="00E86D0C" w:rsidP="00C60297"/>
    <w:p w:rsidR="00E86D0C" w:rsidRDefault="00E86D0C" w:rsidP="00C60297">
      <w:pPr>
        <w:rPr>
          <w:rFonts w:ascii="Cambria" w:hAnsi="Cambria"/>
          <w:b/>
          <w:i/>
          <w:color w:val="215868"/>
          <w:sz w:val="28"/>
          <w:szCs w:val="28"/>
        </w:rPr>
      </w:pPr>
    </w:p>
    <w:p w:rsidR="00E86D0C" w:rsidRDefault="00E86D0C" w:rsidP="00C60297">
      <w:pPr>
        <w:rPr>
          <w:rFonts w:ascii="Cambria" w:hAnsi="Cambria"/>
          <w:b/>
          <w:i/>
          <w:color w:val="215868"/>
          <w:sz w:val="28"/>
          <w:szCs w:val="28"/>
        </w:rPr>
      </w:pPr>
    </w:p>
    <w:p w:rsidR="00E86D0C" w:rsidRDefault="00E86D0C" w:rsidP="00C60297">
      <w:pPr>
        <w:rPr>
          <w:rFonts w:ascii="Cambria" w:hAnsi="Cambria"/>
          <w:b/>
          <w:i/>
          <w:color w:val="215868"/>
          <w:sz w:val="28"/>
          <w:szCs w:val="28"/>
        </w:rPr>
      </w:pPr>
    </w:p>
    <w:p w:rsidR="00E86D0C" w:rsidRDefault="00E86D0C" w:rsidP="00C60297">
      <w:pPr>
        <w:rPr>
          <w:rFonts w:ascii="Cambria" w:hAnsi="Cambria"/>
          <w:b/>
          <w:i/>
          <w:color w:val="215868"/>
          <w:sz w:val="28"/>
          <w:szCs w:val="28"/>
        </w:rPr>
      </w:pPr>
    </w:p>
    <w:p w:rsidR="00E86D0C" w:rsidRDefault="00E86D0C" w:rsidP="00C60297">
      <w:pPr>
        <w:rPr>
          <w:rFonts w:ascii="Cambria" w:hAnsi="Cambria"/>
          <w:b/>
          <w:i/>
          <w:color w:val="215868"/>
          <w:sz w:val="28"/>
          <w:szCs w:val="28"/>
        </w:rPr>
      </w:pPr>
    </w:p>
    <w:p w:rsidR="00E86D0C" w:rsidRDefault="00E86D0C" w:rsidP="00C60297">
      <w:pPr>
        <w:rPr>
          <w:rFonts w:ascii="Cambria" w:hAnsi="Cambria"/>
          <w:b/>
          <w:i/>
          <w:color w:val="215868"/>
          <w:sz w:val="28"/>
          <w:szCs w:val="28"/>
        </w:rPr>
      </w:pPr>
    </w:p>
    <w:p w:rsidR="00E86D0C" w:rsidRDefault="00E86D0C" w:rsidP="00C60297">
      <w:pPr>
        <w:rPr>
          <w:rFonts w:ascii="Cambria" w:hAnsi="Cambria"/>
          <w:b/>
          <w:i/>
          <w:color w:val="215868"/>
          <w:sz w:val="28"/>
          <w:szCs w:val="28"/>
        </w:rPr>
      </w:pPr>
    </w:p>
    <w:p w:rsidR="00E86D0C" w:rsidRDefault="00E86D0C" w:rsidP="00C60297">
      <w:pPr>
        <w:rPr>
          <w:rFonts w:ascii="Cambria" w:hAnsi="Cambria"/>
          <w:b/>
          <w:i/>
          <w:color w:val="215868"/>
          <w:sz w:val="28"/>
          <w:szCs w:val="28"/>
        </w:rPr>
      </w:pPr>
    </w:p>
    <w:p w:rsidR="00E86D0C" w:rsidRDefault="00E86D0C" w:rsidP="00C60297">
      <w:pPr>
        <w:rPr>
          <w:rFonts w:ascii="Cambria" w:hAnsi="Cambria"/>
          <w:b/>
          <w:i/>
          <w:color w:val="215868"/>
          <w:sz w:val="28"/>
          <w:szCs w:val="28"/>
        </w:rPr>
      </w:pPr>
    </w:p>
    <w:p w:rsidR="00E86D0C" w:rsidRDefault="00E86D0C" w:rsidP="00C60297">
      <w:pPr>
        <w:rPr>
          <w:rFonts w:ascii="Cambria" w:hAnsi="Cambria"/>
          <w:b/>
          <w:i/>
          <w:color w:val="215868"/>
          <w:sz w:val="28"/>
          <w:szCs w:val="28"/>
        </w:rPr>
      </w:pPr>
    </w:p>
    <w:p w:rsidR="00E86D0C" w:rsidRDefault="00E86D0C" w:rsidP="00C60297">
      <w:pPr>
        <w:rPr>
          <w:rFonts w:ascii="Cambria" w:hAnsi="Cambria"/>
          <w:b/>
          <w:i/>
          <w:color w:val="215868"/>
          <w:sz w:val="28"/>
          <w:szCs w:val="28"/>
        </w:rPr>
      </w:pPr>
    </w:p>
    <w:p w:rsidR="00E86D0C" w:rsidRDefault="00E86D0C" w:rsidP="00C60297">
      <w:pPr>
        <w:rPr>
          <w:rFonts w:ascii="Cambria" w:hAnsi="Cambria"/>
          <w:b/>
          <w:i/>
          <w:color w:val="215868"/>
          <w:sz w:val="28"/>
          <w:szCs w:val="28"/>
        </w:rPr>
      </w:pPr>
    </w:p>
    <w:p w:rsidR="00E86D0C" w:rsidRDefault="00E86D0C" w:rsidP="00C60297">
      <w:pPr>
        <w:rPr>
          <w:rFonts w:ascii="Cambria" w:hAnsi="Cambria"/>
          <w:b/>
          <w:i/>
          <w:color w:val="215868"/>
          <w:sz w:val="28"/>
          <w:szCs w:val="28"/>
        </w:rPr>
      </w:pPr>
    </w:p>
    <w:p w:rsidR="00E86D0C" w:rsidRDefault="00E86D0C" w:rsidP="00C60297">
      <w:pPr>
        <w:rPr>
          <w:rFonts w:ascii="Cambria" w:hAnsi="Cambria"/>
          <w:b/>
          <w:i/>
          <w:color w:val="215868"/>
          <w:sz w:val="28"/>
          <w:szCs w:val="28"/>
        </w:rPr>
      </w:pPr>
    </w:p>
    <w:p w:rsidR="00E86D0C" w:rsidRDefault="00E86D0C" w:rsidP="00C60297">
      <w:pPr>
        <w:rPr>
          <w:rFonts w:ascii="Cambria" w:hAnsi="Cambria"/>
          <w:b/>
          <w:i/>
          <w:color w:val="215868"/>
          <w:sz w:val="28"/>
          <w:szCs w:val="28"/>
        </w:rPr>
      </w:pPr>
    </w:p>
    <w:p w:rsidR="00E86D0C" w:rsidRDefault="00E86D0C" w:rsidP="00C60297">
      <w:pPr>
        <w:rPr>
          <w:rFonts w:ascii="Cambria" w:hAnsi="Cambria"/>
          <w:b/>
          <w:i/>
          <w:color w:val="215868"/>
          <w:sz w:val="28"/>
          <w:szCs w:val="28"/>
        </w:rPr>
      </w:pPr>
    </w:p>
    <w:p w:rsidR="00E86D0C" w:rsidRDefault="00E86D0C" w:rsidP="00C60297">
      <w:pPr>
        <w:rPr>
          <w:rFonts w:ascii="Cambria" w:hAnsi="Cambria"/>
          <w:b/>
          <w:i/>
          <w:color w:val="215868"/>
          <w:sz w:val="28"/>
          <w:szCs w:val="28"/>
        </w:rPr>
      </w:pPr>
    </w:p>
    <w:p w:rsidR="00E86D0C" w:rsidRDefault="00E86D0C" w:rsidP="00C60297">
      <w:pPr>
        <w:rPr>
          <w:rFonts w:ascii="Cambria" w:hAnsi="Cambria"/>
          <w:b/>
          <w:i/>
          <w:color w:val="215868"/>
          <w:sz w:val="28"/>
          <w:szCs w:val="28"/>
        </w:rPr>
      </w:pPr>
    </w:p>
    <w:p w:rsidR="00E86D0C" w:rsidRDefault="00E86D0C" w:rsidP="00C60297">
      <w:pPr>
        <w:rPr>
          <w:rFonts w:ascii="Cambria" w:hAnsi="Cambria"/>
          <w:b/>
          <w:i/>
          <w:color w:val="215868"/>
          <w:sz w:val="28"/>
          <w:szCs w:val="28"/>
        </w:rPr>
      </w:pPr>
    </w:p>
    <w:p w:rsidR="00E86D0C" w:rsidRDefault="00E86D0C" w:rsidP="00570633">
      <w:pPr>
        <w:rPr>
          <w:rFonts w:ascii="Cambria" w:hAnsi="Cambria"/>
          <w:b/>
          <w:i/>
          <w:color w:val="215868"/>
          <w:sz w:val="28"/>
          <w:szCs w:val="28"/>
        </w:rPr>
      </w:pPr>
      <w:r>
        <w:rPr>
          <w:sz w:val="28"/>
          <w:szCs w:val="28"/>
        </w:rPr>
        <w:tab/>
      </w:r>
    </w:p>
    <w:p w:rsidR="00E86D0C" w:rsidRPr="00C60297" w:rsidRDefault="00E86D0C" w:rsidP="00570633">
      <w:pPr>
        <w:pBdr>
          <w:bottom w:val="single" w:sz="4" w:space="1" w:color="215868"/>
        </w:pBdr>
        <w:jc w:val="both"/>
        <w:rPr>
          <w:rFonts w:ascii="Cambria" w:hAnsi="Cambria"/>
          <w:sz w:val="28"/>
          <w:szCs w:val="28"/>
        </w:rPr>
      </w:pPr>
      <w:r w:rsidRPr="00C60297">
        <w:rPr>
          <w:rFonts w:ascii="Cambria" w:hAnsi="Cambria"/>
          <w:sz w:val="28"/>
          <w:szCs w:val="28"/>
        </w:rPr>
        <w:t>Введение</w:t>
      </w:r>
    </w:p>
    <w:p w:rsidR="00E86D0C" w:rsidRDefault="00E86D0C" w:rsidP="00C60297">
      <w:pPr>
        <w:jc w:val="both"/>
        <w:rPr>
          <w:sz w:val="28"/>
          <w:szCs w:val="28"/>
        </w:rPr>
      </w:pPr>
    </w:p>
    <w:p w:rsidR="00E86D0C" w:rsidRDefault="00E86D0C" w:rsidP="00C60297">
      <w:pPr>
        <w:ind w:firstLine="708"/>
        <w:jc w:val="both"/>
        <w:rPr>
          <w:sz w:val="28"/>
          <w:szCs w:val="28"/>
        </w:rPr>
      </w:pPr>
      <w:r>
        <w:rPr>
          <w:sz w:val="28"/>
          <w:szCs w:val="28"/>
        </w:rPr>
        <w:t>Для выполнения работы по курсу</w:t>
      </w:r>
      <w:r w:rsidRPr="005C11CF">
        <w:rPr>
          <w:sz w:val="28"/>
          <w:szCs w:val="28"/>
        </w:rPr>
        <w:t xml:space="preserve"> </w:t>
      </w:r>
      <w:r>
        <w:rPr>
          <w:sz w:val="28"/>
          <w:szCs w:val="28"/>
        </w:rPr>
        <w:t>«м</w:t>
      </w:r>
      <w:r w:rsidRPr="00270A82">
        <w:rPr>
          <w:sz w:val="28"/>
          <w:szCs w:val="28"/>
        </w:rPr>
        <w:t>енеждмент в телекоммуникациях</w:t>
      </w:r>
      <w:r>
        <w:rPr>
          <w:sz w:val="28"/>
          <w:szCs w:val="28"/>
        </w:rPr>
        <w:t xml:space="preserve">» нами была проведена оценка качества обслуживания клиентов в телекоммуникационной компании «МТС». Оценку мы проводили среди студентов вуза СибГУТИ . Средний возраст опрошенных 19-21 год. Все они являются достаточно активными абонентами оператора сотовой связи «МТС» и в частности постоянно пользуются рассматриваемыми услугами: </w:t>
      </w:r>
    </w:p>
    <w:p w:rsidR="00E86D0C" w:rsidRDefault="00E86D0C" w:rsidP="00C60297">
      <w:pPr>
        <w:numPr>
          <w:ilvl w:val="0"/>
          <w:numId w:val="1"/>
        </w:numPr>
        <w:jc w:val="both"/>
        <w:rPr>
          <w:sz w:val="28"/>
          <w:szCs w:val="28"/>
        </w:rPr>
      </w:pPr>
      <w:r>
        <w:rPr>
          <w:sz w:val="28"/>
          <w:szCs w:val="28"/>
        </w:rPr>
        <w:t>Голосовая связь</w:t>
      </w:r>
    </w:p>
    <w:p w:rsidR="00E86D0C" w:rsidRDefault="00E86D0C" w:rsidP="00C60297">
      <w:pPr>
        <w:numPr>
          <w:ilvl w:val="0"/>
          <w:numId w:val="1"/>
        </w:numPr>
        <w:jc w:val="both"/>
        <w:rPr>
          <w:sz w:val="28"/>
          <w:szCs w:val="28"/>
        </w:rPr>
      </w:pPr>
      <w:r>
        <w:rPr>
          <w:sz w:val="28"/>
          <w:szCs w:val="28"/>
        </w:rPr>
        <w:t>Передача данных (</w:t>
      </w:r>
      <w:r>
        <w:rPr>
          <w:sz w:val="28"/>
          <w:szCs w:val="28"/>
          <w:lang w:val="en-US"/>
        </w:rPr>
        <w:t>GPRS)</w:t>
      </w:r>
    </w:p>
    <w:p w:rsidR="00E86D0C" w:rsidRPr="003E5A53" w:rsidRDefault="00E86D0C" w:rsidP="003E5A53">
      <w:pPr>
        <w:pStyle w:val="2"/>
        <w:ind w:firstLine="0"/>
        <w:rPr>
          <w:sz w:val="28"/>
          <w:szCs w:val="28"/>
        </w:rPr>
      </w:pPr>
      <w:r>
        <w:rPr>
          <w:sz w:val="28"/>
          <w:szCs w:val="28"/>
        </w:rPr>
        <w:t>Провели а</w:t>
      </w:r>
      <w:r w:rsidRPr="003E5A53">
        <w:rPr>
          <w:sz w:val="28"/>
          <w:szCs w:val="28"/>
        </w:rPr>
        <w:t>нализ результатов оценки качества обслуживания сотовым оператором «МТС» по методике  SERVQUAL</w:t>
      </w:r>
      <w:r>
        <w:rPr>
          <w:sz w:val="28"/>
          <w:szCs w:val="28"/>
        </w:rPr>
        <w:t xml:space="preserve"> и а</w:t>
      </w:r>
      <w:r w:rsidRPr="003E5A53">
        <w:rPr>
          <w:sz w:val="28"/>
          <w:szCs w:val="28"/>
        </w:rPr>
        <w:t>нализ результатов комплексной оценки качества обслуживания сотовым оп</w:t>
      </w:r>
      <w:r>
        <w:rPr>
          <w:sz w:val="28"/>
          <w:szCs w:val="28"/>
        </w:rPr>
        <w:t>ератором «МТС» услуг</w:t>
      </w:r>
      <w:r w:rsidRPr="003E5A53">
        <w:rPr>
          <w:sz w:val="28"/>
          <w:szCs w:val="28"/>
        </w:rPr>
        <w:t xml:space="preserve"> «голосовая связь»</w:t>
      </w:r>
      <w:r>
        <w:rPr>
          <w:sz w:val="28"/>
          <w:szCs w:val="28"/>
        </w:rPr>
        <w:t xml:space="preserve"> и</w:t>
      </w:r>
      <w:r w:rsidRPr="003E5A53">
        <w:rPr>
          <w:sz w:val="28"/>
          <w:szCs w:val="28"/>
        </w:rPr>
        <w:t xml:space="preserve"> «передача данных (</w:t>
      </w:r>
      <w:r w:rsidRPr="003E5A53">
        <w:rPr>
          <w:sz w:val="28"/>
          <w:szCs w:val="28"/>
          <w:lang w:val="en-US"/>
        </w:rPr>
        <w:t>GPRS</w:t>
      </w:r>
      <w:r>
        <w:rPr>
          <w:sz w:val="28"/>
          <w:szCs w:val="28"/>
        </w:rPr>
        <w:t>)»</w:t>
      </w:r>
      <w:r w:rsidRPr="003E5A53">
        <w:rPr>
          <w:sz w:val="28"/>
          <w:szCs w:val="28"/>
        </w:rPr>
        <w:t xml:space="preserve"> по методике  МКОТС</w:t>
      </w:r>
      <w:r>
        <w:rPr>
          <w:sz w:val="28"/>
          <w:szCs w:val="28"/>
        </w:rPr>
        <w:t>.</w:t>
      </w:r>
    </w:p>
    <w:p w:rsidR="00E86D0C" w:rsidRDefault="00E86D0C" w:rsidP="00C60297"/>
    <w:p w:rsidR="00E86D0C" w:rsidRDefault="00E86D0C" w:rsidP="00C60297"/>
    <w:p w:rsidR="00E86D0C" w:rsidRDefault="00E86D0C" w:rsidP="00C60297"/>
    <w:p w:rsidR="00E86D0C" w:rsidRDefault="00E86D0C" w:rsidP="00C60297"/>
    <w:p w:rsidR="00E86D0C" w:rsidRDefault="00E86D0C" w:rsidP="00C60297"/>
    <w:p w:rsidR="00E86D0C" w:rsidRDefault="00E86D0C" w:rsidP="00C60297"/>
    <w:p w:rsidR="00E86D0C" w:rsidRDefault="00E86D0C" w:rsidP="00C60297"/>
    <w:p w:rsidR="00E86D0C" w:rsidRDefault="00E86D0C" w:rsidP="00C60297"/>
    <w:p w:rsidR="00E86D0C" w:rsidRDefault="00E86D0C" w:rsidP="00C60297"/>
    <w:p w:rsidR="00E86D0C" w:rsidRDefault="00E86D0C" w:rsidP="00C60297"/>
    <w:p w:rsidR="00E86D0C" w:rsidRDefault="00E86D0C" w:rsidP="00C60297"/>
    <w:p w:rsidR="00E86D0C" w:rsidRDefault="00E86D0C" w:rsidP="00C60297"/>
    <w:p w:rsidR="00E86D0C" w:rsidRDefault="00E86D0C" w:rsidP="00C60297"/>
    <w:p w:rsidR="00E86D0C" w:rsidRDefault="00E86D0C" w:rsidP="00C60297"/>
    <w:p w:rsidR="00E86D0C" w:rsidRDefault="00E86D0C" w:rsidP="00C60297"/>
    <w:p w:rsidR="00E86D0C" w:rsidRDefault="00E86D0C" w:rsidP="00C60297"/>
    <w:p w:rsidR="00E86D0C" w:rsidRDefault="00E86D0C" w:rsidP="00C60297"/>
    <w:p w:rsidR="00E86D0C" w:rsidRDefault="00E86D0C" w:rsidP="00C60297"/>
    <w:p w:rsidR="00E86D0C" w:rsidRDefault="00E86D0C" w:rsidP="00C60297"/>
    <w:p w:rsidR="00E86D0C" w:rsidRDefault="00E86D0C" w:rsidP="00C60297"/>
    <w:p w:rsidR="00E86D0C" w:rsidRDefault="00E86D0C" w:rsidP="00C60297"/>
    <w:p w:rsidR="00E86D0C" w:rsidRDefault="00E86D0C" w:rsidP="00C60297"/>
    <w:p w:rsidR="00E86D0C" w:rsidRDefault="00E86D0C" w:rsidP="00C60297"/>
    <w:p w:rsidR="00E86D0C" w:rsidRDefault="00E86D0C" w:rsidP="00C60297"/>
    <w:p w:rsidR="00E86D0C" w:rsidRDefault="00E86D0C" w:rsidP="00C60297"/>
    <w:p w:rsidR="00E86D0C" w:rsidRDefault="00E86D0C" w:rsidP="00C60297"/>
    <w:p w:rsidR="00E86D0C" w:rsidRDefault="00E86D0C" w:rsidP="00C60297"/>
    <w:p w:rsidR="00E86D0C" w:rsidRDefault="00E86D0C" w:rsidP="00C60297"/>
    <w:p w:rsidR="00E86D0C" w:rsidRDefault="00E86D0C" w:rsidP="00C60297"/>
    <w:p w:rsidR="00E86D0C" w:rsidRDefault="00E86D0C" w:rsidP="00C60297"/>
    <w:p w:rsidR="00E86D0C" w:rsidRDefault="00E86D0C" w:rsidP="00C60297"/>
    <w:p w:rsidR="00E86D0C" w:rsidRDefault="00E86D0C" w:rsidP="00C60297"/>
    <w:p w:rsidR="00E86D0C" w:rsidRDefault="00E86D0C" w:rsidP="00C60297"/>
    <w:p w:rsidR="00E86D0C" w:rsidRDefault="00E86D0C" w:rsidP="00570633">
      <w:pPr>
        <w:rPr>
          <w:rFonts w:ascii="Cambria" w:hAnsi="Cambria"/>
          <w:b/>
          <w:i/>
          <w:color w:val="215868"/>
          <w:sz w:val="28"/>
          <w:szCs w:val="28"/>
        </w:rPr>
      </w:pPr>
      <w:r>
        <w:rPr>
          <w:sz w:val="28"/>
          <w:szCs w:val="28"/>
        </w:rPr>
        <w:tab/>
      </w:r>
    </w:p>
    <w:p w:rsidR="00E86D0C" w:rsidRPr="0004135F" w:rsidRDefault="00E86D0C" w:rsidP="00570633">
      <w:pPr>
        <w:pBdr>
          <w:bottom w:val="single" w:sz="4" w:space="1" w:color="215868"/>
        </w:pBdr>
        <w:jc w:val="both"/>
        <w:rPr>
          <w:rFonts w:ascii="Cambria" w:hAnsi="Cambria"/>
          <w:sz w:val="28"/>
          <w:szCs w:val="28"/>
          <w:lang w:val="en-US"/>
        </w:rPr>
      </w:pPr>
      <w:r>
        <w:rPr>
          <w:rFonts w:ascii="Cambria" w:hAnsi="Cambria"/>
          <w:sz w:val="28"/>
          <w:szCs w:val="28"/>
        </w:rPr>
        <w:t xml:space="preserve">1.Методика </w:t>
      </w:r>
      <w:r>
        <w:rPr>
          <w:rFonts w:ascii="Cambria" w:hAnsi="Cambria"/>
          <w:sz w:val="28"/>
          <w:szCs w:val="28"/>
          <w:lang w:val="en-US"/>
        </w:rPr>
        <w:t>SERVQUAL</w:t>
      </w:r>
    </w:p>
    <w:p w:rsidR="00E86D0C" w:rsidRPr="003A6157" w:rsidRDefault="00E86D0C" w:rsidP="00570633">
      <w:pPr>
        <w:ind w:firstLine="851"/>
        <w:jc w:val="center"/>
        <w:rPr>
          <w:b/>
          <w:sz w:val="28"/>
          <w:szCs w:val="28"/>
        </w:rPr>
      </w:pPr>
    </w:p>
    <w:p w:rsidR="00E86D0C" w:rsidRPr="00ED5A84" w:rsidRDefault="00E86D0C" w:rsidP="00570633">
      <w:pPr>
        <w:ind w:left="708"/>
        <w:jc w:val="both"/>
        <w:rPr>
          <w:sz w:val="28"/>
          <w:szCs w:val="28"/>
        </w:rPr>
      </w:pPr>
      <w:r w:rsidRPr="003F006C">
        <w:rPr>
          <w:sz w:val="28"/>
          <w:szCs w:val="28"/>
        </w:rPr>
        <w:t>Рассматриваемая ниже модель «SERVQUAL» (аббревиатура от «service</w:t>
      </w:r>
    </w:p>
    <w:p w:rsidR="00E86D0C" w:rsidRPr="003F006C" w:rsidRDefault="00E86D0C" w:rsidP="00570633">
      <w:pPr>
        <w:jc w:val="both"/>
        <w:rPr>
          <w:sz w:val="28"/>
          <w:szCs w:val="28"/>
        </w:rPr>
      </w:pPr>
      <w:r w:rsidRPr="003F006C">
        <w:rPr>
          <w:sz w:val="28"/>
          <w:szCs w:val="28"/>
        </w:rPr>
        <w:t xml:space="preserve">quality» или «качество услуги») является частным случаем статического анализа диффузионных Бассовских моделей. Разработанная учеными Паразурманом, Берри и Зейтхалм в 1985 году концепция сервисного качества (модель задумана и реализована для оценки потребительского уровня услуг), получила наибольшее внимание исследователей-практиков и ученых, занимающихся вопросами разработки товаров и услуг, после того, как на ее базе был разработан (теми же учеными) метод «SERVQUAL», выраженный в алгоритме «Ожидание Минус Восприятие» (Expectation – Perception, P – E). </w:t>
      </w:r>
    </w:p>
    <w:p w:rsidR="00E86D0C" w:rsidRPr="00312FE8" w:rsidRDefault="00E86D0C" w:rsidP="00570633">
      <w:pPr>
        <w:ind w:left="708"/>
        <w:jc w:val="both"/>
        <w:rPr>
          <w:sz w:val="28"/>
          <w:szCs w:val="28"/>
        </w:rPr>
      </w:pPr>
      <w:r w:rsidRPr="003F006C">
        <w:rPr>
          <w:sz w:val="28"/>
          <w:szCs w:val="28"/>
        </w:rPr>
        <w:t xml:space="preserve">Восприятие в настоящей методике рассматривается как замеренное </w:t>
      </w:r>
    </w:p>
    <w:p w:rsidR="00E86D0C" w:rsidRPr="003F006C" w:rsidRDefault="00E86D0C" w:rsidP="00570633">
      <w:pPr>
        <w:jc w:val="both"/>
        <w:rPr>
          <w:sz w:val="28"/>
          <w:szCs w:val="28"/>
        </w:rPr>
      </w:pPr>
      <w:r>
        <w:rPr>
          <w:sz w:val="28"/>
          <w:szCs w:val="28"/>
        </w:rPr>
        <w:t>п</w:t>
      </w:r>
      <w:r w:rsidRPr="003F006C">
        <w:rPr>
          <w:sz w:val="28"/>
          <w:szCs w:val="28"/>
        </w:rPr>
        <w:t>отребительское отношение к реально созданному и воспринимаемому товару</w:t>
      </w:r>
      <w:r>
        <w:rPr>
          <w:sz w:val="28"/>
          <w:szCs w:val="28"/>
        </w:rPr>
        <w:t>.</w:t>
      </w:r>
      <w:r w:rsidRPr="003F006C">
        <w:rPr>
          <w:sz w:val="28"/>
          <w:szCs w:val="28"/>
        </w:rPr>
        <w:t xml:space="preserve"> </w:t>
      </w:r>
    </w:p>
    <w:p w:rsidR="00E86D0C" w:rsidRPr="003F006C" w:rsidRDefault="00E86D0C" w:rsidP="00570633">
      <w:pPr>
        <w:jc w:val="both"/>
        <w:rPr>
          <w:sz w:val="28"/>
          <w:szCs w:val="28"/>
        </w:rPr>
      </w:pPr>
      <w:r w:rsidRPr="003F006C">
        <w:rPr>
          <w:sz w:val="28"/>
          <w:szCs w:val="28"/>
        </w:rPr>
        <w:t>Базовый алгоритм, выявляющий «степень качества товара», отражающий концепцию «SERVQUAL» может быть отражен следующим уравнением:</w:t>
      </w:r>
    </w:p>
    <w:p w:rsidR="00E86D0C" w:rsidRPr="003F006C" w:rsidRDefault="00E86D0C" w:rsidP="00570633">
      <w:pPr>
        <w:jc w:val="center"/>
        <w:rPr>
          <w:sz w:val="28"/>
          <w:szCs w:val="28"/>
        </w:rPr>
      </w:pPr>
      <w:r w:rsidRPr="003F006C">
        <w:rPr>
          <w:position w:val="-28"/>
          <w:sz w:val="28"/>
          <w:szCs w:val="28"/>
        </w:rPr>
        <w:object w:dxaOrig="2299"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29.25pt" o:ole="">
            <v:imagedata r:id="rId7" o:title=""/>
          </v:shape>
          <o:OLEObject Type="Embed" ProgID="Equation.3" ShapeID="_x0000_i1025" DrawAspect="Content" ObjectID="_1458259244" r:id="rId8"/>
        </w:object>
      </w:r>
      <w:r w:rsidRPr="003F006C">
        <w:rPr>
          <w:sz w:val="28"/>
          <w:szCs w:val="28"/>
        </w:rPr>
        <w:t xml:space="preserve"> ,                                                         (3.1)</w:t>
      </w:r>
    </w:p>
    <w:p w:rsidR="00E86D0C" w:rsidRPr="003F006C" w:rsidRDefault="00E86D0C" w:rsidP="00570633">
      <w:pPr>
        <w:jc w:val="both"/>
        <w:rPr>
          <w:sz w:val="28"/>
          <w:szCs w:val="28"/>
        </w:rPr>
      </w:pPr>
      <w:r w:rsidRPr="003F006C">
        <w:rPr>
          <w:sz w:val="28"/>
          <w:szCs w:val="28"/>
        </w:rPr>
        <w:t>где SQ</w:t>
      </w:r>
      <w:r w:rsidRPr="003F006C">
        <w:rPr>
          <w:sz w:val="28"/>
          <w:szCs w:val="28"/>
          <w:vertAlign w:val="subscript"/>
        </w:rPr>
        <w:t>i</w:t>
      </w:r>
      <w:r w:rsidRPr="003F006C">
        <w:rPr>
          <w:sz w:val="28"/>
          <w:szCs w:val="28"/>
        </w:rPr>
        <w:t xml:space="preserve"> – воспринимаемое качество стимула i;</w:t>
      </w:r>
    </w:p>
    <w:p w:rsidR="00E86D0C" w:rsidRPr="003F006C" w:rsidRDefault="00E86D0C" w:rsidP="00570633">
      <w:pPr>
        <w:jc w:val="both"/>
        <w:rPr>
          <w:sz w:val="28"/>
          <w:szCs w:val="28"/>
        </w:rPr>
      </w:pPr>
      <w:r w:rsidRPr="003F006C">
        <w:rPr>
          <w:sz w:val="28"/>
          <w:szCs w:val="28"/>
        </w:rPr>
        <w:t xml:space="preserve">       k – количество анализируемых атрибутов;</w:t>
      </w:r>
    </w:p>
    <w:p w:rsidR="00E86D0C" w:rsidRPr="003F006C" w:rsidRDefault="00E86D0C" w:rsidP="00570633">
      <w:pPr>
        <w:jc w:val="both"/>
        <w:rPr>
          <w:sz w:val="28"/>
          <w:szCs w:val="28"/>
        </w:rPr>
      </w:pPr>
      <w:r w:rsidRPr="003F006C">
        <w:rPr>
          <w:sz w:val="28"/>
          <w:szCs w:val="28"/>
        </w:rPr>
        <w:t xml:space="preserve">      W</w:t>
      </w:r>
      <w:r w:rsidRPr="003F006C">
        <w:rPr>
          <w:sz w:val="28"/>
          <w:szCs w:val="28"/>
          <w:vertAlign w:val="subscript"/>
        </w:rPr>
        <w:t>j</w:t>
      </w:r>
      <w:r w:rsidRPr="003F006C">
        <w:rPr>
          <w:sz w:val="28"/>
          <w:szCs w:val="28"/>
        </w:rPr>
        <w:t xml:space="preserve"> – весовой фактор атрибута;</w:t>
      </w:r>
    </w:p>
    <w:p w:rsidR="00E86D0C" w:rsidRPr="003F006C" w:rsidRDefault="00E86D0C" w:rsidP="00570633">
      <w:pPr>
        <w:jc w:val="both"/>
        <w:rPr>
          <w:sz w:val="28"/>
          <w:szCs w:val="28"/>
        </w:rPr>
      </w:pPr>
      <w:r w:rsidRPr="003F006C">
        <w:rPr>
          <w:sz w:val="28"/>
          <w:szCs w:val="28"/>
        </w:rPr>
        <w:t xml:space="preserve">       P</w:t>
      </w:r>
      <w:r w:rsidRPr="003F006C">
        <w:rPr>
          <w:sz w:val="28"/>
          <w:szCs w:val="28"/>
          <w:vertAlign w:val="subscript"/>
        </w:rPr>
        <w:t>ij</w:t>
      </w:r>
      <w:r w:rsidRPr="003F006C">
        <w:rPr>
          <w:sz w:val="28"/>
          <w:szCs w:val="28"/>
        </w:rPr>
        <w:t xml:space="preserve"> – созданное восприятие стимула i по отношению к атрибуту j; </w:t>
      </w:r>
    </w:p>
    <w:p w:rsidR="00E86D0C" w:rsidRPr="003F006C" w:rsidRDefault="00E86D0C" w:rsidP="00570633">
      <w:pPr>
        <w:jc w:val="both"/>
        <w:rPr>
          <w:sz w:val="28"/>
          <w:szCs w:val="28"/>
        </w:rPr>
      </w:pPr>
      <w:r w:rsidRPr="003F006C">
        <w:rPr>
          <w:sz w:val="28"/>
          <w:szCs w:val="28"/>
        </w:rPr>
        <w:t xml:space="preserve">       E</w:t>
      </w:r>
      <w:r w:rsidRPr="003F006C">
        <w:rPr>
          <w:sz w:val="28"/>
          <w:szCs w:val="28"/>
          <w:vertAlign w:val="subscript"/>
        </w:rPr>
        <w:t>ij</w:t>
      </w:r>
      <w:r w:rsidRPr="003F006C">
        <w:rPr>
          <w:sz w:val="28"/>
          <w:szCs w:val="28"/>
        </w:rPr>
        <w:t xml:space="preserve"> – ожидаемый уровень для атрибута j, который является </w:t>
      </w:r>
    </w:p>
    <w:p w:rsidR="00E86D0C" w:rsidRPr="003F006C" w:rsidRDefault="00E86D0C" w:rsidP="00570633">
      <w:pPr>
        <w:jc w:val="both"/>
        <w:rPr>
          <w:sz w:val="28"/>
          <w:szCs w:val="28"/>
        </w:rPr>
      </w:pPr>
      <w:r w:rsidRPr="003F006C">
        <w:rPr>
          <w:sz w:val="28"/>
          <w:szCs w:val="28"/>
        </w:rPr>
        <w:t xml:space="preserve">               нормативом стимула i. </w:t>
      </w:r>
    </w:p>
    <w:p w:rsidR="00E86D0C" w:rsidRPr="003F006C" w:rsidRDefault="00E86D0C" w:rsidP="00570633">
      <w:pPr>
        <w:jc w:val="both"/>
        <w:rPr>
          <w:sz w:val="28"/>
          <w:szCs w:val="28"/>
        </w:rPr>
      </w:pPr>
      <w:r w:rsidRPr="003F006C">
        <w:rPr>
          <w:sz w:val="28"/>
          <w:szCs w:val="28"/>
        </w:rPr>
        <w:t xml:space="preserve">В 1990 году </w:t>
      </w:r>
      <w:r>
        <w:rPr>
          <w:sz w:val="28"/>
          <w:szCs w:val="28"/>
        </w:rPr>
        <w:t xml:space="preserve">авторы </w:t>
      </w:r>
      <w:r w:rsidRPr="003F006C">
        <w:rPr>
          <w:sz w:val="28"/>
          <w:szCs w:val="28"/>
        </w:rPr>
        <w:t>опубликовали стандарт метода, указывая в нем на оптимальный, по их мнению, подбор стимулов и ат</w:t>
      </w:r>
      <w:r>
        <w:rPr>
          <w:sz w:val="28"/>
          <w:szCs w:val="28"/>
        </w:rPr>
        <w:t>рибутов для исследования (таблица 1</w:t>
      </w:r>
      <w:r w:rsidRPr="003F006C">
        <w:rPr>
          <w:sz w:val="28"/>
          <w:szCs w:val="28"/>
        </w:rPr>
        <w:t xml:space="preserve">). Поскольку настоящий метод был сориентирован для исследования именно услуг (рассмотрение товарных групп в него первоначально не было включено), то стандарт стал включать в себя 5 базовых стимулов анализа. </w:t>
      </w:r>
    </w:p>
    <w:p w:rsidR="00E86D0C" w:rsidRPr="003F006C" w:rsidRDefault="00E86D0C" w:rsidP="00570633">
      <w:pPr>
        <w:ind w:firstLine="708"/>
        <w:rPr>
          <w:sz w:val="28"/>
          <w:szCs w:val="28"/>
        </w:rPr>
      </w:pPr>
      <w:r w:rsidRPr="003F006C">
        <w:rPr>
          <w:sz w:val="28"/>
          <w:szCs w:val="28"/>
        </w:rPr>
        <w:br w:type="page"/>
      </w:r>
      <w:r>
        <w:rPr>
          <w:sz w:val="28"/>
          <w:szCs w:val="28"/>
        </w:rPr>
        <w:t>Таблица 1</w:t>
      </w:r>
      <w:r w:rsidRPr="003F006C">
        <w:rPr>
          <w:sz w:val="28"/>
          <w:szCs w:val="28"/>
        </w:rPr>
        <w:t xml:space="preserve"> – Основные стимулы в стандарте «SERVQUAL»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6582"/>
      </w:tblGrid>
      <w:tr w:rsidR="00E86D0C" w:rsidRPr="003F006C" w:rsidTr="00365B87">
        <w:tc>
          <w:tcPr>
            <w:tcW w:w="2988" w:type="dxa"/>
          </w:tcPr>
          <w:p w:rsidR="00E86D0C" w:rsidRPr="003F006C" w:rsidRDefault="00E86D0C" w:rsidP="00365B87">
            <w:pPr>
              <w:jc w:val="center"/>
              <w:rPr>
                <w:sz w:val="28"/>
                <w:szCs w:val="28"/>
              </w:rPr>
            </w:pPr>
            <w:r w:rsidRPr="003F006C">
              <w:rPr>
                <w:sz w:val="28"/>
                <w:szCs w:val="28"/>
              </w:rPr>
              <w:t>Наименование основных стимулов</w:t>
            </w:r>
          </w:p>
        </w:tc>
        <w:tc>
          <w:tcPr>
            <w:tcW w:w="6582" w:type="dxa"/>
          </w:tcPr>
          <w:p w:rsidR="00E86D0C" w:rsidRPr="003F006C" w:rsidRDefault="00E86D0C" w:rsidP="00365B87">
            <w:pPr>
              <w:jc w:val="center"/>
              <w:rPr>
                <w:sz w:val="28"/>
                <w:szCs w:val="28"/>
              </w:rPr>
            </w:pPr>
            <w:r w:rsidRPr="003F006C">
              <w:rPr>
                <w:sz w:val="28"/>
                <w:szCs w:val="28"/>
              </w:rPr>
              <w:t>Перевод – расшифровка понятия стимула</w:t>
            </w:r>
          </w:p>
        </w:tc>
      </w:tr>
      <w:tr w:rsidR="00E86D0C" w:rsidRPr="003F006C" w:rsidTr="00365B87">
        <w:tc>
          <w:tcPr>
            <w:tcW w:w="2988" w:type="dxa"/>
            <w:vAlign w:val="center"/>
          </w:tcPr>
          <w:p w:rsidR="00E86D0C" w:rsidRPr="003F006C" w:rsidRDefault="00E86D0C" w:rsidP="00365B87">
            <w:pPr>
              <w:rPr>
                <w:sz w:val="28"/>
                <w:szCs w:val="28"/>
              </w:rPr>
            </w:pPr>
            <w:r w:rsidRPr="003F006C">
              <w:rPr>
                <w:sz w:val="28"/>
                <w:szCs w:val="28"/>
              </w:rPr>
              <w:t>TANGIBLES</w:t>
            </w:r>
          </w:p>
        </w:tc>
        <w:tc>
          <w:tcPr>
            <w:tcW w:w="6582" w:type="dxa"/>
          </w:tcPr>
          <w:p w:rsidR="00E86D0C" w:rsidRPr="003F006C" w:rsidRDefault="00E86D0C" w:rsidP="00365B87">
            <w:pPr>
              <w:rPr>
                <w:sz w:val="28"/>
                <w:szCs w:val="28"/>
              </w:rPr>
            </w:pPr>
            <w:r w:rsidRPr="003F006C">
              <w:rPr>
                <w:sz w:val="28"/>
                <w:szCs w:val="28"/>
              </w:rPr>
              <w:t>«</w:t>
            </w:r>
            <w:r w:rsidRPr="003F006C">
              <w:rPr>
                <w:sz w:val="28"/>
                <w:szCs w:val="28"/>
                <w:u w:val="single"/>
              </w:rPr>
              <w:t>Явственность, осязаемость, материальность</w:t>
            </w:r>
            <w:r w:rsidRPr="003F006C">
              <w:rPr>
                <w:sz w:val="28"/>
                <w:szCs w:val="28"/>
              </w:rPr>
              <w:t>» - отражает, насколько явственна и осязаема отдача от получаемой услуги</w:t>
            </w:r>
          </w:p>
        </w:tc>
      </w:tr>
      <w:tr w:rsidR="00E86D0C" w:rsidRPr="003F006C" w:rsidTr="00365B87">
        <w:tc>
          <w:tcPr>
            <w:tcW w:w="2988" w:type="dxa"/>
            <w:vAlign w:val="center"/>
          </w:tcPr>
          <w:p w:rsidR="00E86D0C" w:rsidRPr="003F006C" w:rsidRDefault="00E86D0C" w:rsidP="00365B87">
            <w:pPr>
              <w:rPr>
                <w:sz w:val="28"/>
                <w:szCs w:val="28"/>
              </w:rPr>
            </w:pPr>
            <w:r w:rsidRPr="003F006C">
              <w:rPr>
                <w:sz w:val="28"/>
                <w:szCs w:val="28"/>
              </w:rPr>
              <w:t>RELIABILITY</w:t>
            </w:r>
          </w:p>
        </w:tc>
        <w:tc>
          <w:tcPr>
            <w:tcW w:w="6582" w:type="dxa"/>
          </w:tcPr>
          <w:p w:rsidR="00E86D0C" w:rsidRPr="003F006C" w:rsidRDefault="00E86D0C" w:rsidP="00365B87">
            <w:pPr>
              <w:rPr>
                <w:sz w:val="28"/>
                <w:szCs w:val="28"/>
              </w:rPr>
            </w:pPr>
            <w:r w:rsidRPr="003F006C">
              <w:rPr>
                <w:sz w:val="28"/>
                <w:szCs w:val="28"/>
              </w:rPr>
              <w:t>«</w:t>
            </w:r>
            <w:r w:rsidRPr="003F006C">
              <w:rPr>
                <w:sz w:val="28"/>
                <w:szCs w:val="28"/>
                <w:u w:val="single"/>
              </w:rPr>
              <w:t>Достоверность, надежность</w:t>
            </w:r>
            <w:r w:rsidRPr="003F006C">
              <w:rPr>
                <w:sz w:val="28"/>
                <w:szCs w:val="28"/>
              </w:rPr>
              <w:t>» - отражает, насколько достоверными и надежными представляются потребителю уверения относительно предоставляемой услуги</w:t>
            </w:r>
          </w:p>
        </w:tc>
      </w:tr>
      <w:tr w:rsidR="00E86D0C" w:rsidRPr="003F006C" w:rsidTr="00365B87">
        <w:tc>
          <w:tcPr>
            <w:tcW w:w="2988" w:type="dxa"/>
            <w:vAlign w:val="center"/>
          </w:tcPr>
          <w:p w:rsidR="00E86D0C" w:rsidRPr="003F006C" w:rsidRDefault="00E86D0C" w:rsidP="00365B87">
            <w:pPr>
              <w:pStyle w:val="ab"/>
              <w:rPr>
                <w:sz w:val="28"/>
                <w:szCs w:val="28"/>
              </w:rPr>
            </w:pPr>
            <w:r w:rsidRPr="003F006C">
              <w:rPr>
                <w:sz w:val="28"/>
                <w:szCs w:val="28"/>
              </w:rPr>
              <w:t>RESPONSIVENESS</w:t>
            </w:r>
          </w:p>
        </w:tc>
        <w:tc>
          <w:tcPr>
            <w:tcW w:w="6582" w:type="dxa"/>
          </w:tcPr>
          <w:p w:rsidR="00E86D0C" w:rsidRPr="003F006C" w:rsidRDefault="00E86D0C" w:rsidP="00365B87">
            <w:pPr>
              <w:pStyle w:val="ab"/>
              <w:rPr>
                <w:sz w:val="28"/>
                <w:szCs w:val="28"/>
              </w:rPr>
            </w:pPr>
            <w:r w:rsidRPr="003F006C">
              <w:rPr>
                <w:sz w:val="28"/>
                <w:szCs w:val="28"/>
              </w:rPr>
              <w:t>«</w:t>
            </w:r>
            <w:r w:rsidRPr="003F006C">
              <w:rPr>
                <w:sz w:val="28"/>
                <w:szCs w:val="28"/>
                <w:u w:val="single"/>
              </w:rPr>
              <w:t>Ответственность, состоятельность</w:t>
            </w:r>
            <w:r w:rsidRPr="003F006C">
              <w:rPr>
                <w:sz w:val="28"/>
                <w:szCs w:val="28"/>
              </w:rPr>
              <w:t>» - показывает, как потребитель оценивает степень ответственности, подкрепленной адекватной состоятельностью.</w:t>
            </w:r>
          </w:p>
        </w:tc>
      </w:tr>
      <w:tr w:rsidR="00E86D0C" w:rsidRPr="003F006C" w:rsidTr="00365B87">
        <w:tc>
          <w:tcPr>
            <w:tcW w:w="2988" w:type="dxa"/>
            <w:vAlign w:val="center"/>
          </w:tcPr>
          <w:p w:rsidR="00E86D0C" w:rsidRPr="003F006C" w:rsidRDefault="00E86D0C" w:rsidP="00365B87">
            <w:pPr>
              <w:pStyle w:val="ab"/>
              <w:rPr>
                <w:sz w:val="28"/>
                <w:szCs w:val="28"/>
              </w:rPr>
            </w:pPr>
            <w:r w:rsidRPr="003F006C">
              <w:rPr>
                <w:sz w:val="28"/>
                <w:szCs w:val="28"/>
              </w:rPr>
              <w:t>ASSURANCE</w:t>
            </w:r>
          </w:p>
        </w:tc>
        <w:tc>
          <w:tcPr>
            <w:tcW w:w="6582" w:type="dxa"/>
          </w:tcPr>
          <w:p w:rsidR="00E86D0C" w:rsidRPr="003F006C" w:rsidRDefault="00E86D0C" w:rsidP="00365B87">
            <w:pPr>
              <w:pStyle w:val="ab"/>
              <w:rPr>
                <w:sz w:val="28"/>
                <w:szCs w:val="28"/>
              </w:rPr>
            </w:pPr>
            <w:r w:rsidRPr="003F006C">
              <w:rPr>
                <w:sz w:val="28"/>
                <w:szCs w:val="28"/>
              </w:rPr>
              <w:t>«</w:t>
            </w:r>
            <w:r w:rsidRPr="003F006C">
              <w:rPr>
                <w:sz w:val="28"/>
                <w:szCs w:val="28"/>
                <w:u w:val="single"/>
              </w:rPr>
              <w:t>Уверенность, обеспеченность</w:t>
            </w:r>
            <w:r w:rsidRPr="003F006C">
              <w:rPr>
                <w:sz w:val="28"/>
                <w:szCs w:val="28"/>
              </w:rPr>
              <w:t>» - показывает, насколько компетентно лицо, осуществляющее услугу</w:t>
            </w:r>
          </w:p>
        </w:tc>
      </w:tr>
      <w:tr w:rsidR="00E86D0C" w:rsidRPr="003F006C" w:rsidTr="00365B87">
        <w:tc>
          <w:tcPr>
            <w:tcW w:w="2988" w:type="dxa"/>
            <w:vAlign w:val="center"/>
          </w:tcPr>
          <w:p w:rsidR="00E86D0C" w:rsidRPr="003F006C" w:rsidRDefault="00E86D0C" w:rsidP="00365B87">
            <w:pPr>
              <w:pStyle w:val="ab"/>
              <w:rPr>
                <w:sz w:val="28"/>
                <w:szCs w:val="28"/>
              </w:rPr>
            </w:pPr>
            <w:r w:rsidRPr="003F006C">
              <w:rPr>
                <w:sz w:val="28"/>
                <w:szCs w:val="28"/>
              </w:rPr>
              <w:t>EMPATHY</w:t>
            </w:r>
          </w:p>
        </w:tc>
        <w:tc>
          <w:tcPr>
            <w:tcW w:w="6582" w:type="dxa"/>
          </w:tcPr>
          <w:p w:rsidR="00E86D0C" w:rsidRPr="003F006C" w:rsidRDefault="00E86D0C" w:rsidP="00365B87">
            <w:pPr>
              <w:pStyle w:val="ab"/>
              <w:rPr>
                <w:sz w:val="28"/>
                <w:szCs w:val="28"/>
              </w:rPr>
            </w:pPr>
            <w:r w:rsidRPr="003F006C">
              <w:rPr>
                <w:sz w:val="28"/>
                <w:szCs w:val="28"/>
              </w:rPr>
              <w:t>«</w:t>
            </w:r>
            <w:r w:rsidRPr="003F006C">
              <w:rPr>
                <w:sz w:val="28"/>
                <w:szCs w:val="28"/>
                <w:u w:val="single"/>
              </w:rPr>
              <w:t>Сочувствие, проникновение</w:t>
            </w:r>
            <w:r w:rsidRPr="003F006C">
              <w:rPr>
                <w:sz w:val="28"/>
                <w:szCs w:val="28"/>
              </w:rPr>
              <w:t>» - отражает, насколько понимаемы нужды потребителя</w:t>
            </w:r>
          </w:p>
        </w:tc>
      </w:tr>
    </w:tbl>
    <w:p w:rsidR="00E86D0C" w:rsidRPr="003F006C" w:rsidRDefault="00E86D0C" w:rsidP="00570633">
      <w:pPr>
        <w:rPr>
          <w:sz w:val="28"/>
          <w:szCs w:val="28"/>
        </w:rPr>
      </w:pPr>
    </w:p>
    <w:p w:rsidR="00E86D0C" w:rsidRDefault="00E86D0C" w:rsidP="00570633">
      <w:pPr>
        <w:ind w:left="708"/>
        <w:jc w:val="both"/>
        <w:rPr>
          <w:sz w:val="28"/>
          <w:szCs w:val="28"/>
        </w:rPr>
      </w:pPr>
      <w:r w:rsidRPr="003F006C">
        <w:rPr>
          <w:sz w:val="28"/>
          <w:szCs w:val="28"/>
        </w:rPr>
        <w:t>Практически методика SERVQUAL заключается в том, что клиентам</w:t>
      </w:r>
    </w:p>
    <w:p w:rsidR="00E86D0C" w:rsidRPr="003F006C" w:rsidRDefault="00E86D0C" w:rsidP="00570633">
      <w:pPr>
        <w:jc w:val="both"/>
        <w:rPr>
          <w:sz w:val="28"/>
          <w:szCs w:val="28"/>
        </w:rPr>
      </w:pPr>
      <w:r w:rsidRPr="003F006C">
        <w:rPr>
          <w:sz w:val="28"/>
          <w:szCs w:val="28"/>
        </w:rPr>
        <w:t>предлагается заполнить анкету, состоящую из двух частей, используя пятибалльную шкалу Лайкерта:</w:t>
      </w:r>
    </w:p>
    <w:p w:rsidR="00E86D0C" w:rsidRPr="00312FE8" w:rsidRDefault="00E86D0C" w:rsidP="00570633">
      <w:pPr>
        <w:spacing w:line="276" w:lineRule="auto"/>
        <w:ind w:left="708"/>
        <w:jc w:val="both"/>
        <w:rPr>
          <w:sz w:val="28"/>
          <w:szCs w:val="28"/>
        </w:rPr>
      </w:pPr>
      <w:r w:rsidRPr="00312FE8">
        <w:rPr>
          <w:sz w:val="28"/>
          <w:szCs w:val="28"/>
        </w:rPr>
        <w:t xml:space="preserve">5 баллов – полностью согласен  </w:t>
      </w:r>
    </w:p>
    <w:p w:rsidR="00E86D0C" w:rsidRPr="00312FE8" w:rsidRDefault="00E86D0C" w:rsidP="00570633">
      <w:pPr>
        <w:spacing w:line="276" w:lineRule="auto"/>
        <w:ind w:left="708"/>
        <w:jc w:val="both"/>
        <w:rPr>
          <w:sz w:val="28"/>
          <w:szCs w:val="28"/>
        </w:rPr>
      </w:pPr>
      <w:r w:rsidRPr="00312FE8">
        <w:rPr>
          <w:sz w:val="28"/>
          <w:szCs w:val="28"/>
        </w:rPr>
        <w:t>4 балла – скорее согласен, чем нет</w:t>
      </w:r>
    </w:p>
    <w:p w:rsidR="00E86D0C" w:rsidRPr="00312FE8" w:rsidRDefault="00E86D0C" w:rsidP="00570633">
      <w:pPr>
        <w:spacing w:line="276" w:lineRule="auto"/>
        <w:ind w:left="708"/>
        <w:jc w:val="both"/>
        <w:rPr>
          <w:sz w:val="28"/>
          <w:szCs w:val="28"/>
        </w:rPr>
      </w:pPr>
      <w:r w:rsidRPr="00312FE8">
        <w:rPr>
          <w:sz w:val="28"/>
          <w:szCs w:val="28"/>
        </w:rPr>
        <w:t>3 балла – ни да, ни нет</w:t>
      </w:r>
    </w:p>
    <w:p w:rsidR="00E86D0C" w:rsidRPr="00312FE8" w:rsidRDefault="00E86D0C" w:rsidP="00570633">
      <w:pPr>
        <w:spacing w:line="276" w:lineRule="auto"/>
        <w:ind w:left="708"/>
        <w:jc w:val="both"/>
        <w:rPr>
          <w:sz w:val="28"/>
          <w:szCs w:val="28"/>
        </w:rPr>
      </w:pPr>
      <w:r w:rsidRPr="00312FE8">
        <w:rPr>
          <w:sz w:val="28"/>
          <w:szCs w:val="28"/>
        </w:rPr>
        <w:t>2 балла – скорее не согласен</w:t>
      </w:r>
    </w:p>
    <w:p w:rsidR="00E86D0C" w:rsidRPr="00312FE8" w:rsidRDefault="00E86D0C" w:rsidP="00570633">
      <w:pPr>
        <w:spacing w:line="276" w:lineRule="auto"/>
        <w:ind w:left="708"/>
        <w:jc w:val="both"/>
        <w:rPr>
          <w:sz w:val="28"/>
          <w:szCs w:val="28"/>
        </w:rPr>
      </w:pPr>
      <w:r w:rsidRPr="00312FE8">
        <w:rPr>
          <w:sz w:val="28"/>
          <w:szCs w:val="28"/>
        </w:rPr>
        <w:t>1 балл – полностью не согласен.</w:t>
      </w:r>
    </w:p>
    <w:p w:rsidR="00E86D0C" w:rsidRPr="003F006C" w:rsidRDefault="00E86D0C" w:rsidP="00570633">
      <w:pPr>
        <w:jc w:val="both"/>
        <w:rPr>
          <w:sz w:val="28"/>
          <w:szCs w:val="28"/>
        </w:rPr>
      </w:pPr>
      <w:r w:rsidRPr="003F006C">
        <w:rPr>
          <w:sz w:val="28"/>
          <w:szCs w:val="28"/>
        </w:rPr>
        <w:t xml:space="preserve">Первая часть регистрирует ожидания клиентов относительно критериев качества услуги. Вторая часть при помощи аналогичной шкалы фиксирует потребительские восприятия качества. </w:t>
      </w:r>
    </w:p>
    <w:p w:rsidR="00E86D0C" w:rsidRPr="003F006C" w:rsidRDefault="00E86D0C" w:rsidP="00570633">
      <w:pPr>
        <w:jc w:val="both"/>
        <w:rPr>
          <w:sz w:val="28"/>
          <w:szCs w:val="28"/>
        </w:rPr>
      </w:pPr>
      <w:r w:rsidRPr="003F006C">
        <w:rPr>
          <w:sz w:val="28"/>
          <w:szCs w:val="28"/>
        </w:rPr>
        <w:t>Далее результаты анкетирования сравниваются с целью исчисления пяти коэффициентов качества «Q»:</w:t>
      </w:r>
    </w:p>
    <w:p w:rsidR="00E86D0C" w:rsidRPr="003F006C" w:rsidRDefault="00E86D0C" w:rsidP="00570633">
      <w:pPr>
        <w:numPr>
          <w:ilvl w:val="0"/>
          <w:numId w:val="5"/>
        </w:numPr>
        <w:suppressAutoHyphens w:val="0"/>
        <w:autoSpaceDE w:val="0"/>
        <w:autoSpaceDN w:val="0"/>
        <w:adjustRightInd w:val="0"/>
        <w:spacing w:line="360" w:lineRule="auto"/>
        <w:jc w:val="both"/>
        <w:rPr>
          <w:sz w:val="28"/>
          <w:szCs w:val="28"/>
        </w:rPr>
      </w:pPr>
      <w:r w:rsidRPr="003F006C">
        <w:rPr>
          <w:sz w:val="28"/>
          <w:szCs w:val="28"/>
          <w:lang w:val="en-US"/>
        </w:rPr>
        <w:t>S</w:t>
      </w:r>
      <w:r w:rsidRPr="003F006C">
        <w:rPr>
          <w:sz w:val="28"/>
          <w:szCs w:val="28"/>
        </w:rPr>
        <w:t>Q- материальность;</w:t>
      </w:r>
    </w:p>
    <w:p w:rsidR="00E86D0C" w:rsidRPr="003F006C" w:rsidRDefault="00E86D0C" w:rsidP="00570633">
      <w:pPr>
        <w:numPr>
          <w:ilvl w:val="0"/>
          <w:numId w:val="5"/>
        </w:numPr>
        <w:suppressAutoHyphens w:val="0"/>
        <w:autoSpaceDE w:val="0"/>
        <w:autoSpaceDN w:val="0"/>
        <w:adjustRightInd w:val="0"/>
        <w:spacing w:line="360" w:lineRule="auto"/>
        <w:jc w:val="both"/>
        <w:rPr>
          <w:sz w:val="28"/>
          <w:szCs w:val="28"/>
        </w:rPr>
      </w:pPr>
      <w:r w:rsidRPr="003F006C">
        <w:rPr>
          <w:sz w:val="28"/>
          <w:szCs w:val="28"/>
          <w:lang w:val="en-US"/>
        </w:rPr>
        <w:t>S</w:t>
      </w:r>
      <w:r w:rsidRPr="003F006C">
        <w:rPr>
          <w:sz w:val="28"/>
          <w:szCs w:val="28"/>
        </w:rPr>
        <w:t>Q-достоверность;</w:t>
      </w:r>
    </w:p>
    <w:p w:rsidR="00E86D0C" w:rsidRPr="003F006C" w:rsidRDefault="00E86D0C" w:rsidP="00570633">
      <w:pPr>
        <w:numPr>
          <w:ilvl w:val="0"/>
          <w:numId w:val="5"/>
        </w:numPr>
        <w:suppressAutoHyphens w:val="0"/>
        <w:autoSpaceDE w:val="0"/>
        <w:autoSpaceDN w:val="0"/>
        <w:adjustRightInd w:val="0"/>
        <w:spacing w:line="360" w:lineRule="auto"/>
        <w:jc w:val="both"/>
        <w:rPr>
          <w:sz w:val="28"/>
          <w:szCs w:val="28"/>
        </w:rPr>
      </w:pPr>
      <w:r w:rsidRPr="003F006C">
        <w:rPr>
          <w:sz w:val="28"/>
          <w:szCs w:val="28"/>
          <w:lang w:val="en-US"/>
        </w:rPr>
        <w:t>S</w:t>
      </w:r>
      <w:r w:rsidRPr="003F006C">
        <w:rPr>
          <w:sz w:val="28"/>
          <w:szCs w:val="28"/>
        </w:rPr>
        <w:t>Q-отзывчивость;</w:t>
      </w:r>
    </w:p>
    <w:p w:rsidR="00E86D0C" w:rsidRPr="003F006C" w:rsidRDefault="00E86D0C" w:rsidP="00570633">
      <w:pPr>
        <w:numPr>
          <w:ilvl w:val="0"/>
          <w:numId w:val="5"/>
        </w:numPr>
        <w:suppressAutoHyphens w:val="0"/>
        <w:autoSpaceDE w:val="0"/>
        <w:autoSpaceDN w:val="0"/>
        <w:adjustRightInd w:val="0"/>
        <w:spacing w:line="360" w:lineRule="auto"/>
        <w:jc w:val="both"/>
        <w:rPr>
          <w:sz w:val="28"/>
          <w:szCs w:val="28"/>
        </w:rPr>
      </w:pPr>
      <w:r w:rsidRPr="003F006C">
        <w:rPr>
          <w:sz w:val="28"/>
          <w:szCs w:val="28"/>
          <w:lang w:val="en-US"/>
        </w:rPr>
        <w:t>S</w:t>
      </w:r>
      <w:r w:rsidRPr="003F006C">
        <w:rPr>
          <w:sz w:val="28"/>
          <w:szCs w:val="28"/>
        </w:rPr>
        <w:t>Q-убежденность;</w:t>
      </w:r>
    </w:p>
    <w:p w:rsidR="00E86D0C" w:rsidRPr="003F006C" w:rsidRDefault="00E86D0C" w:rsidP="00570633">
      <w:pPr>
        <w:numPr>
          <w:ilvl w:val="0"/>
          <w:numId w:val="5"/>
        </w:numPr>
        <w:suppressAutoHyphens w:val="0"/>
        <w:autoSpaceDE w:val="0"/>
        <w:autoSpaceDN w:val="0"/>
        <w:adjustRightInd w:val="0"/>
        <w:spacing w:line="360" w:lineRule="auto"/>
        <w:jc w:val="both"/>
        <w:rPr>
          <w:sz w:val="28"/>
          <w:szCs w:val="28"/>
        </w:rPr>
      </w:pPr>
      <w:r w:rsidRPr="003F006C">
        <w:rPr>
          <w:sz w:val="28"/>
          <w:szCs w:val="28"/>
          <w:lang w:val="en-US"/>
        </w:rPr>
        <w:t>S</w:t>
      </w:r>
      <w:r w:rsidRPr="003F006C">
        <w:rPr>
          <w:sz w:val="28"/>
          <w:szCs w:val="28"/>
        </w:rPr>
        <w:t xml:space="preserve">Q-сочувствие. </w:t>
      </w:r>
    </w:p>
    <w:p w:rsidR="00E86D0C" w:rsidRPr="003F006C" w:rsidRDefault="00E86D0C" w:rsidP="00570633">
      <w:pPr>
        <w:pStyle w:val="3"/>
        <w:jc w:val="both"/>
        <w:rPr>
          <w:sz w:val="28"/>
          <w:szCs w:val="28"/>
        </w:rPr>
      </w:pPr>
      <w:r w:rsidRPr="003F006C">
        <w:rPr>
          <w:sz w:val="28"/>
          <w:szCs w:val="28"/>
        </w:rPr>
        <w:t xml:space="preserve">Пять коэффициентов качества </w:t>
      </w:r>
      <w:r w:rsidRPr="003F006C">
        <w:rPr>
          <w:sz w:val="28"/>
          <w:szCs w:val="28"/>
          <w:lang w:val="en-US"/>
        </w:rPr>
        <w:t>SQ</w:t>
      </w:r>
      <w:r w:rsidRPr="003F006C">
        <w:rPr>
          <w:sz w:val="28"/>
          <w:szCs w:val="28"/>
        </w:rPr>
        <w:t xml:space="preserve"> являются цифровым выражением состояния качества. Каждый из пяти коэффициентов качества </w:t>
      </w:r>
      <w:r w:rsidRPr="003F006C">
        <w:rPr>
          <w:sz w:val="28"/>
          <w:szCs w:val="28"/>
          <w:lang w:val="en-US"/>
        </w:rPr>
        <w:t>SQ</w:t>
      </w:r>
      <w:r w:rsidRPr="003F006C">
        <w:rPr>
          <w:sz w:val="28"/>
          <w:szCs w:val="28"/>
        </w:rPr>
        <w:t xml:space="preserve"> измеряется 4-5 подкритериями </w:t>
      </w:r>
      <w:r w:rsidRPr="003F006C">
        <w:rPr>
          <w:sz w:val="28"/>
          <w:szCs w:val="28"/>
          <w:lang w:val="en-US"/>
        </w:rPr>
        <w:t>j</w:t>
      </w:r>
      <w:r w:rsidRPr="003F006C">
        <w:rPr>
          <w:sz w:val="28"/>
          <w:szCs w:val="28"/>
        </w:rPr>
        <w:t xml:space="preserve">, </w:t>
      </w:r>
      <w:r w:rsidRPr="003F006C">
        <w:rPr>
          <w:sz w:val="28"/>
          <w:szCs w:val="28"/>
          <w:lang w:val="en-US"/>
        </w:rPr>
        <w:t>k</w:t>
      </w:r>
      <w:r w:rsidRPr="003F006C">
        <w:rPr>
          <w:sz w:val="28"/>
          <w:szCs w:val="28"/>
        </w:rPr>
        <w:t xml:space="preserve">=4-5. Таким образом, пять критериев качества </w:t>
      </w:r>
      <w:r w:rsidRPr="003F006C">
        <w:rPr>
          <w:sz w:val="28"/>
          <w:szCs w:val="28"/>
          <w:lang w:val="en-US"/>
        </w:rPr>
        <w:t>SQ</w:t>
      </w:r>
      <w:r w:rsidRPr="003F006C">
        <w:rPr>
          <w:sz w:val="28"/>
          <w:szCs w:val="28"/>
        </w:rPr>
        <w:t xml:space="preserve"> разбиты в целом на 22 подкритерия. Эти 22 подкритерия рассчитываются путем вычитания 22 полученных рейтингов ожидания (</w:t>
      </w:r>
      <w:r w:rsidRPr="003F006C">
        <w:rPr>
          <w:sz w:val="28"/>
          <w:szCs w:val="28"/>
          <w:lang w:val="en-US"/>
        </w:rPr>
        <w:t>E</w:t>
      </w:r>
      <w:r w:rsidRPr="003F006C">
        <w:rPr>
          <w:sz w:val="28"/>
          <w:szCs w:val="28"/>
          <w:vertAlign w:val="subscript"/>
        </w:rPr>
        <w:t>ij</w:t>
      </w:r>
      <w:r w:rsidRPr="003F006C">
        <w:rPr>
          <w:sz w:val="28"/>
          <w:szCs w:val="28"/>
        </w:rPr>
        <w:t>) из 22 полученных рейтингов восприятия (P</w:t>
      </w:r>
      <w:r w:rsidRPr="003F006C">
        <w:rPr>
          <w:sz w:val="28"/>
          <w:szCs w:val="28"/>
          <w:vertAlign w:val="subscript"/>
        </w:rPr>
        <w:t>ij</w:t>
      </w:r>
      <w:r w:rsidRPr="003F006C">
        <w:rPr>
          <w:sz w:val="28"/>
          <w:szCs w:val="28"/>
        </w:rPr>
        <w:t>):</w:t>
      </w:r>
    </w:p>
    <w:p w:rsidR="00E86D0C" w:rsidRPr="003F006C" w:rsidRDefault="00E86D0C" w:rsidP="00570633">
      <w:pPr>
        <w:pStyle w:val="3"/>
        <w:ind w:left="708"/>
        <w:jc w:val="center"/>
        <w:rPr>
          <w:sz w:val="28"/>
          <w:szCs w:val="28"/>
        </w:rPr>
      </w:pPr>
      <w:r w:rsidRPr="003F006C">
        <w:rPr>
          <w:position w:val="-12"/>
          <w:sz w:val="28"/>
          <w:szCs w:val="28"/>
        </w:rPr>
        <w:object w:dxaOrig="1760" w:dyaOrig="420">
          <v:shape id="_x0000_i1026" type="#_x0000_t75" style="width:87pt;height:21pt" o:ole="">
            <v:imagedata r:id="rId9" o:title=""/>
          </v:shape>
          <o:OLEObject Type="Embed" ProgID="Equation.3" ShapeID="_x0000_i1026" DrawAspect="Content" ObjectID="_1458259245" r:id="rId10"/>
        </w:object>
      </w:r>
      <w:r w:rsidRPr="003F006C">
        <w:rPr>
          <w:sz w:val="28"/>
          <w:szCs w:val="28"/>
        </w:rPr>
        <w:t xml:space="preserve">.                               </w:t>
      </w:r>
      <w:r>
        <w:rPr>
          <w:sz w:val="28"/>
          <w:szCs w:val="28"/>
        </w:rPr>
        <w:t xml:space="preserve">                           </w:t>
      </w:r>
      <w:r w:rsidRPr="003F006C">
        <w:rPr>
          <w:sz w:val="28"/>
          <w:szCs w:val="28"/>
        </w:rPr>
        <w:t xml:space="preserve"> (3.2)</w:t>
      </w:r>
    </w:p>
    <w:p w:rsidR="00E86D0C" w:rsidRPr="003F006C" w:rsidRDefault="00E86D0C" w:rsidP="00570633">
      <w:pPr>
        <w:pStyle w:val="3"/>
        <w:jc w:val="both"/>
        <w:rPr>
          <w:sz w:val="28"/>
          <w:szCs w:val="28"/>
        </w:rPr>
      </w:pPr>
      <w:r w:rsidRPr="003F006C">
        <w:rPr>
          <w:sz w:val="28"/>
          <w:szCs w:val="28"/>
        </w:rPr>
        <w:t xml:space="preserve">Затем они с помощью средней арифметической простой группируются в пять коэффициентов качества </w:t>
      </w:r>
      <w:r w:rsidRPr="003F006C">
        <w:rPr>
          <w:sz w:val="28"/>
          <w:szCs w:val="28"/>
          <w:lang w:val="en-US"/>
        </w:rPr>
        <w:t>SQ</w:t>
      </w:r>
      <w:r w:rsidRPr="003F006C">
        <w:rPr>
          <w:sz w:val="28"/>
          <w:szCs w:val="28"/>
        </w:rPr>
        <w:t>:</w:t>
      </w:r>
    </w:p>
    <w:p w:rsidR="00E86D0C" w:rsidRPr="003F006C" w:rsidRDefault="00E86D0C" w:rsidP="00570633">
      <w:pPr>
        <w:pStyle w:val="3"/>
        <w:jc w:val="center"/>
        <w:rPr>
          <w:sz w:val="28"/>
          <w:szCs w:val="28"/>
        </w:rPr>
      </w:pPr>
      <w:r>
        <w:rPr>
          <w:sz w:val="28"/>
          <w:szCs w:val="28"/>
        </w:rPr>
        <w:t xml:space="preserve"> </w:t>
      </w:r>
      <w:r w:rsidRPr="003F006C">
        <w:rPr>
          <w:position w:val="-36"/>
          <w:sz w:val="28"/>
          <w:szCs w:val="28"/>
        </w:rPr>
        <w:object w:dxaOrig="2140" w:dyaOrig="1080">
          <v:shape id="_x0000_i1027" type="#_x0000_t75" style="width:107.25pt;height:54pt" o:ole="">
            <v:imagedata r:id="rId11" o:title=""/>
          </v:shape>
          <o:OLEObject Type="Embed" ProgID="Equation.3" ShapeID="_x0000_i1027" DrawAspect="Content" ObjectID="_1458259246" r:id="rId12"/>
        </w:object>
      </w:r>
      <w:r w:rsidRPr="003F006C">
        <w:rPr>
          <w:sz w:val="28"/>
          <w:szCs w:val="28"/>
        </w:rPr>
        <w:t xml:space="preserve">  </w:t>
      </w:r>
      <w:r>
        <w:rPr>
          <w:sz w:val="28"/>
          <w:szCs w:val="28"/>
        </w:rPr>
        <w:t>.</w:t>
      </w:r>
      <w:r w:rsidRPr="003F006C">
        <w:rPr>
          <w:sz w:val="28"/>
          <w:szCs w:val="28"/>
        </w:rPr>
        <w:t xml:space="preserve">                                                          (3.3)</w:t>
      </w:r>
    </w:p>
    <w:p w:rsidR="00E86D0C" w:rsidRPr="003F006C" w:rsidRDefault="00E86D0C" w:rsidP="00570633">
      <w:pPr>
        <w:pStyle w:val="3"/>
        <w:jc w:val="both"/>
        <w:rPr>
          <w:sz w:val="28"/>
          <w:szCs w:val="28"/>
        </w:rPr>
      </w:pPr>
      <w:r w:rsidRPr="003F006C">
        <w:rPr>
          <w:sz w:val="28"/>
          <w:szCs w:val="28"/>
        </w:rPr>
        <w:t xml:space="preserve">По тому же принципу пять коэффициентов качества </w:t>
      </w:r>
      <w:r w:rsidRPr="003F006C">
        <w:rPr>
          <w:sz w:val="28"/>
          <w:szCs w:val="28"/>
          <w:lang w:val="en-US"/>
        </w:rPr>
        <w:t>SQ</w:t>
      </w:r>
      <w:r w:rsidRPr="003F006C">
        <w:rPr>
          <w:sz w:val="28"/>
          <w:szCs w:val="28"/>
        </w:rPr>
        <w:t xml:space="preserve"> с помощью средней арифметической простой группируются в глобальный коэффициент качества </w:t>
      </w:r>
      <w:r w:rsidRPr="003F006C">
        <w:rPr>
          <w:sz w:val="28"/>
          <w:szCs w:val="28"/>
          <w:lang w:val="en-US"/>
        </w:rPr>
        <w:t>GSQ</w:t>
      </w:r>
      <w:r w:rsidRPr="003F006C">
        <w:rPr>
          <w:sz w:val="28"/>
          <w:szCs w:val="28"/>
        </w:rPr>
        <w:t xml:space="preserve"> предоставления услуги</w:t>
      </w:r>
      <w:r>
        <w:rPr>
          <w:sz w:val="28"/>
          <w:szCs w:val="28"/>
        </w:rPr>
        <w:t>:</w:t>
      </w:r>
      <w:r w:rsidRPr="003F006C">
        <w:rPr>
          <w:sz w:val="28"/>
          <w:szCs w:val="28"/>
        </w:rPr>
        <w:t xml:space="preserve"> </w:t>
      </w:r>
    </w:p>
    <w:p w:rsidR="00E86D0C" w:rsidRPr="003F006C" w:rsidRDefault="00E86D0C" w:rsidP="00570633">
      <w:pPr>
        <w:pStyle w:val="3"/>
        <w:jc w:val="center"/>
        <w:rPr>
          <w:sz w:val="28"/>
          <w:szCs w:val="28"/>
        </w:rPr>
      </w:pPr>
      <w:r>
        <w:rPr>
          <w:sz w:val="28"/>
          <w:szCs w:val="28"/>
        </w:rPr>
        <w:t xml:space="preserve">   </w:t>
      </w:r>
      <w:r w:rsidRPr="003F006C">
        <w:rPr>
          <w:position w:val="-36"/>
          <w:sz w:val="28"/>
          <w:szCs w:val="28"/>
        </w:rPr>
        <w:object w:dxaOrig="1820" w:dyaOrig="1080">
          <v:shape id="_x0000_i1028" type="#_x0000_t75" style="width:90pt;height:54pt" o:ole="">
            <v:imagedata r:id="rId13" o:title=""/>
          </v:shape>
          <o:OLEObject Type="Embed" ProgID="Equation.3" ShapeID="_x0000_i1028" DrawAspect="Content" ObjectID="_1458259247" r:id="rId14"/>
        </w:object>
      </w:r>
      <w:r>
        <w:rPr>
          <w:sz w:val="28"/>
          <w:szCs w:val="28"/>
        </w:rPr>
        <w:t>.</w:t>
      </w:r>
      <w:r w:rsidRPr="003F006C">
        <w:rPr>
          <w:sz w:val="28"/>
          <w:szCs w:val="28"/>
        </w:rPr>
        <w:t xml:space="preserve">                                                                (3.4)</w:t>
      </w:r>
    </w:p>
    <w:p w:rsidR="00E86D0C" w:rsidRPr="005F2884" w:rsidRDefault="00E86D0C" w:rsidP="00570633">
      <w:pPr>
        <w:spacing w:line="276" w:lineRule="auto"/>
        <w:ind w:left="708"/>
        <w:jc w:val="both"/>
        <w:rPr>
          <w:sz w:val="28"/>
          <w:szCs w:val="28"/>
        </w:rPr>
      </w:pPr>
      <w:r w:rsidRPr="005F2884">
        <w:rPr>
          <w:sz w:val="28"/>
          <w:szCs w:val="28"/>
        </w:rPr>
        <w:t>Результаты исследования качества с помощью методики «SERVQUAL»</w:t>
      </w:r>
    </w:p>
    <w:p w:rsidR="00E86D0C" w:rsidRPr="003F006C" w:rsidRDefault="00E86D0C" w:rsidP="00570633">
      <w:pPr>
        <w:spacing w:line="276" w:lineRule="auto"/>
        <w:jc w:val="both"/>
        <w:rPr>
          <w:sz w:val="28"/>
          <w:szCs w:val="28"/>
        </w:rPr>
      </w:pPr>
      <w:r w:rsidRPr="005F2884">
        <w:rPr>
          <w:sz w:val="28"/>
          <w:szCs w:val="28"/>
        </w:rPr>
        <w:t>интерпретируются следующим образом. Нулевое значение какого-либо из</w:t>
      </w:r>
      <w:r w:rsidRPr="003F006C">
        <w:rPr>
          <w:sz w:val="28"/>
          <w:szCs w:val="28"/>
        </w:rPr>
        <w:t xml:space="preserve"> коэффициентов качества означает совпадение уровня ожидания качества и уровня восприятия качества по этому критерию или подкритерию. Негативные значения указывают на то, что уровень ожиданий превышает уровень восприятия. Наконец, положительные значения указывают на то, что восприятие качества выше уровня ожиданий. Успешным результатом считаются положительные и нулевые значения коэффициентов качества. Удовлетворительным результатом считаются негативные коэффициенты качества, максимально приближающиеся к нулевому значению. Неудовлетворительным результатом считаются негативные коэффициенты качества, отдаляющиеся от нулевого значения.</w:t>
      </w:r>
    </w:p>
    <w:p w:rsidR="00E86D0C" w:rsidRDefault="00E86D0C" w:rsidP="00570633">
      <w:pPr>
        <w:jc w:val="both"/>
        <w:rPr>
          <w:sz w:val="28"/>
          <w:szCs w:val="28"/>
        </w:rPr>
      </w:pPr>
    </w:p>
    <w:p w:rsidR="00E86D0C" w:rsidRDefault="00E86D0C" w:rsidP="00F372D3">
      <w:pPr>
        <w:spacing w:after="200" w:line="276" w:lineRule="auto"/>
        <w:rPr>
          <w:sz w:val="28"/>
          <w:szCs w:val="28"/>
        </w:rPr>
      </w:pPr>
    </w:p>
    <w:p w:rsidR="00E86D0C" w:rsidRDefault="00E86D0C" w:rsidP="00F372D3">
      <w:pPr>
        <w:spacing w:after="200" w:line="276" w:lineRule="auto"/>
        <w:rPr>
          <w:sz w:val="28"/>
          <w:szCs w:val="28"/>
        </w:rPr>
      </w:pPr>
    </w:p>
    <w:p w:rsidR="00E86D0C" w:rsidRDefault="00E86D0C" w:rsidP="00F372D3">
      <w:pPr>
        <w:spacing w:after="200" w:line="276" w:lineRule="auto"/>
        <w:rPr>
          <w:sz w:val="28"/>
          <w:szCs w:val="28"/>
        </w:rPr>
      </w:pPr>
    </w:p>
    <w:p w:rsidR="00E86D0C" w:rsidRDefault="00E86D0C" w:rsidP="00F372D3">
      <w:pPr>
        <w:spacing w:after="200" w:line="276" w:lineRule="auto"/>
        <w:rPr>
          <w:sz w:val="28"/>
          <w:szCs w:val="28"/>
        </w:rPr>
      </w:pPr>
    </w:p>
    <w:p w:rsidR="00E86D0C" w:rsidRDefault="00E86D0C" w:rsidP="00F372D3">
      <w:pPr>
        <w:spacing w:after="200" w:line="276" w:lineRule="auto"/>
        <w:rPr>
          <w:sz w:val="28"/>
          <w:szCs w:val="28"/>
        </w:rPr>
      </w:pPr>
    </w:p>
    <w:p w:rsidR="00E86D0C" w:rsidRDefault="00E86D0C" w:rsidP="00F372D3">
      <w:pPr>
        <w:spacing w:after="200" w:line="276" w:lineRule="auto"/>
        <w:rPr>
          <w:sz w:val="28"/>
          <w:szCs w:val="28"/>
        </w:rPr>
      </w:pPr>
    </w:p>
    <w:p w:rsidR="00E86D0C" w:rsidRDefault="00E86D0C" w:rsidP="00F372D3">
      <w:pPr>
        <w:spacing w:after="200" w:line="276" w:lineRule="auto"/>
        <w:rPr>
          <w:sz w:val="28"/>
          <w:szCs w:val="28"/>
        </w:rPr>
      </w:pPr>
    </w:p>
    <w:p w:rsidR="00E86D0C" w:rsidRPr="00F372D3" w:rsidRDefault="00E86D0C" w:rsidP="00F372D3">
      <w:pPr>
        <w:spacing w:after="200" w:line="276" w:lineRule="auto"/>
        <w:rPr>
          <w:sz w:val="28"/>
          <w:szCs w:val="28"/>
        </w:rPr>
      </w:pPr>
    </w:p>
    <w:p w:rsidR="00E86D0C" w:rsidRPr="00C60297" w:rsidRDefault="00E86D0C" w:rsidP="004631BD">
      <w:pPr>
        <w:pBdr>
          <w:bottom w:val="single" w:sz="4" w:space="1" w:color="215868"/>
        </w:pBdr>
        <w:rPr>
          <w:rFonts w:ascii="Cambria" w:hAnsi="Cambria"/>
          <w:sz w:val="28"/>
          <w:szCs w:val="28"/>
        </w:rPr>
      </w:pPr>
      <w:r>
        <w:rPr>
          <w:rFonts w:ascii="Cambria" w:hAnsi="Cambria"/>
          <w:sz w:val="28"/>
          <w:szCs w:val="28"/>
        </w:rPr>
        <w:t>1</w:t>
      </w:r>
      <w:r w:rsidRPr="00C60297">
        <w:rPr>
          <w:rFonts w:ascii="Cambria" w:hAnsi="Cambria"/>
          <w:sz w:val="28"/>
          <w:szCs w:val="28"/>
        </w:rPr>
        <w:t>.</w:t>
      </w:r>
      <w:r>
        <w:rPr>
          <w:rFonts w:ascii="Cambria" w:hAnsi="Cambria"/>
          <w:sz w:val="28"/>
          <w:szCs w:val="28"/>
        </w:rPr>
        <w:t>1</w:t>
      </w:r>
      <w:r w:rsidRPr="00C60297">
        <w:rPr>
          <w:rFonts w:ascii="Cambria" w:hAnsi="Cambria"/>
          <w:sz w:val="28"/>
          <w:szCs w:val="28"/>
        </w:rPr>
        <w:t xml:space="preserve"> Анализ результатов оценки качества обслуживания сотовым оператором «</w:t>
      </w:r>
      <w:r>
        <w:rPr>
          <w:rFonts w:ascii="Cambria" w:hAnsi="Cambria"/>
          <w:sz w:val="28"/>
          <w:szCs w:val="28"/>
        </w:rPr>
        <w:t>МТС</w:t>
      </w:r>
      <w:r w:rsidRPr="00C60297">
        <w:rPr>
          <w:rFonts w:ascii="Cambria" w:hAnsi="Cambria"/>
          <w:sz w:val="28"/>
          <w:szCs w:val="28"/>
        </w:rPr>
        <w:t>» по методике  SERVQUAL.</w:t>
      </w:r>
    </w:p>
    <w:p w:rsidR="00E86D0C" w:rsidRDefault="00E86D0C" w:rsidP="004631BD">
      <w:pPr>
        <w:jc w:val="both"/>
        <w:rPr>
          <w:sz w:val="28"/>
          <w:szCs w:val="28"/>
        </w:rPr>
      </w:pPr>
    </w:p>
    <w:p w:rsidR="00E86D0C" w:rsidRDefault="00E86D0C" w:rsidP="004631BD">
      <w:pPr>
        <w:jc w:val="both"/>
        <w:rPr>
          <w:sz w:val="28"/>
          <w:szCs w:val="28"/>
        </w:rPr>
      </w:pPr>
      <w:r>
        <w:rPr>
          <w:sz w:val="28"/>
          <w:szCs w:val="28"/>
        </w:rPr>
        <w:t>В ходе исследований выяснилось что «благополучными» являются критерии:</w:t>
      </w:r>
    </w:p>
    <w:p w:rsidR="00E86D0C" w:rsidRDefault="00E86D0C" w:rsidP="004631BD">
      <w:pPr>
        <w:numPr>
          <w:ilvl w:val="0"/>
          <w:numId w:val="2"/>
        </w:numPr>
        <w:jc w:val="both"/>
        <w:rPr>
          <w:sz w:val="28"/>
          <w:szCs w:val="28"/>
        </w:rPr>
      </w:pPr>
      <w:r>
        <w:rPr>
          <w:sz w:val="28"/>
          <w:szCs w:val="28"/>
        </w:rPr>
        <w:t>Интерьер и обстановка в офисах обслуживания клиентов находятся в отличном состоянии (2)</w:t>
      </w:r>
    </w:p>
    <w:p w:rsidR="00E86D0C" w:rsidRDefault="00E86D0C" w:rsidP="004631BD">
      <w:pPr>
        <w:numPr>
          <w:ilvl w:val="0"/>
          <w:numId w:val="2"/>
        </w:numPr>
        <w:jc w:val="both"/>
        <w:rPr>
          <w:sz w:val="28"/>
          <w:szCs w:val="28"/>
        </w:rPr>
      </w:pPr>
      <w:r>
        <w:rPr>
          <w:sz w:val="28"/>
          <w:szCs w:val="28"/>
        </w:rPr>
        <w:t>Офисы обслуживания клиентов компании оснащены современной оргтехникой и оборудованием (1)</w:t>
      </w:r>
    </w:p>
    <w:p w:rsidR="00E86D0C" w:rsidRDefault="00E86D0C" w:rsidP="004631BD">
      <w:pPr>
        <w:numPr>
          <w:ilvl w:val="0"/>
          <w:numId w:val="2"/>
        </w:numPr>
        <w:jc w:val="both"/>
        <w:rPr>
          <w:sz w:val="28"/>
          <w:szCs w:val="28"/>
        </w:rPr>
      </w:pPr>
      <w:r>
        <w:rPr>
          <w:sz w:val="28"/>
          <w:szCs w:val="28"/>
        </w:rPr>
        <w:t>Офисы обслуживания клиентов имеют удобное месторасположение вблизи транспортной развязки (20)</w:t>
      </w:r>
    </w:p>
    <w:p w:rsidR="00E86D0C" w:rsidRDefault="00E86D0C" w:rsidP="004631BD">
      <w:pPr>
        <w:numPr>
          <w:ilvl w:val="0"/>
          <w:numId w:val="2"/>
        </w:numPr>
        <w:jc w:val="both"/>
        <w:rPr>
          <w:sz w:val="28"/>
          <w:szCs w:val="28"/>
        </w:rPr>
      </w:pPr>
      <w:r>
        <w:rPr>
          <w:sz w:val="28"/>
          <w:szCs w:val="28"/>
        </w:rPr>
        <w:t>Сотрудники стараются избегать ошибок и неточностей в своих операциях (9)</w:t>
      </w:r>
    </w:p>
    <w:p w:rsidR="00E86D0C" w:rsidRDefault="00E86D0C" w:rsidP="004631BD">
      <w:pPr>
        <w:numPr>
          <w:ilvl w:val="0"/>
          <w:numId w:val="2"/>
        </w:numPr>
        <w:jc w:val="both"/>
        <w:rPr>
          <w:sz w:val="28"/>
          <w:szCs w:val="28"/>
        </w:rPr>
      </w:pPr>
      <w:r>
        <w:rPr>
          <w:sz w:val="28"/>
          <w:szCs w:val="28"/>
        </w:rPr>
        <w:t>Персонал в офисах обслуживания клиентов дисциплинирован (6)</w:t>
      </w:r>
    </w:p>
    <w:p w:rsidR="00E86D0C" w:rsidRDefault="00E86D0C" w:rsidP="004631BD">
      <w:pPr>
        <w:numPr>
          <w:ilvl w:val="0"/>
          <w:numId w:val="2"/>
        </w:numPr>
        <w:jc w:val="both"/>
        <w:rPr>
          <w:sz w:val="28"/>
          <w:szCs w:val="28"/>
        </w:rPr>
      </w:pPr>
      <w:r>
        <w:rPr>
          <w:sz w:val="28"/>
          <w:szCs w:val="28"/>
        </w:rPr>
        <w:t>Персонал в офисах обслуживания клиентов быстро реагирует на просьбы клиентов (13)</w:t>
      </w:r>
    </w:p>
    <w:p w:rsidR="00E86D0C" w:rsidRDefault="00E86D0C" w:rsidP="004631BD">
      <w:pPr>
        <w:numPr>
          <w:ilvl w:val="0"/>
          <w:numId w:val="2"/>
        </w:numPr>
        <w:jc w:val="both"/>
        <w:rPr>
          <w:sz w:val="28"/>
          <w:szCs w:val="28"/>
        </w:rPr>
      </w:pPr>
      <w:r>
        <w:rPr>
          <w:sz w:val="28"/>
          <w:szCs w:val="28"/>
        </w:rPr>
        <w:t>Персонал в офисах обслуживания клиентов приятной наружности и опрятен (3)</w:t>
      </w:r>
    </w:p>
    <w:p w:rsidR="00E86D0C" w:rsidRDefault="00E86D0C" w:rsidP="004631BD">
      <w:pPr>
        <w:numPr>
          <w:ilvl w:val="0"/>
          <w:numId w:val="2"/>
        </w:numPr>
        <w:jc w:val="both"/>
        <w:rPr>
          <w:sz w:val="28"/>
          <w:szCs w:val="28"/>
        </w:rPr>
      </w:pPr>
      <w:r>
        <w:rPr>
          <w:sz w:val="28"/>
          <w:szCs w:val="28"/>
        </w:rPr>
        <w:t>Часы работы офисов обслуживания клиентов являются удобными для всех клиентов (22)</w:t>
      </w:r>
    </w:p>
    <w:p w:rsidR="00E86D0C" w:rsidRDefault="00E86D0C" w:rsidP="004631BD">
      <w:pPr>
        <w:jc w:val="both"/>
        <w:rPr>
          <w:sz w:val="28"/>
          <w:szCs w:val="28"/>
        </w:rPr>
      </w:pPr>
      <w:r>
        <w:rPr>
          <w:sz w:val="28"/>
          <w:szCs w:val="28"/>
        </w:rPr>
        <w:tab/>
        <w:t>Эти значения максимально приближаются к нулевому, мы считаем, что данные критерии ВСЕГДА должны оставаться на максимальном уровне и требуют постоянного контроля. Остальные 14 критериев являются «неблагополучными» и требуют корректировки. Так мы настоятельно рекомендуем компании «Мегафон» обратить внимание на улучшение ситуации с индивидуальным подходом к клиентам в офисах обслуживания, для чего необходимо провести специальные тренинги с персоналом. Также необходимо научить персонал создавать атмосферу доверия и взаимопонимания с клиентами.</w:t>
      </w:r>
    </w:p>
    <w:p w:rsidR="00E86D0C" w:rsidRDefault="00E86D0C" w:rsidP="004631BD">
      <w:pPr>
        <w:jc w:val="both"/>
        <w:rPr>
          <w:sz w:val="28"/>
          <w:szCs w:val="28"/>
        </w:rPr>
      </w:pPr>
    </w:p>
    <w:p w:rsidR="00E86D0C" w:rsidRPr="009B62FD" w:rsidRDefault="00E86D0C" w:rsidP="004631BD">
      <w:pPr>
        <w:rPr>
          <w:rFonts w:ascii="Cambria" w:hAnsi="Cambria"/>
          <w:sz w:val="28"/>
          <w:szCs w:val="28"/>
        </w:rPr>
      </w:pPr>
    </w:p>
    <w:p w:rsidR="00E86D0C" w:rsidRDefault="00E86D0C" w:rsidP="004631BD">
      <w:pPr>
        <w:rPr>
          <w:rFonts w:ascii="Cambria" w:hAnsi="Cambria"/>
          <w:sz w:val="28"/>
          <w:szCs w:val="28"/>
        </w:rPr>
      </w:pPr>
    </w:p>
    <w:p w:rsidR="00E86D0C" w:rsidRDefault="00E86D0C" w:rsidP="004631BD">
      <w:pPr>
        <w:ind w:firstLine="708"/>
        <w:rPr>
          <w:rFonts w:ascii="Cambria" w:hAnsi="Cambria"/>
          <w:sz w:val="28"/>
          <w:szCs w:val="28"/>
        </w:rPr>
      </w:pPr>
    </w:p>
    <w:p w:rsidR="00E86D0C" w:rsidRDefault="00E86D0C" w:rsidP="004631BD">
      <w:pPr>
        <w:ind w:firstLine="708"/>
        <w:rPr>
          <w:rFonts w:ascii="Cambria" w:hAnsi="Cambria"/>
          <w:sz w:val="28"/>
          <w:szCs w:val="28"/>
        </w:rPr>
      </w:pPr>
    </w:p>
    <w:p w:rsidR="00E86D0C" w:rsidRDefault="00E86D0C" w:rsidP="004631BD">
      <w:pPr>
        <w:ind w:firstLine="708"/>
        <w:rPr>
          <w:rFonts w:ascii="Cambria" w:hAnsi="Cambria"/>
          <w:sz w:val="28"/>
          <w:szCs w:val="28"/>
        </w:rPr>
      </w:pPr>
    </w:p>
    <w:p w:rsidR="00E86D0C" w:rsidRDefault="00E86D0C" w:rsidP="004631BD">
      <w:pPr>
        <w:ind w:firstLine="708"/>
        <w:rPr>
          <w:rFonts w:ascii="Cambria" w:hAnsi="Cambria"/>
          <w:sz w:val="28"/>
          <w:szCs w:val="28"/>
        </w:rPr>
      </w:pPr>
    </w:p>
    <w:p w:rsidR="00E86D0C" w:rsidRDefault="00E86D0C" w:rsidP="004631BD">
      <w:pPr>
        <w:ind w:firstLine="708"/>
        <w:rPr>
          <w:rFonts w:ascii="Cambria" w:hAnsi="Cambria"/>
          <w:sz w:val="28"/>
          <w:szCs w:val="28"/>
        </w:rPr>
      </w:pPr>
    </w:p>
    <w:p w:rsidR="00E86D0C" w:rsidRDefault="00E86D0C" w:rsidP="004631BD">
      <w:pPr>
        <w:ind w:firstLine="708"/>
        <w:rPr>
          <w:rFonts w:ascii="Cambria" w:hAnsi="Cambria"/>
          <w:sz w:val="28"/>
          <w:szCs w:val="28"/>
        </w:rPr>
      </w:pPr>
    </w:p>
    <w:p w:rsidR="00E86D0C" w:rsidRDefault="00E86D0C" w:rsidP="004631BD">
      <w:pPr>
        <w:ind w:firstLine="708"/>
        <w:rPr>
          <w:rFonts w:ascii="Cambria" w:hAnsi="Cambria"/>
          <w:sz w:val="28"/>
          <w:szCs w:val="28"/>
        </w:rPr>
      </w:pPr>
    </w:p>
    <w:p w:rsidR="00E86D0C" w:rsidRDefault="00E86D0C" w:rsidP="004631BD">
      <w:pPr>
        <w:ind w:firstLine="708"/>
        <w:rPr>
          <w:rFonts w:ascii="Cambria" w:hAnsi="Cambria"/>
          <w:sz w:val="28"/>
          <w:szCs w:val="28"/>
        </w:rPr>
      </w:pPr>
    </w:p>
    <w:p w:rsidR="00E86D0C" w:rsidRDefault="00E86D0C" w:rsidP="004631BD">
      <w:pPr>
        <w:ind w:firstLine="708"/>
        <w:rPr>
          <w:rFonts w:ascii="Cambria" w:hAnsi="Cambria"/>
          <w:sz w:val="28"/>
          <w:szCs w:val="28"/>
        </w:rPr>
      </w:pPr>
    </w:p>
    <w:p w:rsidR="00E86D0C" w:rsidRDefault="00E86D0C" w:rsidP="004631BD">
      <w:pPr>
        <w:ind w:firstLine="708"/>
        <w:rPr>
          <w:rFonts w:ascii="Cambria" w:hAnsi="Cambria"/>
          <w:sz w:val="28"/>
          <w:szCs w:val="28"/>
        </w:rPr>
      </w:pPr>
    </w:p>
    <w:p w:rsidR="00E86D0C" w:rsidRDefault="00E86D0C" w:rsidP="004631BD">
      <w:pPr>
        <w:ind w:firstLine="708"/>
        <w:rPr>
          <w:rFonts w:ascii="Cambria" w:hAnsi="Cambria"/>
          <w:sz w:val="28"/>
          <w:szCs w:val="28"/>
        </w:rPr>
      </w:pPr>
    </w:p>
    <w:p w:rsidR="00E86D0C" w:rsidRDefault="00E86D0C" w:rsidP="004631BD">
      <w:pPr>
        <w:ind w:firstLine="708"/>
        <w:rPr>
          <w:rFonts w:ascii="Cambria" w:hAnsi="Cambria"/>
          <w:sz w:val="28"/>
          <w:szCs w:val="28"/>
        </w:rPr>
      </w:pPr>
    </w:p>
    <w:p w:rsidR="00E86D0C" w:rsidRDefault="00E86D0C" w:rsidP="0004135F">
      <w:pPr>
        <w:rPr>
          <w:rFonts w:ascii="Cambria" w:hAnsi="Cambria"/>
          <w:b/>
          <w:i/>
          <w:color w:val="215868"/>
          <w:sz w:val="28"/>
          <w:szCs w:val="28"/>
        </w:rPr>
      </w:pPr>
    </w:p>
    <w:p w:rsidR="00E86D0C" w:rsidRPr="0004135F" w:rsidRDefault="00E86D0C" w:rsidP="0004135F">
      <w:pPr>
        <w:pBdr>
          <w:bottom w:val="single" w:sz="4" w:space="1" w:color="215868"/>
        </w:pBdr>
        <w:jc w:val="both"/>
        <w:rPr>
          <w:rFonts w:ascii="Cambria" w:hAnsi="Cambria"/>
          <w:sz w:val="28"/>
          <w:szCs w:val="28"/>
        </w:rPr>
      </w:pPr>
      <w:r>
        <w:rPr>
          <w:rFonts w:ascii="Cambria" w:hAnsi="Cambria"/>
          <w:sz w:val="28"/>
          <w:szCs w:val="28"/>
        </w:rPr>
        <w:t>1.2Результаты исследования качества обслуживания клиентов</w:t>
      </w:r>
    </w:p>
    <w:p w:rsidR="00E86D0C" w:rsidRPr="0004135F" w:rsidRDefault="00E86D0C" w:rsidP="00570633">
      <w:pPr>
        <w:spacing w:after="200" w:line="276" w:lineRule="auto"/>
        <w:rPr>
          <w:sz w:val="28"/>
          <w:szCs w:val="28"/>
        </w:rPr>
      </w:pPr>
    </w:p>
    <w:p w:rsidR="00E86D0C" w:rsidRPr="009B38AD" w:rsidRDefault="00E86D0C" w:rsidP="00570633">
      <w:pPr>
        <w:pStyle w:val="a6"/>
        <w:tabs>
          <w:tab w:val="clear" w:pos="4677"/>
          <w:tab w:val="clear" w:pos="9355"/>
        </w:tabs>
        <w:jc w:val="both"/>
        <w:rPr>
          <w:sz w:val="28"/>
          <w:szCs w:val="28"/>
        </w:rPr>
      </w:pPr>
      <w:r w:rsidRPr="009B38AD">
        <w:rPr>
          <w:sz w:val="28"/>
          <w:szCs w:val="28"/>
        </w:rPr>
        <w:t xml:space="preserve">Таблица </w:t>
      </w:r>
      <w:r>
        <w:rPr>
          <w:sz w:val="28"/>
          <w:szCs w:val="28"/>
        </w:rPr>
        <w:t>1.1</w:t>
      </w:r>
      <w:r w:rsidRPr="009B38AD">
        <w:rPr>
          <w:sz w:val="28"/>
          <w:szCs w:val="28"/>
        </w:rPr>
        <w:t>- Результаты исследования качества обслуживания клиентов</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7"/>
        <w:gridCol w:w="4473"/>
        <w:gridCol w:w="1629"/>
        <w:gridCol w:w="1425"/>
        <w:gridCol w:w="1626"/>
      </w:tblGrid>
      <w:tr w:rsidR="00E86D0C" w:rsidRPr="0077785D" w:rsidTr="00365B87">
        <w:tc>
          <w:tcPr>
            <w:tcW w:w="675" w:type="dxa"/>
            <w:gridSpan w:val="2"/>
          </w:tcPr>
          <w:p w:rsidR="00E86D0C" w:rsidRPr="0077785D" w:rsidRDefault="00E86D0C" w:rsidP="00365B87">
            <w:pPr>
              <w:jc w:val="both"/>
            </w:pPr>
            <w:r w:rsidRPr="0077785D">
              <w:t>№ п/п и тип</w:t>
            </w:r>
          </w:p>
        </w:tc>
        <w:tc>
          <w:tcPr>
            <w:tcW w:w="4473" w:type="dxa"/>
          </w:tcPr>
          <w:p w:rsidR="00E86D0C" w:rsidRPr="0077785D" w:rsidRDefault="00E86D0C" w:rsidP="00365B87">
            <w:pPr>
              <w:jc w:val="center"/>
            </w:pPr>
            <w:r w:rsidRPr="0077785D">
              <w:t>Критерий качества</w:t>
            </w:r>
          </w:p>
        </w:tc>
        <w:tc>
          <w:tcPr>
            <w:tcW w:w="1629" w:type="dxa"/>
          </w:tcPr>
          <w:p w:rsidR="00E86D0C" w:rsidRPr="0077785D" w:rsidRDefault="00E86D0C" w:rsidP="00365B87">
            <w:r w:rsidRPr="0077785D">
              <w:t xml:space="preserve">Рейтинг восприятия </w:t>
            </w:r>
            <w:r w:rsidRPr="0077785D">
              <w:rPr>
                <w:lang w:val="en-US"/>
              </w:rPr>
              <w:t>P</w:t>
            </w:r>
          </w:p>
        </w:tc>
        <w:tc>
          <w:tcPr>
            <w:tcW w:w="1425" w:type="dxa"/>
          </w:tcPr>
          <w:p w:rsidR="00E86D0C" w:rsidRPr="0077785D" w:rsidRDefault="00E86D0C" w:rsidP="00365B87">
            <w:r w:rsidRPr="0077785D">
              <w:t xml:space="preserve">Рейтинг ожидания </w:t>
            </w:r>
            <w:r w:rsidRPr="0077785D">
              <w:rPr>
                <w:lang w:val="en-US"/>
              </w:rPr>
              <w:t>E</w:t>
            </w:r>
          </w:p>
          <w:p w:rsidR="00E86D0C" w:rsidRPr="0077785D" w:rsidRDefault="00E86D0C" w:rsidP="00365B87"/>
        </w:tc>
        <w:tc>
          <w:tcPr>
            <w:tcW w:w="1626" w:type="dxa"/>
          </w:tcPr>
          <w:p w:rsidR="00E86D0C" w:rsidRPr="0077785D" w:rsidRDefault="00E86D0C" w:rsidP="00365B87">
            <w:r w:rsidRPr="0077785D">
              <w:t>Подкрите-</w:t>
            </w:r>
          </w:p>
          <w:p w:rsidR="00E86D0C" w:rsidRPr="0077785D" w:rsidRDefault="00E86D0C" w:rsidP="00365B87">
            <w:r w:rsidRPr="0077785D">
              <w:t xml:space="preserve">рии качества </w:t>
            </w:r>
            <w:r w:rsidRPr="0077785D">
              <w:rPr>
                <w:lang w:val="en-US"/>
              </w:rPr>
              <w:t>SQ</w:t>
            </w:r>
            <w:r w:rsidRPr="0077785D">
              <w:rPr>
                <w:vertAlign w:val="subscript"/>
                <w:lang w:val="en-US"/>
              </w:rPr>
              <w:t>j</w:t>
            </w:r>
            <w:r w:rsidRPr="0077785D">
              <w:t>,</w:t>
            </w:r>
          </w:p>
          <w:p w:rsidR="00E86D0C" w:rsidRPr="0077785D" w:rsidRDefault="00E86D0C" w:rsidP="00365B87">
            <w:r w:rsidRPr="0077785D">
              <w:rPr>
                <w:lang w:val="en-US"/>
              </w:rPr>
              <w:t>P</w:t>
            </w:r>
            <w:r w:rsidRPr="0077785D">
              <w:t xml:space="preserve"> – </w:t>
            </w:r>
            <w:r w:rsidRPr="0077785D">
              <w:rPr>
                <w:lang w:val="en-US"/>
              </w:rPr>
              <w:t>E</w:t>
            </w:r>
            <w:r w:rsidRPr="0077785D">
              <w:t xml:space="preserve"> </w:t>
            </w:r>
          </w:p>
        </w:tc>
      </w:tr>
      <w:tr w:rsidR="00E86D0C" w:rsidRPr="0077785D" w:rsidTr="00365B87">
        <w:tc>
          <w:tcPr>
            <w:tcW w:w="648" w:type="dxa"/>
          </w:tcPr>
          <w:p w:rsidR="00E86D0C" w:rsidRPr="0077785D" w:rsidRDefault="00E86D0C" w:rsidP="00365B87">
            <w:pPr>
              <w:jc w:val="both"/>
            </w:pPr>
            <w:r w:rsidRPr="0077785D">
              <w:t>М1</w:t>
            </w:r>
          </w:p>
        </w:tc>
        <w:tc>
          <w:tcPr>
            <w:tcW w:w="4500" w:type="dxa"/>
            <w:gridSpan w:val="2"/>
            <w:vAlign w:val="center"/>
          </w:tcPr>
          <w:p w:rsidR="00E86D0C" w:rsidRPr="0077785D" w:rsidRDefault="00E86D0C" w:rsidP="00365B87">
            <w:pPr>
              <w:jc w:val="both"/>
              <w:rPr>
                <w:color w:val="333333"/>
              </w:rPr>
            </w:pPr>
            <w:r w:rsidRPr="0077785D">
              <w:t xml:space="preserve"> Офисы обслуживания клиентов компании оснащены современной оргтехникой и оборудованием </w:t>
            </w:r>
          </w:p>
        </w:tc>
        <w:tc>
          <w:tcPr>
            <w:tcW w:w="1629" w:type="dxa"/>
            <w:vAlign w:val="center"/>
          </w:tcPr>
          <w:p w:rsidR="00E86D0C" w:rsidRPr="0077785D" w:rsidRDefault="00E86D0C" w:rsidP="00365B87">
            <w:pPr>
              <w:jc w:val="center"/>
              <w:rPr>
                <w:rFonts w:ascii="Arial" w:hAnsi="Arial" w:cs="Arial"/>
                <w:bCs/>
                <w:sz w:val="20"/>
                <w:szCs w:val="20"/>
              </w:rPr>
            </w:pPr>
            <w:r w:rsidRPr="0077785D">
              <w:rPr>
                <w:rFonts w:ascii="Arial" w:hAnsi="Arial" w:cs="Arial"/>
                <w:bCs/>
                <w:sz w:val="20"/>
                <w:szCs w:val="20"/>
              </w:rPr>
              <w:t>39</w:t>
            </w:r>
          </w:p>
        </w:tc>
        <w:tc>
          <w:tcPr>
            <w:tcW w:w="1425" w:type="dxa"/>
            <w:vAlign w:val="center"/>
          </w:tcPr>
          <w:p w:rsidR="00E86D0C" w:rsidRPr="0077785D" w:rsidRDefault="00E86D0C" w:rsidP="00365B87">
            <w:pPr>
              <w:jc w:val="center"/>
              <w:rPr>
                <w:rFonts w:ascii="Arial" w:hAnsi="Arial" w:cs="Arial"/>
                <w:bCs/>
                <w:sz w:val="20"/>
                <w:szCs w:val="20"/>
              </w:rPr>
            </w:pPr>
            <w:r w:rsidRPr="0077785D">
              <w:rPr>
                <w:rFonts w:ascii="Arial" w:hAnsi="Arial" w:cs="Arial"/>
                <w:bCs/>
                <w:sz w:val="20"/>
                <w:szCs w:val="20"/>
              </w:rPr>
              <w:t>42</w:t>
            </w:r>
          </w:p>
        </w:tc>
        <w:tc>
          <w:tcPr>
            <w:tcW w:w="1626" w:type="dxa"/>
            <w:vAlign w:val="center"/>
          </w:tcPr>
          <w:p w:rsidR="00E86D0C" w:rsidRPr="0077785D" w:rsidRDefault="00E86D0C" w:rsidP="00365B87">
            <w:pPr>
              <w:jc w:val="center"/>
              <w:rPr>
                <w:rFonts w:ascii="Arial" w:hAnsi="Arial" w:cs="Arial"/>
                <w:sz w:val="20"/>
                <w:szCs w:val="20"/>
              </w:rPr>
            </w:pPr>
            <w:r w:rsidRPr="0077785D">
              <w:rPr>
                <w:rFonts w:ascii="Arial" w:hAnsi="Arial" w:cs="Arial"/>
                <w:sz w:val="20"/>
                <w:szCs w:val="20"/>
              </w:rPr>
              <w:t>-3</w:t>
            </w:r>
          </w:p>
        </w:tc>
      </w:tr>
      <w:tr w:rsidR="00E86D0C" w:rsidRPr="0077785D" w:rsidTr="00365B87">
        <w:tc>
          <w:tcPr>
            <w:tcW w:w="648" w:type="dxa"/>
          </w:tcPr>
          <w:p w:rsidR="00E86D0C" w:rsidRPr="0077785D" w:rsidRDefault="00E86D0C" w:rsidP="00365B87">
            <w:pPr>
              <w:jc w:val="both"/>
            </w:pPr>
            <w:r w:rsidRPr="0077785D">
              <w:t>М2</w:t>
            </w:r>
          </w:p>
        </w:tc>
        <w:tc>
          <w:tcPr>
            <w:tcW w:w="4500" w:type="dxa"/>
            <w:gridSpan w:val="2"/>
            <w:vAlign w:val="center"/>
          </w:tcPr>
          <w:p w:rsidR="00E86D0C" w:rsidRPr="0077785D" w:rsidRDefault="00E86D0C" w:rsidP="00365B87">
            <w:pPr>
              <w:jc w:val="both"/>
              <w:rPr>
                <w:color w:val="333333"/>
              </w:rPr>
            </w:pPr>
            <w:r w:rsidRPr="0077785D">
              <w:t xml:space="preserve">Интерьер и обстановка в офисах обслуживания клиентов находятся в отличном состоянии </w:t>
            </w:r>
          </w:p>
        </w:tc>
        <w:tc>
          <w:tcPr>
            <w:tcW w:w="1629" w:type="dxa"/>
            <w:vAlign w:val="center"/>
          </w:tcPr>
          <w:p w:rsidR="00E86D0C" w:rsidRPr="0077785D" w:rsidRDefault="00E86D0C" w:rsidP="00365B87">
            <w:pPr>
              <w:jc w:val="center"/>
              <w:rPr>
                <w:rFonts w:ascii="Arial" w:hAnsi="Arial" w:cs="Arial"/>
                <w:bCs/>
                <w:sz w:val="20"/>
                <w:szCs w:val="20"/>
              </w:rPr>
            </w:pPr>
            <w:r w:rsidRPr="0077785D">
              <w:rPr>
                <w:rFonts w:ascii="Arial" w:hAnsi="Arial" w:cs="Arial"/>
                <w:bCs/>
                <w:sz w:val="20"/>
                <w:szCs w:val="20"/>
              </w:rPr>
              <w:t>34</w:t>
            </w:r>
          </w:p>
        </w:tc>
        <w:tc>
          <w:tcPr>
            <w:tcW w:w="1425" w:type="dxa"/>
            <w:vAlign w:val="center"/>
          </w:tcPr>
          <w:p w:rsidR="00E86D0C" w:rsidRPr="0077785D" w:rsidRDefault="00E86D0C" w:rsidP="00365B87">
            <w:pPr>
              <w:jc w:val="center"/>
              <w:rPr>
                <w:rFonts w:ascii="Arial" w:hAnsi="Arial" w:cs="Arial"/>
                <w:bCs/>
                <w:sz w:val="20"/>
                <w:szCs w:val="20"/>
              </w:rPr>
            </w:pPr>
            <w:r w:rsidRPr="0077785D">
              <w:rPr>
                <w:rFonts w:ascii="Arial" w:hAnsi="Arial" w:cs="Arial"/>
                <w:bCs/>
                <w:sz w:val="20"/>
                <w:szCs w:val="20"/>
              </w:rPr>
              <w:t>39</w:t>
            </w:r>
          </w:p>
        </w:tc>
        <w:tc>
          <w:tcPr>
            <w:tcW w:w="1626" w:type="dxa"/>
            <w:vAlign w:val="center"/>
          </w:tcPr>
          <w:p w:rsidR="00E86D0C" w:rsidRPr="0077785D" w:rsidRDefault="00E86D0C" w:rsidP="00365B87">
            <w:pPr>
              <w:jc w:val="center"/>
              <w:rPr>
                <w:rFonts w:ascii="Arial" w:hAnsi="Arial" w:cs="Arial"/>
                <w:sz w:val="20"/>
                <w:szCs w:val="20"/>
              </w:rPr>
            </w:pPr>
            <w:r w:rsidRPr="0077785D">
              <w:rPr>
                <w:rFonts w:ascii="Arial" w:hAnsi="Arial" w:cs="Arial"/>
                <w:sz w:val="20"/>
                <w:szCs w:val="20"/>
              </w:rPr>
              <w:t>-5</w:t>
            </w:r>
          </w:p>
        </w:tc>
      </w:tr>
      <w:tr w:rsidR="00E86D0C" w:rsidRPr="0077785D" w:rsidTr="00365B87">
        <w:tc>
          <w:tcPr>
            <w:tcW w:w="648" w:type="dxa"/>
          </w:tcPr>
          <w:p w:rsidR="00E86D0C" w:rsidRPr="0077785D" w:rsidRDefault="00E86D0C" w:rsidP="00365B87">
            <w:pPr>
              <w:jc w:val="both"/>
            </w:pPr>
            <w:r w:rsidRPr="0077785D">
              <w:t>М3</w:t>
            </w:r>
          </w:p>
        </w:tc>
        <w:tc>
          <w:tcPr>
            <w:tcW w:w="4500" w:type="dxa"/>
            <w:gridSpan w:val="2"/>
            <w:vAlign w:val="center"/>
          </w:tcPr>
          <w:p w:rsidR="00E86D0C" w:rsidRPr="0077785D" w:rsidRDefault="00E86D0C" w:rsidP="00365B87">
            <w:pPr>
              <w:jc w:val="both"/>
              <w:rPr>
                <w:color w:val="333333"/>
              </w:rPr>
            </w:pPr>
            <w:r w:rsidRPr="0077785D">
              <w:t xml:space="preserve"> Персонал в офисах обслуживания клиентов приятной наружности и опрятен </w:t>
            </w:r>
          </w:p>
        </w:tc>
        <w:tc>
          <w:tcPr>
            <w:tcW w:w="1629" w:type="dxa"/>
            <w:vAlign w:val="center"/>
          </w:tcPr>
          <w:p w:rsidR="00E86D0C" w:rsidRPr="0077785D" w:rsidRDefault="00E86D0C" w:rsidP="00365B87">
            <w:pPr>
              <w:jc w:val="center"/>
              <w:rPr>
                <w:rFonts w:ascii="Arial" w:hAnsi="Arial" w:cs="Arial"/>
                <w:bCs/>
                <w:sz w:val="20"/>
                <w:szCs w:val="20"/>
              </w:rPr>
            </w:pPr>
            <w:r w:rsidRPr="0077785D">
              <w:rPr>
                <w:rFonts w:ascii="Arial" w:hAnsi="Arial" w:cs="Arial"/>
                <w:bCs/>
                <w:sz w:val="20"/>
                <w:szCs w:val="20"/>
              </w:rPr>
              <w:t>31</w:t>
            </w:r>
          </w:p>
        </w:tc>
        <w:tc>
          <w:tcPr>
            <w:tcW w:w="1425" w:type="dxa"/>
            <w:vAlign w:val="center"/>
          </w:tcPr>
          <w:p w:rsidR="00E86D0C" w:rsidRPr="0077785D" w:rsidRDefault="00E86D0C" w:rsidP="00365B87">
            <w:pPr>
              <w:jc w:val="center"/>
              <w:rPr>
                <w:rFonts w:ascii="Arial" w:hAnsi="Arial" w:cs="Arial"/>
                <w:bCs/>
                <w:sz w:val="20"/>
                <w:szCs w:val="20"/>
              </w:rPr>
            </w:pPr>
            <w:r w:rsidRPr="0077785D">
              <w:rPr>
                <w:rFonts w:ascii="Arial" w:hAnsi="Arial" w:cs="Arial"/>
                <w:bCs/>
                <w:sz w:val="20"/>
                <w:szCs w:val="20"/>
              </w:rPr>
              <w:t>41</w:t>
            </w:r>
          </w:p>
        </w:tc>
        <w:tc>
          <w:tcPr>
            <w:tcW w:w="1626" w:type="dxa"/>
            <w:vAlign w:val="center"/>
          </w:tcPr>
          <w:p w:rsidR="00E86D0C" w:rsidRPr="0077785D" w:rsidRDefault="00E86D0C" w:rsidP="00365B87">
            <w:pPr>
              <w:jc w:val="center"/>
              <w:rPr>
                <w:rFonts w:ascii="Arial" w:hAnsi="Arial" w:cs="Arial"/>
                <w:sz w:val="20"/>
                <w:szCs w:val="20"/>
              </w:rPr>
            </w:pPr>
            <w:r w:rsidRPr="0077785D">
              <w:rPr>
                <w:rFonts w:ascii="Arial" w:hAnsi="Arial" w:cs="Arial"/>
                <w:sz w:val="20"/>
                <w:szCs w:val="20"/>
              </w:rPr>
              <w:t>-10</w:t>
            </w:r>
          </w:p>
        </w:tc>
      </w:tr>
      <w:tr w:rsidR="00E86D0C" w:rsidRPr="0077785D" w:rsidTr="00365B87">
        <w:tc>
          <w:tcPr>
            <w:tcW w:w="648" w:type="dxa"/>
          </w:tcPr>
          <w:p w:rsidR="00E86D0C" w:rsidRPr="0077785D" w:rsidRDefault="00E86D0C" w:rsidP="00365B87">
            <w:pPr>
              <w:jc w:val="both"/>
            </w:pPr>
            <w:r w:rsidRPr="0077785D">
              <w:t>М4</w:t>
            </w:r>
          </w:p>
        </w:tc>
        <w:tc>
          <w:tcPr>
            <w:tcW w:w="4500" w:type="dxa"/>
            <w:gridSpan w:val="2"/>
            <w:vAlign w:val="center"/>
          </w:tcPr>
          <w:p w:rsidR="00E86D0C" w:rsidRPr="0077785D" w:rsidRDefault="00E86D0C" w:rsidP="00365B87">
            <w:pPr>
              <w:jc w:val="both"/>
              <w:rPr>
                <w:color w:val="333333"/>
              </w:rPr>
            </w:pPr>
            <w:r w:rsidRPr="0077785D">
              <w:t xml:space="preserve">Внешний вид информационных материалов (буклетов, проспектов) в офисах обслуживания клиентов привлекателен </w:t>
            </w:r>
          </w:p>
        </w:tc>
        <w:tc>
          <w:tcPr>
            <w:tcW w:w="1629" w:type="dxa"/>
            <w:vAlign w:val="center"/>
          </w:tcPr>
          <w:p w:rsidR="00E86D0C" w:rsidRPr="0077785D" w:rsidRDefault="00E86D0C" w:rsidP="00365B87">
            <w:pPr>
              <w:jc w:val="center"/>
              <w:rPr>
                <w:rFonts w:ascii="Arial" w:hAnsi="Arial" w:cs="Arial"/>
                <w:bCs/>
                <w:sz w:val="20"/>
                <w:szCs w:val="20"/>
              </w:rPr>
            </w:pPr>
            <w:r w:rsidRPr="0077785D">
              <w:rPr>
                <w:rFonts w:ascii="Arial" w:hAnsi="Arial" w:cs="Arial"/>
                <w:bCs/>
                <w:sz w:val="20"/>
                <w:szCs w:val="20"/>
              </w:rPr>
              <w:t>31</w:t>
            </w:r>
          </w:p>
        </w:tc>
        <w:tc>
          <w:tcPr>
            <w:tcW w:w="1425" w:type="dxa"/>
            <w:vAlign w:val="center"/>
          </w:tcPr>
          <w:p w:rsidR="00E86D0C" w:rsidRPr="0077785D" w:rsidRDefault="00E86D0C" w:rsidP="00365B87">
            <w:pPr>
              <w:jc w:val="center"/>
              <w:rPr>
                <w:rFonts w:ascii="Arial" w:hAnsi="Arial" w:cs="Arial"/>
                <w:bCs/>
                <w:sz w:val="20"/>
                <w:szCs w:val="20"/>
              </w:rPr>
            </w:pPr>
            <w:r w:rsidRPr="0077785D">
              <w:rPr>
                <w:rFonts w:ascii="Arial" w:hAnsi="Arial" w:cs="Arial"/>
                <w:bCs/>
                <w:sz w:val="20"/>
                <w:szCs w:val="20"/>
              </w:rPr>
              <w:t>38</w:t>
            </w:r>
          </w:p>
        </w:tc>
        <w:tc>
          <w:tcPr>
            <w:tcW w:w="1626" w:type="dxa"/>
            <w:vAlign w:val="center"/>
          </w:tcPr>
          <w:p w:rsidR="00E86D0C" w:rsidRPr="0077785D" w:rsidRDefault="00E86D0C" w:rsidP="00365B87">
            <w:pPr>
              <w:jc w:val="center"/>
              <w:rPr>
                <w:rFonts w:ascii="Arial" w:hAnsi="Arial" w:cs="Arial"/>
                <w:sz w:val="20"/>
                <w:szCs w:val="20"/>
              </w:rPr>
            </w:pPr>
            <w:r w:rsidRPr="0077785D">
              <w:rPr>
                <w:rFonts w:ascii="Arial" w:hAnsi="Arial" w:cs="Arial"/>
                <w:sz w:val="20"/>
                <w:szCs w:val="20"/>
              </w:rPr>
              <w:t>-7</w:t>
            </w:r>
          </w:p>
        </w:tc>
      </w:tr>
      <w:tr w:rsidR="00E86D0C" w:rsidRPr="0077785D" w:rsidTr="00365B87">
        <w:trPr>
          <w:cantSplit/>
        </w:trPr>
        <w:tc>
          <w:tcPr>
            <w:tcW w:w="8202" w:type="dxa"/>
            <w:gridSpan w:val="5"/>
          </w:tcPr>
          <w:p w:rsidR="00E86D0C" w:rsidRPr="0077785D" w:rsidRDefault="00E86D0C" w:rsidP="00365B87">
            <w:pPr>
              <w:jc w:val="both"/>
            </w:pPr>
            <w:r w:rsidRPr="0077785D">
              <w:rPr>
                <w:lang w:val="en-US"/>
              </w:rPr>
              <w:t>Q</w:t>
            </w:r>
            <w:r w:rsidRPr="0077785D">
              <w:t>-МАТЕРИАЛЬНОСТЬ (М1-М4)</w:t>
            </w:r>
          </w:p>
        </w:tc>
        <w:tc>
          <w:tcPr>
            <w:tcW w:w="1626" w:type="dxa"/>
            <w:vAlign w:val="center"/>
          </w:tcPr>
          <w:p w:rsidR="00E86D0C" w:rsidRPr="0077785D" w:rsidRDefault="00E86D0C" w:rsidP="00365B87">
            <w:pPr>
              <w:jc w:val="center"/>
              <w:rPr>
                <w:rFonts w:ascii="Arial" w:hAnsi="Arial" w:cs="Arial"/>
                <w:sz w:val="20"/>
                <w:szCs w:val="20"/>
              </w:rPr>
            </w:pPr>
            <w:r w:rsidRPr="0077785D">
              <w:rPr>
                <w:rFonts w:ascii="Arial" w:hAnsi="Arial" w:cs="Arial"/>
                <w:sz w:val="20"/>
                <w:szCs w:val="20"/>
              </w:rPr>
              <w:t>-6,25</w:t>
            </w:r>
          </w:p>
        </w:tc>
      </w:tr>
      <w:tr w:rsidR="00E86D0C" w:rsidRPr="0077785D" w:rsidTr="00365B87">
        <w:tc>
          <w:tcPr>
            <w:tcW w:w="648" w:type="dxa"/>
          </w:tcPr>
          <w:p w:rsidR="00E86D0C" w:rsidRPr="0077785D" w:rsidRDefault="00E86D0C" w:rsidP="00365B87">
            <w:pPr>
              <w:jc w:val="both"/>
            </w:pPr>
            <w:r w:rsidRPr="0077785D">
              <w:t>Д5</w:t>
            </w:r>
          </w:p>
        </w:tc>
        <w:tc>
          <w:tcPr>
            <w:tcW w:w="4500" w:type="dxa"/>
            <w:gridSpan w:val="2"/>
            <w:vAlign w:val="center"/>
          </w:tcPr>
          <w:p w:rsidR="00E86D0C" w:rsidRPr="0077785D" w:rsidRDefault="00E86D0C" w:rsidP="00365B87">
            <w:pPr>
              <w:jc w:val="both"/>
            </w:pPr>
            <w:r w:rsidRPr="0077785D">
              <w:t>В отношениях с компанией клиенты чувствуют себя безопасно</w:t>
            </w:r>
          </w:p>
        </w:tc>
        <w:tc>
          <w:tcPr>
            <w:tcW w:w="1629" w:type="dxa"/>
            <w:vAlign w:val="center"/>
          </w:tcPr>
          <w:p w:rsidR="00E86D0C" w:rsidRPr="0077785D" w:rsidRDefault="00E86D0C" w:rsidP="00365B87">
            <w:pPr>
              <w:jc w:val="center"/>
              <w:rPr>
                <w:rFonts w:ascii="Arial" w:hAnsi="Arial" w:cs="Arial"/>
                <w:sz w:val="20"/>
                <w:szCs w:val="20"/>
              </w:rPr>
            </w:pPr>
            <w:r w:rsidRPr="0077785D">
              <w:rPr>
                <w:rFonts w:ascii="Arial" w:hAnsi="Arial" w:cs="Arial"/>
                <w:sz w:val="20"/>
                <w:szCs w:val="20"/>
              </w:rPr>
              <w:t>31</w:t>
            </w:r>
          </w:p>
        </w:tc>
        <w:tc>
          <w:tcPr>
            <w:tcW w:w="1425" w:type="dxa"/>
            <w:vAlign w:val="center"/>
          </w:tcPr>
          <w:p w:rsidR="00E86D0C" w:rsidRPr="0077785D" w:rsidRDefault="00E86D0C" w:rsidP="00365B87">
            <w:pPr>
              <w:jc w:val="center"/>
              <w:rPr>
                <w:rFonts w:ascii="Arial" w:hAnsi="Arial" w:cs="Arial"/>
                <w:i/>
                <w:iCs/>
                <w:sz w:val="20"/>
                <w:szCs w:val="20"/>
              </w:rPr>
            </w:pPr>
            <w:r w:rsidRPr="0077785D">
              <w:rPr>
                <w:rFonts w:ascii="Arial" w:hAnsi="Arial" w:cs="Arial"/>
                <w:i/>
                <w:iCs/>
                <w:sz w:val="20"/>
                <w:szCs w:val="20"/>
              </w:rPr>
              <w:t>40</w:t>
            </w:r>
          </w:p>
        </w:tc>
        <w:tc>
          <w:tcPr>
            <w:tcW w:w="1626" w:type="dxa"/>
            <w:vAlign w:val="center"/>
          </w:tcPr>
          <w:p w:rsidR="00E86D0C" w:rsidRPr="0077785D" w:rsidRDefault="00E86D0C" w:rsidP="00365B87">
            <w:pPr>
              <w:jc w:val="center"/>
              <w:rPr>
                <w:rFonts w:ascii="Arial" w:hAnsi="Arial" w:cs="Arial"/>
                <w:sz w:val="20"/>
                <w:szCs w:val="20"/>
              </w:rPr>
            </w:pPr>
            <w:r w:rsidRPr="0077785D">
              <w:rPr>
                <w:rFonts w:ascii="Arial" w:hAnsi="Arial" w:cs="Arial"/>
                <w:sz w:val="20"/>
                <w:szCs w:val="20"/>
              </w:rPr>
              <w:t>-9</w:t>
            </w:r>
          </w:p>
        </w:tc>
      </w:tr>
      <w:tr w:rsidR="00E86D0C" w:rsidRPr="0077785D" w:rsidTr="00365B87">
        <w:tc>
          <w:tcPr>
            <w:tcW w:w="648" w:type="dxa"/>
          </w:tcPr>
          <w:p w:rsidR="00E86D0C" w:rsidRPr="0077785D" w:rsidRDefault="00E86D0C" w:rsidP="00365B87">
            <w:pPr>
              <w:jc w:val="both"/>
            </w:pPr>
            <w:r w:rsidRPr="0077785D">
              <w:t>Д6</w:t>
            </w:r>
          </w:p>
        </w:tc>
        <w:tc>
          <w:tcPr>
            <w:tcW w:w="4500" w:type="dxa"/>
            <w:gridSpan w:val="2"/>
            <w:vAlign w:val="center"/>
          </w:tcPr>
          <w:p w:rsidR="00E86D0C" w:rsidRPr="0077785D" w:rsidRDefault="00E86D0C" w:rsidP="00365B87">
            <w:pPr>
              <w:jc w:val="both"/>
            </w:pPr>
            <w:r w:rsidRPr="0077785D">
              <w:t>Персонал в офисах обслуживания клиентов дисциплинирован</w:t>
            </w:r>
          </w:p>
        </w:tc>
        <w:tc>
          <w:tcPr>
            <w:tcW w:w="1629" w:type="dxa"/>
            <w:vAlign w:val="center"/>
          </w:tcPr>
          <w:p w:rsidR="00E86D0C" w:rsidRPr="0077785D" w:rsidRDefault="00E86D0C" w:rsidP="00365B87">
            <w:pPr>
              <w:jc w:val="center"/>
              <w:rPr>
                <w:rFonts w:ascii="Arial" w:hAnsi="Arial" w:cs="Arial"/>
                <w:sz w:val="20"/>
                <w:szCs w:val="20"/>
              </w:rPr>
            </w:pPr>
            <w:r w:rsidRPr="0077785D">
              <w:rPr>
                <w:rFonts w:ascii="Arial" w:hAnsi="Arial" w:cs="Arial"/>
                <w:sz w:val="20"/>
                <w:szCs w:val="20"/>
              </w:rPr>
              <w:t>32</w:t>
            </w:r>
          </w:p>
        </w:tc>
        <w:tc>
          <w:tcPr>
            <w:tcW w:w="1425" w:type="dxa"/>
            <w:vAlign w:val="center"/>
          </w:tcPr>
          <w:p w:rsidR="00E86D0C" w:rsidRPr="0077785D" w:rsidRDefault="00E86D0C" w:rsidP="00365B87">
            <w:pPr>
              <w:jc w:val="center"/>
              <w:rPr>
                <w:rFonts w:ascii="Arial" w:hAnsi="Arial" w:cs="Arial"/>
                <w:i/>
                <w:iCs/>
                <w:sz w:val="20"/>
                <w:szCs w:val="20"/>
              </w:rPr>
            </w:pPr>
            <w:r w:rsidRPr="0077785D">
              <w:rPr>
                <w:rFonts w:ascii="Arial" w:hAnsi="Arial" w:cs="Arial"/>
                <w:i/>
                <w:iCs/>
                <w:sz w:val="20"/>
                <w:szCs w:val="20"/>
              </w:rPr>
              <w:t>41</w:t>
            </w:r>
          </w:p>
        </w:tc>
        <w:tc>
          <w:tcPr>
            <w:tcW w:w="1626" w:type="dxa"/>
            <w:vAlign w:val="center"/>
          </w:tcPr>
          <w:p w:rsidR="00E86D0C" w:rsidRPr="0077785D" w:rsidRDefault="00E86D0C" w:rsidP="00365B87">
            <w:pPr>
              <w:jc w:val="center"/>
              <w:rPr>
                <w:rFonts w:ascii="Arial" w:hAnsi="Arial" w:cs="Arial"/>
                <w:sz w:val="20"/>
                <w:szCs w:val="20"/>
              </w:rPr>
            </w:pPr>
            <w:r w:rsidRPr="0077785D">
              <w:rPr>
                <w:rFonts w:ascii="Arial" w:hAnsi="Arial" w:cs="Arial"/>
                <w:sz w:val="20"/>
                <w:szCs w:val="20"/>
              </w:rPr>
              <w:t>-9</w:t>
            </w:r>
          </w:p>
        </w:tc>
      </w:tr>
      <w:tr w:rsidR="00E86D0C" w:rsidRPr="0077785D" w:rsidTr="00365B87">
        <w:tc>
          <w:tcPr>
            <w:tcW w:w="648" w:type="dxa"/>
          </w:tcPr>
          <w:p w:rsidR="00E86D0C" w:rsidRPr="0077785D" w:rsidRDefault="00E86D0C" w:rsidP="00365B87">
            <w:pPr>
              <w:jc w:val="both"/>
            </w:pPr>
            <w:r w:rsidRPr="0077785D">
              <w:t>Д7</w:t>
            </w:r>
          </w:p>
        </w:tc>
        <w:tc>
          <w:tcPr>
            <w:tcW w:w="4500" w:type="dxa"/>
            <w:gridSpan w:val="2"/>
            <w:vAlign w:val="center"/>
          </w:tcPr>
          <w:p w:rsidR="00E86D0C" w:rsidRPr="0077785D" w:rsidRDefault="00E86D0C" w:rsidP="00365B87">
            <w:pPr>
              <w:jc w:val="both"/>
              <w:rPr>
                <w:color w:val="333333"/>
              </w:rPr>
            </w:pPr>
            <w:r w:rsidRPr="0077785D">
              <w:t xml:space="preserve">Компания предоставляет качественные услуги связи </w:t>
            </w:r>
          </w:p>
        </w:tc>
        <w:tc>
          <w:tcPr>
            <w:tcW w:w="1629" w:type="dxa"/>
            <w:vAlign w:val="center"/>
          </w:tcPr>
          <w:p w:rsidR="00E86D0C" w:rsidRPr="0077785D" w:rsidRDefault="00E86D0C" w:rsidP="00365B87">
            <w:pPr>
              <w:jc w:val="center"/>
              <w:rPr>
                <w:rFonts w:ascii="Arial" w:hAnsi="Arial" w:cs="Arial"/>
                <w:sz w:val="20"/>
                <w:szCs w:val="20"/>
              </w:rPr>
            </w:pPr>
            <w:r w:rsidRPr="0077785D">
              <w:rPr>
                <w:rFonts w:ascii="Arial" w:hAnsi="Arial" w:cs="Arial"/>
                <w:sz w:val="20"/>
                <w:szCs w:val="20"/>
              </w:rPr>
              <w:t>34</w:t>
            </w:r>
          </w:p>
        </w:tc>
        <w:tc>
          <w:tcPr>
            <w:tcW w:w="1425" w:type="dxa"/>
            <w:vAlign w:val="center"/>
          </w:tcPr>
          <w:p w:rsidR="00E86D0C" w:rsidRPr="0077785D" w:rsidRDefault="00E86D0C" w:rsidP="00365B87">
            <w:pPr>
              <w:jc w:val="center"/>
              <w:rPr>
                <w:rFonts w:ascii="Arial" w:hAnsi="Arial" w:cs="Arial"/>
                <w:i/>
                <w:iCs/>
                <w:sz w:val="20"/>
                <w:szCs w:val="20"/>
              </w:rPr>
            </w:pPr>
            <w:r w:rsidRPr="0077785D">
              <w:rPr>
                <w:rFonts w:ascii="Arial" w:hAnsi="Arial" w:cs="Arial"/>
                <w:i/>
                <w:iCs/>
                <w:sz w:val="20"/>
                <w:szCs w:val="20"/>
              </w:rPr>
              <w:t>41</w:t>
            </w:r>
          </w:p>
        </w:tc>
        <w:tc>
          <w:tcPr>
            <w:tcW w:w="1626" w:type="dxa"/>
            <w:vAlign w:val="center"/>
          </w:tcPr>
          <w:p w:rsidR="00E86D0C" w:rsidRPr="0077785D" w:rsidRDefault="00E86D0C" w:rsidP="00365B87">
            <w:pPr>
              <w:jc w:val="center"/>
              <w:rPr>
                <w:rFonts w:ascii="Arial" w:hAnsi="Arial" w:cs="Arial"/>
                <w:sz w:val="20"/>
                <w:szCs w:val="20"/>
              </w:rPr>
            </w:pPr>
            <w:r w:rsidRPr="0077785D">
              <w:rPr>
                <w:rFonts w:ascii="Arial" w:hAnsi="Arial" w:cs="Arial"/>
                <w:sz w:val="20"/>
                <w:szCs w:val="20"/>
              </w:rPr>
              <w:t>-8</w:t>
            </w:r>
          </w:p>
        </w:tc>
      </w:tr>
      <w:tr w:rsidR="00E86D0C" w:rsidRPr="0077785D" w:rsidTr="00365B87">
        <w:tc>
          <w:tcPr>
            <w:tcW w:w="648" w:type="dxa"/>
          </w:tcPr>
          <w:p w:rsidR="00E86D0C" w:rsidRPr="0077785D" w:rsidRDefault="00E86D0C" w:rsidP="00365B87">
            <w:pPr>
              <w:jc w:val="both"/>
            </w:pPr>
            <w:r w:rsidRPr="0077785D">
              <w:t>Д8</w:t>
            </w:r>
          </w:p>
        </w:tc>
        <w:tc>
          <w:tcPr>
            <w:tcW w:w="4500" w:type="dxa"/>
            <w:gridSpan w:val="2"/>
            <w:vAlign w:val="center"/>
          </w:tcPr>
          <w:p w:rsidR="00E86D0C" w:rsidRPr="0077785D" w:rsidRDefault="00E86D0C" w:rsidP="00365B87">
            <w:pPr>
              <w:jc w:val="both"/>
              <w:rPr>
                <w:color w:val="333333"/>
              </w:rPr>
            </w:pPr>
            <w:r w:rsidRPr="0077785D">
              <w:t xml:space="preserve">Услуги предоставляются клиентам аккуратно и в срок </w:t>
            </w:r>
          </w:p>
        </w:tc>
        <w:tc>
          <w:tcPr>
            <w:tcW w:w="1629" w:type="dxa"/>
            <w:vAlign w:val="center"/>
          </w:tcPr>
          <w:p w:rsidR="00E86D0C" w:rsidRPr="0077785D" w:rsidRDefault="00E86D0C" w:rsidP="00365B87">
            <w:pPr>
              <w:jc w:val="center"/>
              <w:rPr>
                <w:rFonts w:ascii="Arial" w:hAnsi="Arial" w:cs="Arial"/>
                <w:sz w:val="20"/>
                <w:szCs w:val="20"/>
              </w:rPr>
            </w:pPr>
            <w:r w:rsidRPr="0077785D">
              <w:rPr>
                <w:rFonts w:ascii="Arial" w:hAnsi="Arial" w:cs="Arial"/>
                <w:sz w:val="20"/>
                <w:szCs w:val="20"/>
              </w:rPr>
              <w:t>36</w:t>
            </w:r>
          </w:p>
        </w:tc>
        <w:tc>
          <w:tcPr>
            <w:tcW w:w="1425" w:type="dxa"/>
            <w:vAlign w:val="center"/>
          </w:tcPr>
          <w:p w:rsidR="00E86D0C" w:rsidRPr="0077785D" w:rsidRDefault="00E86D0C" w:rsidP="00365B87">
            <w:pPr>
              <w:jc w:val="center"/>
              <w:rPr>
                <w:rFonts w:ascii="Arial" w:hAnsi="Arial" w:cs="Arial"/>
                <w:i/>
                <w:iCs/>
                <w:sz w:val="20"/>
                <w:szCs w:val="20"/>
              </w:rPr>
            </w:pPr>
            <w:r w:rsidRPr="0077785D">
              <w:rPr>
                <w:rFonts w:ascii="Arial" w:hAnsi="Arial" w:cs="Arial"/>
                <w:i/>
                <w:iCs/>
                <w:sz w:val="20"/>
                <w:szCs w:val="20"/>
              </w:rPr>
              <w:t>39</w:t>
            </w:r>
          </w:p>
        </w:tc>
        <w:tc>
          <w:tcPr>
            <w:tcW w:w="1626" w:type="dxa"/>
            <w:vAlign w:val="center"/>
          </w:tcPr>
          <w:p w:rsidR="00E86D0C" w:rsidRPr="0077785D" w:rsidRDefault="00E86D0C" w:rsidP="00365B87">
            <w:pPr>
              <w:jc w:val="center"/>
              <w:rPr>
                <w:rFonts w:ascii="Arial" w:hAnsi="Arial" w:cs="Arial"/>
                <w:sz w:val="20"/>
                <w:szCs w:val="20"/>
              </w:rPr>
            </w:pPr>
            <w:r w:rsidRPr="0077785D">
              <w:rPr>
                <w:rFonts w:ascii="Arial" w:hAnsi="Arial" w:cs="Arial"/>
                <w:sz w:val="20"/>
                <w:szCs w:val="20"/>
              </w:rPr>
              <w:t>-8</w:t>
            </w:r>
          </w:p>
        </w:tc>
      </w:tr>
      <w:tr w:rsidR="00E86D0C" w:rsidRPr="0077785D" w:rsidTr="00365B87">
        <w:tc>
          <w:tcPr>
            <w:tcW w:w="648" w:type="dxa"/>
          </w:tcPr>
          <w:p w:rsidR="00E86D0C" w:rsidRPr="0077785D" w:rsidRDefault="00E86D0C" w:rsidP="00365B87">
            <w:pPr>
              <w:jc w:val="both"/>
            </w:pPr>
            <w:r w:rsidRPr="0077785D">
              <w:t>Д9</w:t>
            </w:r>
          </w:p>
        </w:tc>
        <w:tc>
          <w:tcPr>
            <w:tcW w:w="4500" w:type="dxa"/>
            <w:gridSpan w:val="2"/>
            <w:vAlign w:val="center"/>
          </w:tcPr>
          <w:p w:rsidR="00E86D0C" w:rsidRPr="0077785D" w:rsidRDefault="00E86D0C" w:rsidP="00365B87">
            <w:pPr>
              <w:jc w:val="both"/>
              <w:rPr>
                <w:color w:val="333333"/>
              </w:rPr>
            </w:pPr>
            <w:r w:rsidRPr="0077785D">
              <w:t xml:space="preserve">Сотрудники стараются избегать ошибок и неточностей в своих операциях </w:t>
            </w:r>
          </w:p>
        </w:tc>
        <w:tc>
          <w:tcPr>
            <w:tcW w:w="1629" w:type="dxa"/>
            <w:vAlign w:val="center"/>
          </w:tcPr>
          <w:p w:rsidR="00E86D0C" w:rsidRPr="0077785D" w:rsidRDefault="00E86D0C" w:rsidP="00365B87">
            <w:pPr>
              <w:jc w:val="center"/>
              <w:rPr>
                <w:rFonts w:ascii="Arial" w:hAnsi="Arial" w:cs="Arial"/>
                <w:sz w:val="20"/>
                <w:szCs w:val="20"/>
              </w:rPr>
            </w:pPr>
            <w:r w:rsidRPr="0077785D">
              <w:rPr>
                <w:rFonts w:ascii="Arial" w:hAnsi="Arial" w:cs="Arial"/>
                <w:sz w:val="20"/>
                <w:szCs w:val="20"/>
              </w:rPr>
              <w:t>32</w:t>
            </w:r>
          </w:p>
        </w:tc>
        <w:tc>
          <w:tcPr>
            <w:tcW w:w="1425" w:type="dxa"/>
            <w:vAlign w:val="center"/>
          </w:tcPr>
          <w:p w:rsidR="00E86D0C" w:rsidRPr="0077785D" w:rsidRDefault="00E86D0C" w:rsidP="00365B87">
            <w:pPr>
              <w:jc w:val="center"/>
              <w:rPr>
                <w:rFonts w:ascii="Arial" w:hAnsi="Arial" w:cs="Arial"/>
                <w:i/>
                <w:iCs/>
                <w:sz w:val="20"/>
                <w:szCs w:val="20"/>
              </w:rPr>
            </w:pPr>
            <w:r w:rsidRPr="0077785D">
              <w:rPr>
                <w:rFonts w:ascii="Arial" w:hAnsi="Arial" w:cs="Arial"/>
                <w:i/>
                <w:iCs/>
                <w:sz w:val="20"/>
                <w:szCs w:val="20"/>
              </w:rPr>
              <w:t>40</w:t>
            </w:r>
          </w:p>
        </w:tc>
        <w:tc>
          <w:tcPr>
            <w:tcW w:w="1626" w:type="dxa"/>
            <w:vAlign w:val="center"/>
          </w:tcPr>
          <w:p w:rsidR="00E86D0C" w:rsidRPr="0077785D" w:rsidRDefault="00E86D0C" w:rsidP="00365B87">
            <w:pPr>
              <w:jc w:val="center"/>
              <w:rPr>
                <w:rFonts w:ascii="Arial" w:hAnsi="Arial" w:cs="Arial"/>
                <w:sz w:val="20"/>
                <w:szCs w:val="20"/>
              </w:rPr>
            </w:pPr>
            <w:r w:rsidRPr="0077785D">
              <w:rPr>
                <w:rFonts w:ascii="Arial" w:hAnsi="Arial" w:cs="Arial"/>
                <w:sz w:val="20"/>
                <w:szCs w:val="20"/>
              </w:rPr>
              <w:t>-10</w:t>
            </w:r>
          </w:p>
        </w:tc>
      </w:tr>
      <w:tr w:rsidR="00E86D0C" w:rsidRPr="0077785D" w:rsidTr="00365B87">
        <w:trPr>
          <w:cantSplit/>
        </w:trPr>
        <w:tc>
          <w:tcPr>
            <w:tcW w:w="8202" w:type="dxa"/>
            <w:gridSpan w:val="5"/>
          </w:tcPr>
          <w:p w:rsidR="00E86D0C" w:rsidRPr="0077785D" w:rsidRDefault="00E86D0C" w:rsidP="00365B87">
            <w:pPr>
              <w:jc w:val="both"/>
            </w:pPr>
            <w:r w:rsidRPr="0077785D">
              <w:rPr>
                <w:lang w:val="en-US"/>
              </w:rPr>
              <w:t>Q</w:t>
            </w:r>
            <w:r w:rsidRPr="0077785D">
              <w:t>-ДОСТОВЕРНОСТЬ (Д5-Д9)</w:t>
            </w:r>
          </w:p>
        </w:tc>
        <w:tc>
          <w:tcPr>
            <w:tcW w:w="1626" w:type="dxa"/>
            <w:vAlign w:val="center"/>
          </w:tcPr>
          <w:p w:rsidR="00E86D0C" w:rsidRPr="0077785D" w:rsidRDefault="00E86D0C" w:rsidP="00365B87">
            <w:pPr>
              <w:jc w:val="center"/>
              <w:rPr>
                <w:rFonts w:ascii="Arial" w:hAnsi="Arial" w:cs="Arial"/>
                <w:sz w:val="20"/>
                <w:szCs w:val="20"/>
              </w:rPr>
            </w:pPr>
            <w:r w:rsidRPr="0077785D">
              <w:rPr>
                <w:rFonts w:ascii="Arial" w:hAnsi="Arial" w:cs="Arial"/>
                <w:sz w:val="20"/>
                <w:szCs w:val="20"/>
              </w:rPr>
              <w:t>-8,8</w:t>
            </w:r>
          </w:p>
        </w:tc>
      </w:tr>
      <w:tr w:rsidR="00E86D0C" w:rsidRPr="0077785D" w:rsidTr="00365B87">
        <w:tc>
          <w:tcPr>
            <w:tcW w:w="675" w:type="dxa"/>
            <w:gridSpan w:val="2"/>
          </w:tcPr>
          <w:p w:rsidR="00E86D0C" w:rsidRPr="0077785D" w:rsidRDefault="00E86D0C" w:rsidP="00365B87">
            <w:pPr>
              <w:jc w:val="both"/>
            </w:pPr>
            <w:r w:rsidRPr="0077785D">
              <w:t>О10</w:t>
            </w:r>
          </w:p>
        </w:tc>
        <w:tc>
          <w:tcPr>
            <w:tcW w:w="4473" w:type="dxa"/>
            <w:vAlign w:val="center"/>
          </w:tcPr>
          <w:p w:rsidR="00E86D0C" w:rsidRPr="0077785D" w:rsidRDefault="00E86D0C" w:rsidP="00365B87">
            <w:pPr>
              <w:jc w:val="both"/>
              <w:rPr>
                <w:color w:val="333333"/>
              </w:rPr>
            </w:pPr>
            <w:r w:rsidRPr="0077785D">
              <w:t xml:space="preserve">Если у клиентов возникают проблемы, то сотрудники офисов обслуживания клиентов искренне пытаются их решить </w:t>
            </w:r>
          </w:p>
        </w:tc>
        <w:tc>
          <w:tcPr>
            <w:tcW w:w="1629" w:type="dxa"/>
            <w:vAlign w:val="center"/>
          </w:tcPr>
          <w:p w:rsidR="00E86D0C" w:rsidRPr="0077785D" w:rsidRDefault="00E86D0C" w:rsidP="00365B87">
            <w:pPr>
              <w:jc w:val="center"/>
              <w:rPr>
                <w:rFonts w:ascii="Arial" w:hAnsi="Arial" w:cs="Arial"/>
                <w:bCs/>
                <w:sz w:val="20"/>
                <w:szCs w:val="20"/>
              </w:rPr>
            </w:pPr>
            <w:r w:rsidRPr="0077785D">
              <w:rPr>
                <w:rFonts w:ascii="Arial" w:hAnsi="Arial" w:cs="Arial"/>
                <w:bCs/>
                <w:sz w:val="20"/>
                <w:szCs w:val="20"/>
              </w:rPr>
              <w:t>28</w:t>
            </w:r>
          </w:p>
        </w:tc>
        <w:tc>
          <w:tcPr>
            <w:tcW w:w="1425" w:type="dxa"/>
            <w:vAlign w:val="center"/>
          </w:tcPr>
          <w:p w:rsidR="00E86D0C" w:rsidRPr="0077785D" w:rsidRDefault="00E86D0C" w:rsidP="00365B87">
            <w:pPr>
              <w:jc w:val="center"/>
              <w:rPr>
                <w:rFonts w:ascii="Arial" w:hAnsi="Arial" w:cs="Arial"/>
                <w:bCs/>
                <w:sz w:val="20"/>
                <w:szCs w:val="20"/>
              </w:rPr>
            </w:pPr>
            <w:r w:rsidRPr="0077785D">
              <w:rPr>
                <w:rFonts w:ascii="Arial" w:hAnsi="Arial" w:cs="Arial"/>
                <w:bCs/>
                <w:sz w:val="20"/>
                <w:szCs w:val="20"/>
              </w:rPr>
              <w:t>41</w:t>
            </w:r>
          </w:p>
        </w:tc>
        <w:tc>
          <w:tcPr>
            <w:tcW w:w="1626" w:type="dxa"/>
            <w:vAlign w:val="center"/>
          </w:tcPr>
          <w:p w:rsidR="00E86D0C" w:rsidRPr="0077785D" w:rsidRDefault="00E86D0C" w:rsidP="00365B87">
            <w:pPr>
              <w:jc w:val="center"/>
              <w:rPr>
                <w:rFonts w:ascii="Arial" w:hAnsi="Arial" w:cs="Arial"/>
                <w:sz w:val="20"/>
                <w:szCs w:val="20"/>
              </w:rPr>
            </w:pPr>
            <w:r w:rsidRPr="0077785D">
              <w:rPr>
                <w:rFonts w:ascii="Arial" w:hAnsi="Arial" w:cs="Arial"/>
                <w:sz w:val="20"/>
                <w:szCs w:val="20"/>
              </w:rPr>
              <w:t>-13</w:t>
            </w:r>
          </w:p>
        </w:tc>
      </w:tr>
      <w:tr w:rsidR="00E86D0C" w:rsidRPr="0077785D" w:rsidTr="00365B87">
        <w:tc>
          <w:tcPr>
            <w:tcW w:w="675" w:type="dxa"/>
            <w:gridSpan w:val="2"/>
            <w:tcBorders>
              <w:bottom w:val="nil"/>
            </w:tcBorders>
          </w:tcPr>
          <w:p w:rsidR="00E86D0C" w:rsidRPr="0077785D" w:rsidRDefault="00E86D0C" w:rsidP="00365B87">
            <w:pPr>
              <w:jc w:val="both"/>
            </w:pPr>
            <w:r w:rsidRPr="0077785D">
              <w:t>О11</w:t>
            </w:r>
          </w:p>
        </w:tc>
        <w:tc>
          <w:tcPr>
            <w:tcW w:w="4473" w:type="dxa"/>
            <w:tcBorders>
              <w:bottom w:val="nil"/>
            </w:tcBorders>
            <w:vAlign w:val="center"/>
          </w:tcPr>
          <w:p w:rsidR="00E86D0C" w:rsidRPr="0077785D" w:rsidRDefault="00E86D0C" w:rsidP="00365B87">
            <w:pPr>
              <w:jc w:val="both"/>
              <w:rPr>
                <w:color w:val="333333"/>
              </w:rPr>
            </w:pPr>
            <w:r w:rsidRPr="0077785D">
              <w:t xml:space="preserve">Персонал в офисах обслуживания клиентов оказывает услуги оперативно </w:t>
            </w:r>
          </w:p>
        </w:tc>
        <w:tc>
          <w:tcPr>
            <w:tcW w:w="1629" w:type="dxa"/>
            <w:tcBorders>
              <w:bottom w:val="nil"/>
            </w:tcBorders>
            <w:vAlign w:val="center"/>
          </w:tcPr>
          <w:p w:rsidR="00E86D0C" w:rsidRPr="0077785D" w:rsidRDefault="00E86D0C" w:rsidP="00365B87">
            <w:pPr>
              <w:jc w:val="center"/>
              <w:rPr>
                <w:rFonts w:ascii="Arial" w:hAnsi="Arial" w:cs="Arial"/>
                <w:bCs/>
                <w:sz w:val="20"/>
                <w:szCs w:val="20"/>
              </w:rPr>
            </w:pPr>
            <w:r w:rsidRPr="0077785D">
              <w:rPr>
                <w:rFonts w:ascii="Arial" w:hAnsi="Arial" w:cs="Arial"/>
                <w:bCs/>
                <w:sz w:val="20"/>
                <w:szCs w:val="20"/>
              </w:rPr>
              <w:t>33</w:t>
            </w:r>
          </w:p>
        </w:tc>
        <w:tc>
          <w:tcPr>
            <w:tcW w:w="1425" w:type="dxa"/>
            <w:tcBorders>
              <w:bottom w:val="nil"/>
            </w:tcBorders>
            <w:vAlign w:val="center"/>
          </w:tcPr>
          <w:p w:rsidR="00E86D0C" w:rsidRPr="0077785D" w:rsidRDefault="00E86D0C" w:rsidP="00365B87">
            <w:pPr>
              <w:jc w:val="center"/>
              <w:rPr>
                <w:rFonts w:ascii="Arial" w:hAnsi="Arial" w:cs="Arial"/>
                <w:bCs/>
                <w:sz w:val="20"/>
                <w:szCs w:val="20"/>
              </w:rPr>
            </w:pPr>
            <w:r w:rsidRPr="0077785D">
              <w:rPr>
                <w:rFonts w:ascii="Arial" w:hAnsi="Arial" w:cs="Arial"/>
                <w:bCs/>
                <w:sz w:val="20"/>
                <w:szCs w:val="20"/>
              </w:rPr>
              <w:t>41</w:t>
            </w:r>
          </w:p>
        </w:tc>
        <w:tc>
          <w:tcPr>
            <w:tcW w:w="1626" w:type="dxa"/>
            <w:tcBorders>
              <w:bottom w:val="nil"/>
            </w:tcBorders>
            <w:vAlign w:val="center"/>
          </w:tcPr>
          <w:p w:rsidR="00E86D0C" w:rsidRPr="0077785D" w:rsidRDefault="00E86D0C" w:rsidP="00365B87">
            <w:pPr>
              <w:jc w:val="center"/>
              <w:rPr>
                <w:rFonts w:ascii="Arial" w:hAnsi="Arial" w:cs="Arial"/>
                <w:sz w:val="20"/>
                <w:szCs w:val="20"/>
              </w:rPr>
            </w:pPr>
            <w:r w:rsidRPr="0077785D">
              <w:rPr>
                <w:rFonts w:ascii="Arial" w:hAnsi="Arial" w:cs="Arial"/>
                <w:sz w:val="20"/>
                <w:szCs w:val="20"/>
              </w:rPr>
              <w:t>-8</w:t>
            </w:r>
          </w:p>
        </w:tc>
      </w:tr>
      <w:tr w:rsidR="00E86D0C" w:rsidRPr="0077785D" w:rsidTr="00365B87">
        <w:tc>
          <w:tcPr>
            <w:tcW w:w="675" w:type="dxa"/>
            <w:gridSpan w:val="2"/>
          </w:tcPr>
          <w:p w:rsidR="00E86D0C" w:rsidRPr="0077785D" w:rsidRDefault="00E86D0C" w:rsidP="00365B87">
            <w:pPr>
              <w:jc w:val="both"/>
            </w:pPr>
            <w:r w:rsidRPr="0077785D">
              <w:t>О12</w:t>
            </w:r>
          </w:p>
        </w:tc>
        <w:tc>
          <w:tcPr>
            <w:tcW w:w="4473" w:type="dxa"/>
            <w:vAlign w:val="center"/>
          </w:tcPr>
          <w:p w:rsidR="00E86D0C" w:rsidRPr="0077785D" w:rsidRDefault="00E86D0C" w:rsidP="00365B87">
            <w:pPr>
              <w:jc w:val="both"/>
              <w:rPr>
                <w:color w:val="333333"/>
              </w:rPr>
            </w:pPr>
            <w:r w:rsidRPr="0077785D">
              <w:t xml:space="preserve">Персонал в офисах обслуживания клиентов всегда помогает клиентам с решением их проблем </w:t>
            </w:r>
          </w:p>
        </w:tc>
        <w:tc>
          <w:tcPr>
            <w:tcW w:w="1629" w:type="dxa"/>
            <w:vAlign w:val="center"/>
          </w:tcPr>
          <w:p w:rsidR="00E86D0C" w:rsidRPr="0077785D" w:rsidRDefault="00E86D0C" w:rsidP="00365B87">
            <w:pPr>
              <w:jc w:val="center"/>
              <w:rPr>
                <w:rFonts w:ascii="Arial" w:hAnsi="Arial" w:cs="Arial"/>
                <w:bCs/>
                <w:sz w:val="20"/>
                <w:szCs w:val="20"/>
              </w:rPr>
            </w:pPr>
            <w:r w:rsidRPr="0077785D">
              <w:rPr>
                <w:rFonts w:ascii="Arial" w:hAnsi="Arial" w:cs="Arial"/>
                <w:bCs/>
                <w:sz w:val="20"/>
                <w:szCs w:val="20"/>
              </w:rPr>
              <w:t>37</w:t>
            </w:r>
          </w:p>
        </w:tc>
        <w:tc>
          <w:tcPr>
            <w:tcW w:w="1425" w:type="dxa"/>
            <w:vAlign w:val="center"/>
          </w:tcPr>
          <w:p w:rsidR="00E86D0C" w:rsidRPr="0077785D" w:rsidRDefault="00E86D0C" w:rsidP="00365B87">
            <w:pPr>
              <w:jc w:val="center"/>
              <w:rPr>
                <w:rFonts w:ascii="Arial" w:hAnsi="Arial" w:cs="Arial"/>
                <w:bCs/>
                <w:sz w:val="20"/>
                <w:szCs w:val="20"/>
              </w:rPr>
            </w:pPr>
            <w:r w:rsidRPr="0077785D">
              <w:rPr>
                <w:rFonts w:ascii="Arial" w:hAnsi="Arial" w:cs="Arial"/>
                <w:bCs/>
                <w:sz w:val="20"/>
                <w:szCs w:val="20"/>
              </w:rPr>
              <w:t>42</w:t>
            </w:r>
          </w:p>
        </w:tc>
        <w:tc>
          <w:tcPr>
            <w:tcW w:w="1626" w:type="dxa"/>
            <w:vAlign w:val="center"/>
          </w:tcPr>
          <w:p w:rsidR="00E86D0C" w:rsidRPr="0077785D" w:rsidRDefault="00E86D0C" w:rsidP="00365B87">
            <w:pPr>
              <w:jc w:val="center"/>
              <w:rPr>
                <w:rFonts w:ascii="Arial" w:hAnsi="Arial" w:cs="Arial"/>
                <w:sz w:val="20"/>
                <w:szCs w:val="20"/>
              </w:rPr>
            </w:pPr>
            <w:r w:rsidRPr="0077785D">
              <w:rPr>
                <w:rFonts w:ascii="Arial" w:hAnsi="Arial" w:cs="Arial"/>
                <w:sz w:val="20"/>
                <w:szCs w:val="20"/>
              </w:rPr>
              <w:t>-5</w:t>
            </w:r>
          </w:p>
        </w:tc>
      </w:tr>
    </w:tbl>
    <w:p w:rsidR="00E86D0C" w:rsidRPr="0077785D" w:rsidRDefault="00E86D0C" w:rsidP="00570633">
      <w:pPr>
        <w:jc w:val="both"/>
        <w:sectPr w:rsidR="00E86D0C" w:rsidRPr="0077785D" w:rsidSect="0078437C">
          <w:footerReference w:type="default" r:id="rId15"/>
          <w:pgSz w:w="11907" w:h="16840" w:code="9"/>
          <w:pgMar w:top="1134" w:right="567" w:bottom="1134" w:left="1418" w:header="709" w:footer="709" w:gutter="0"/>
          <w:cols w:space="708"/>
          <w:docGrid w:linePitch="360"/>
        </w:sect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4413"/>
        <w:gridCol w:w="1629"/>
        <w:gridCol w:w="1425"/>
        <w:gridCol w:w="1626"/>
      </w:tblGrid>
      <w:tr w:rsidR="00E86D0C" w:rsidRPr="0077785D" w:rsidTr="00365B87">
        <w:tc>
          <w:tcPr>
            <w:tcW w:w="735" w:type="dxa"/>
          </w:tcPr>
          <w:p w:rsidR="00E86D0C" w:rsidRPr="0077785D" w:rsidRDefault="00E86D0C" w:rsidP="00365B87">
            <w:pPr>
              <w:jc w:val="both"/>
            </w:pPr>
            <w:r w:rsidRPr="0077785D">
              <w:t>О13</w:t>
            </w:r>
          </w:p>
        </w:tc>
        <w:tc>
          <w:tcPr>
            <w:tcW w:w="4413" w:type="dxa"/>
            <w:vAlign w:val="center"/>
          </w:tcPr>
          <w:p w:rsidR="00E86D0C" w:rsidRPr="0077785D" w:rsidRDefault="00E86D0C" w:rsidP="00365B87">
            <w:pPr>
              <w:jc w:val="both"/>
              <w:rPr>
                <w:color w:val="333333"/>
              </w:rPr>
            </w:pPr>
            <w:r w:rsidRPr="0077785D">
              <w:t xml:space="preserve">Персонал в офисах обслуживания клиентов быстро реагирует на просьбы клиентов </w:t>
            </w:r>
          </w:p>
        </w:tc>
        <w:tc>
          <w:tcPr>
            <w:tcW w:w="1629" w:type="dxa"/>
            <w:vAlign w:val="center"/>
          </w:tcPr>
          <w:p w:rsidR="00E86D0C" w:rsidRPr="0077785D" w:rsidRDefault="00E86D0C" w:rsidP="00365B87">
            <w:pPr>
              <w:jc w:val="center"/>
              <w:rPr>
                <w:rFonts w:ascii="Arial" w:hAnsi="Arial" w:cs="Arial"/>
                <w:bCs/>
                <w:sz w:val="20"/>
                <w:szCs w:val="20"/>
              </w:rPr>
            </w:pPr>
            <w:r w:rsidRPr="0077785D">
              <w:rPr>
                <w:rFonts w:ascii="Arial" w:hAnsi="Arial" w:cs="Arial"/>
                <w:bCs/>
                <w:sz w:val="20"/>
                <w:szCs w:val="20"/>
              </w:rPr>
              <w:t>32</w:t>
            </w:r>
          </w:p>
        </w:tc>
        <w:tc>
          <w:tcPr>
            <w:tcW w:w="1425" w:type="dxa"/>
            <w:vAlign w:val="center"/>
          </w:tcPr>
          <w:p w:rsidR="00E86D0C" w:rsidRPr="0077785D" w:rsidRDefault="00E86D0C" w:rsidP="00365B87">
            <w:pPr>
              <w:jc w:val="center"/>
              <w:rPr>
                <w:rFonts w:ascii="Arial" w:hAnsi="Arial" w:cs="Arial"/>
                <w:bCs/>
                <w:sz w:val="20"/>
                <w:szCs w:val="20"/>
              </w:rPr>
            </w:pPr>
            <w:r w:rsidRPr="0077785D">
              <w:rPr>
                <w:rFonts w:ascii="Arial" w:hAnsi="Arial" w:cs="Arial"/>
                <w:bCs/>
                <w:sz w:val="20"/>
                <w:szCs w:val="20"/>
              </w:rPr>
              <w:t>40</w:t>
            </w:r>
          </w:p>
        </w:tc>
        <w:tc>
          <w:tcPr>
            <w:tcW w:w="1626" w:type="dxa"/>
            <w:vAlign w:val="center"/>
          </w:tcPr>
          <w:p w:rsidR="00E86D0C" w:rsidRPr="0077785D" w:rsidRDefault="00E86D0C" w:rsidP="00365B87">
            <w:pPr>
              <w:jc w:val="center"/>
              <w:rPr>
                <w:rFonts w:ascii="Arial" w:hAnsi="Arial" w:cs="Arial"/>
                <w:sz w:val="20"/>
                <w:szCs w:val="20"/>
              </w:rPr>
            </w:pPr>
            <w:r w:rsidRPr="0077785D">
              <w:rPr>
                <w:rFonts w:ascii="Arial" w:hAnsi="Arial" w:cs="Arial"/>
                <w:sz w:val="20"/>
                <w:szCs w:val="20"/>
              </w:rPr>
              <w:t>-8</w:t>
            </w:r>
          </w:p>
        </w:tc>
      </w:tr>
      <w:tr w:rsidR="00E86D0C" w:rsidRPr="0077785D" w:rsidTr="00365B87">
        <w:trPr>
          <w:cantSplit/>
        </w:trPr>
        <w:tc>
          <w:tcPr>
            <w:tcW w:w="8202" w:type="dxa"/>
            <w:gridSpan w:val="4"/>
            <w:tcBorders>
              <w:bottom w:val="nil"/>
            </w:tcBorders>
          </w:tcPr>
          <w:p w:rsidR="00E86D0C" w:rsidRPr="0077785D" w:rsidRDefault="00E86D0C" w:rsidP="00365B87">
            <w:pPr>
              <w:jc w:val="both"/>
            </w:pPr>
            <w:r w:rsidRPr="0077785D">
              <w:rPr>
                <w:lang w:val="en-US"/>
              </w:rPr>
              <w:t>Q</w:t>
            </w:r>
            <w:r w:rsidRPr="0077785D">
              <w:t>-ОТЗЫВЧИВОСТЬ (О10-О13)</w:t>
            </w:r>
          </w:p>
        </w:tc>
        <w:tc>
          <w:tcPr>
            <w:tcW w:w="1626" w:type="dxa"/>
            <w:tcBorders>
              <w:bottom w:val="nil"/>
            </w:tcBorders>
          </w:tcPr>
          <w:p w:rsidR="00E86D0C" w:rsidRPr="0077785D" w:rsidRDefault="00E86D0C" w:rsidP="00365B87">
            <w:pPr>
              <w:jc w:val="center"/>
            </w:pPr>
            <w:r w:rsidRPr="0077785D">
              <w:t>- 8,5</w:t>
            </w:r>
          </w:p>
        </w:tc>
      </w:tr>
    </w:tbl>
    <w:p w:rsidR="00E86D0C" w:rsidRPr="0077785D" w:rsidRDefault="00E86D0C" w:rsidP="00570633">
      <w:pPr>
        <w:jc w:val="both"/>
        <w:sectPr w:rsidR="00E86D0C" w:rsidRPr="0077785D" w:rsidSect="0078437C">
          <w:type w:val="continuous"/>
          <w:pgSz w:w="11907" w:h="16840" w:code="9"/>
          <w:pgMar w:top="1134" w:right="567" w:bottom="1134" w:left="1418" w:header="709" w:footer="709" w:gutter="0"/>
          <w:cols w:space="708"/>
          <w:docGrid w:linePitch="360"/>
        </w:sectPr>
      </w:pPr>
    </w:p>
    <w:p w:rsidR="00E86D0C" w:rsidRPr="0077785D" w:rsidRDefault="00E86D0C" w:rsidP="00570633">
      <w:pPr>
        <w:rPr>
          <w:sz w:val="28"/>
          <w:szCs w:val="28"/>
        </w:rPr>
      </w:pPr>
      <w:r w:rsidRPr="0077785D">
        <w:rPr>
          <w:sz w:val="28"/>
          <w:szCs w:val="28"/>
        </w:rPr>
        <w:t xml:space="preserve">Окончание таблицы </w:t>
      </w:r>
      <w:r>
        <w:rPr>
          <w:sz w:val="28"/>
          <w:szCs w:val="28"/>
        </w:rPr>
        <w:t>1.1</w:t>
      </w:r>
    </w:p>
    <w:tbl>
      <w:tblPr>
        <w:tblW w:w="9828" w:type="dxa"/>
        <w:tblInd w:w="-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500"/>
        <w:gridCol w:w="1440"/>
        <w:gridCol w:w="1440"/>
        <w:gridCol w:w="1800"/>
      </w:tblGrid>
      <w:tr w:rsidR="00E86D0C" w:rsidRPr="0077785D" w:rsidTr="00F372D3">
        <w:tc>
          <w:tcPr>
            <w:tcW w:w="648" w:type="dxa"/>
          </w:tcPr>
          <w:p w:rsidR="00E86D0C" w:rsidRPr="0077785D" w:rsidRDefault="00E86D0C" w:rsidP="00365B87">
            <w:pPr>
              <w:jc w:val="center"/>
            </w:pPr>
            <w:r w:rsidRPr="0077785D">
              <w:t>№ п/п и тип</w:t>
            </w:r>
          </w:p>
        </w:tc>
        <w:tc>
          <w:tcPr>
            <w:tcW w:w="4500" w:type="dxa"/>
          </w:tcPr>
          <w:p w:rsidR="00E86D0C" w:rsidRPr="0077785D" w:rsidRDefault="00E86D0C" w:rsidP="00365B87">
            <w:pPr>
              <w:jc w:val="center"/>
            </w:pPr>
            <w:r w:rsidRPr="0077785D">
              <w:t>Критерий качества</w:t>
            </w:r>
          </w:p>
        </w:tc>
        <w:tc>
          <w:tcPr>
            <w:tcW w:w="1440" w:type="dxa"/>
          </w:tcPr>
          <w:p w:rsidR="00E86D0C" w:rsidRPr="0077785D" w:rsidRDefault="00E86D0C" w:rsidP="00365B87">
            <w:pPr>
              <w:jc w:val="center"/>
            </w:pPr>
            <w:r w:rsidRPr="0077785D">
              <w:t xml:space="preserve">Рейтинг восприятия </w:t>
            </w:r>
            <w:r w:rsidRPr="0077785D">
              <w:rPr>
                <w:lang w:val="en-US"/>
              </w:rPr>
              <w:t>P</w:t>
            </w:r>
          </w:p>
        </w:tc>
        <w:tc>
          <w:tcPr>
            <w:tcW w:w="1440" w:type="dxa"/>
          </w:tcPr>
          <w:p w:rsidR="00E86D0C" w:rsidRPr="0077785D" w:rsidRDefault="00E86D0C" w:rsidP="00365B87">
            <w:pPr>
              <w:jc w:val="center"/>
            </w:pPr>
            <w:r w:rsidRPr="0077785D">
              <w:t xml:space="preserve">Рейтинг ожидания, </w:t>
            </w:r>
            <w:r w:rsidRPr="0077785D">
              <w:rPr>
                <w:lang w:val="en-US"/>
              </w:rPr>
              <w:t>E</w:t>
            </w:r>
          </w:p>
          <w:p w:rsidR="00E86D0C" w:rsidRPr="0077785D" w:rsidRDefault="00E86D0C" w:rsidP="00365B87">
            <w:pPr>
              <w:jc w:val="center"/>
            </w:pPr>
          </w:p>
        </w:tc>
        <w:tc>
          <w:tcPr>
            <w:tcW w:w="1800" w:type="dxa"/>
          </w:tcPr>
          <w:p w:rsidR="00E86D0C" w:rsidRPr="0077785D" w:rsidRDefault="00E86D0C" w:rsidP="00365B87">
            <w:pPr>
              <w:jc w:val="center"/>
            </w:pPr>
            <w:r w:rsidRPr="0077785D">
              <w:t xml:space="preserve">Подкритерии качества </w:t>
            </w:r>
            <w:r w:rsidRPr="0077785D">
              <w:rPr>
                <w:lang w:val="en-US"/>
              </w:rPr>
              <w:t>SQ</w:t>
            </w:r>
            <w:r w:rsidRPr="0077785D">
              <w:rPr>
                <w:vertAlign w:val="subscript"/>
                <w:lang w:val="en-US"/>
              </w:rPr>
              <w:t>j</w:t>
            </w:r>
            <w:r w:rsidRPr="0077785D">
              <w:t>,</w:t>
            </w:r>
          </w:p>
          <w:p w:rsidR="00E86D0C" w:rsidRPr="0077785D" w:rsidRDefault="00E86D0C" w:rsidP="00365B87">
            <w:pPr>
              <w:jc w:val="center"/>
            </w:pPr>
            <w:r w:rsidRPr="0077785D">
              <w:rPr>
                <w:lang w:val="en-US"/>
              </w:rPr>
              <w:t>P</w:t>
            </w:r>
            <w:r w:rsidRPr="0077785D">
              <w:t xml:space="preserve"> – </w:t>
            </w:r>
            <w:r w:rsidRPr="0077785D">
              <w:rPr>
                <w:lang w:val="en-US"/>
              </w:rPr>
              <w:t>E</w:t>
            </w:r>
            <w:r w:rsidRPr="0077785D">
              <w:t xml:space="preserve"> </w:t>
            </w:r>
          </w:p>
        </w:tc>
      </w:tr>
      <w:tr w:rsidR="00E86D0C" w:rsidRPr="0077785D" w:rsidTr="00F372D3">
        <w:tc>
          <w:tcPr>
            <w:tcW w:w="648" w:type="dxa"/>
            <w:tcBorders>
              <w:top w:val="nil"/>
            </w:tcBorders>
          </w:tcPr>
          <w:p w:rsidR="00E86D0C" w:rsidRPr="0077785D" w:rsidRDefault="00E86D0C" w:rsidP="00365B87">
            <w:r w:rsidRPr="0077785D">
              <w:t>У14</w:t>
            </w:r>
          </w:p>
        </w:tc>
        <w:tc>
          <w:tcPr>
            <w:tcW w:w="4500" w:type="dxa"/>
            <w:tcBorders>
              <w:top w:val="nil"/>
            </w:tcBorders>
            <w:vAlign w:val="center"/>
          </w:tcPr>
          <w:p w:rsidR="00E86D0C" w:rsidRPr="0077785D" w:rsidRDefault="00E86D0C" w:rsidP="00365B87">
            <w:pPr>
              <w:rPr>
                <w:color w:val="333333"/>
              </w:rPr>
            </w:pPr>
            <w:r w:rsidRPr="0077785D">
              <w:t xml:space="preserve">Между клиентами и персоналом в офисах обслуживания клиентов существует атмосфера доверия и взаимопонимания </w:t>
            </w:r>
          </w:p>
        </w:tc>
        <w:tc>
          <w:tcPr>
            <w:tcW w:w="1440" w:type="dxa"/>
            <w:tcBorders>
              <w:top w:val="nil"/>
            </w:tcBorders>
            <w:vAlign w:val="center"/>
          </w:tcPr>
          <w:p w:rsidR="00E86D0C" w:rsidRPr="0077785D" w:rsidRDefault="00E86D0C" w:rsidP="00365B87">
            <w:pPr>
              <w:jc w:val="center"/>
              <w:rPr>
                <w:rFonts w:ascii="Arial" w:hAnsi="Arial" w:cs="Arial"/>
                <w:sz w:val="20"/>
                <w:szCs w:val="20"/>
              </w:rPr>
            </w:pPr>
            <w:r w:rsidRPr="0077785D">
              <w:rPr>
                <w:rFonts w:ascii="Arial" w:hAnsi="Arial" w:cs="Arial"/>
                <w:sz w:val="20"/>
                <w:szCs w:val="20"/>
              </w:rPr>
              <w:t>32</w:t>
            </w:r>
          </w:p>
        </w:tc>
        <w:tc>
          <w:tcPr>
            <w:tcW w:w="1440" w:type="dxa"/>
            <w:tcBorders>
              <w:top w:val="nil"/>
            </w:tcBorders>
            <w:vAlign w:val="center"/>
          </w:tcPr>
          <w:p w:rsidR="00E86D0C" w:rsidRPr="0077785D" w:rsidRDefault="00E86D0C" w:rsidP="00365B87">
            <w:pPr>
              <w:jc w:val="center"/>
              <w:rPr>
                <w:rFonts w:ascii="Arial" w:hAnsi="Arial" w:cs="Arial"/>
                <w:i/>
                <w:iCs/>
                <w:sz w:val="20"/>
                <w:szCs w:val="20"/>
              </w:rPr>
            </w:pPr>
            <w:r w:rsidRPr="0077785D">
              <w:rPr>
                <w:rFonts w:ascii="Arial" w:hAnsi="Arial" w:cs="Arial"/>
                <w:i/>
                <w:iCs/>
                <w:sz w:val="20"/>
                <w:szCs w:val="20"/>
              </w:rPr>
              <w:t>40</w:t>
            </w:r>
          </w:p>
        </w:tc>
        <w:tc>
          <w:tcPr>
            <w:tcW w:w="1800" w:type="dxa"/>
            <w:tcBorders>
              <w:top w:val="nil"/>
            </w:tcBorders>
            <w:vAlign w:val="center"/>
          </w:tcPr>
          <w:p w:rsidR="00E86D0C" w:rsidRPr="0077785D" w:rsidRDefault="00E86D0C" w:rsidP="00365B87">
            <w:pPr>
              <w:jc w:val="center"/>
              <w:rPr>
                <w:rFonts w:ascii="Arial" w:hAnsi="Arial" w:cs="Arial"/>
                <w:sz w:val="20"/>
                <w:szCs w:val="20"/>
              </w:rPr>
            </w:pPr>
            <w:r w:rsidRPr="0077785D">
              <w:rPr>
                <w:rFonts w:ascii="Arial" w:hAnsi="Arial" w:cs="Arial"/>
                <w:sz w:val="20"/>
                <w:szCs w:val="20"/>
              </w:rPr>
              <w:t>-8</w:t>
            </w:r>
          </w:p>
        </w:tc>
      </w:tr>
      <w:tr w:rsidR="00E86D0C" w:rsidRPr="0077785D" w:rsidTr="00F372D3">
        <w:tc>
          <w:tcPr>
            <w:tcW w:w="648" w:type="dxa"/>
          </w:tcPr>
          <w:p w:rsidR="00E86D0C" w:rsidRPr="0077785D" w:rsidRDefault="00E86D0C" w:rsidP="00365B87">
            <w:r w:rsidRPr="0077785D">
              <w:t>У15</w:t>
            </w:r>
          </w:p>
        </w:tc>
        <w:tc>
          <w:tcPr>
            <w:tcW w:w="4500" w:type="dxa"/>
            <w:vAlign w:val="center"/>
          </w:tcPr>
          <w:p w:rsidR="00E86D0C" w:rsidRPr="0077785D" w:rsidRDefault="00E86D0C" w:rsidP="00365B87">
            <w:pPr>
              <w:rPr>
                <w:color w:val="333333"/>
              </w:rPr>
            </w:pPr>
            <w:r w:rsidRPr="0077785D">
              <w:t xml:space="preserve">Персонал в офисах обслуживания клиентов вежлив в отношениях с клиентами </w:t>
            </w:r>
          </w:p>
        </w:tc>
        <w:tc>
          <w:tcPr>
            <w:tcW w:w="1440" w:type="dxa"/>
            <w:vAlign w:val="center"/>
          </w:tcPr>
          <w:p w:rsidR="00E86D0C" w:rsidRPr="0077785D" w:rsidRDefault="00E86D0C" w:rsidP="00365B87">
            <w:pPr>
              <w:jc w:val="center"/>
              <w:rPr>
                <w:rFonts w:ascii="Arial" w:hAnsi="Arial" w:cs="Arial"/>
                <w:sz w:val="20"/>
                <w:szCs w:val="20"/>
              </w:rPr>
            </w:pPr>
            <w:r w:rsidRPr="0077785D">
              <w:rPr>
                <w:rFonts w:ascii="Arial" w:hAnsi="Arial" w:cs="Arial"/>
                <w:sz w:val="20"/>
                <w:szCs w:val="20"/>
              </w:rPr>
              <w:t>38</w:t>
            </w:r>
          </w:p>
        </w:tc>
        <w:tc>
          <w:tcPr>
            <w:tcW w:w="1440" w:type="dxa"/>
            <w:vAlign w:val="center"/>
          </w:tcPr>
          <w:p w:rsidR="00E86D0C" w:rsidRPr="0077785D" w:rsidRDefault="00E86D0C" w:rsidP="00365B87">
            <w:pPr>
              <w:jc w:val="center"/>
              <w:rPr>
                <w:rFonts w:ascii="Arial" w:hAnsi="Arial" w:cs="Arial"/>
                <w:i/>
                <w:iCs/>
                <w:sz w:val="20"/>
                <w:szCs w:val="20"/>
              </w:rPr>
            </w:pPr>
            <w:r w:rsidRPr="0077785D">
              <w:rPr>
                <w:rFonts w:ascii="Arial" w:hAnsi="Arial" w:cs="Arial"/>
                <w:i/>
                <w:iCs/>
                <w:sz w:val="20"/>
                <w:szCs w:val="20"/>
              </w:rPr>
              <w:t>41</w:t>
            </w:r>
          </w:p>
        </w:tc>
        <w:tc>
          <w:tcPr>
            <w:tcW w:w="1800" w:type="dxa"/>
            <w:vAlign w:val="center"/>
          </w:tcPr>
          <w:p w:rsidR="00E86D0C" w:rsidRPr="0077785D" w:rsidRDefault="00E86D0C" w:rsidP="00365B87">
            <w:pPr>
              <w:jc w:val="center"/>
              <w:rPr>
                <w:rFonts w:ascii="Arial" w:hAnsi="Arial" w:cs="Arial"/>
                <w:sz w:val="20"/>
                <w:szCs w:val="20"/>
              </w:rPr>
            </w:pPr>
            <w:r w:rsidRPr="0077785D">
              <w:rPr>
                <w:rFonts w:ascii="Arial" w:hAnsi="Arial" w:cs="Arial"/>
                <w:sz w:val="20"/>
                <w:szCs w:val="20"/>
              </w:rPr>
              <w:t>-3</w:t>
            </w:r>
          </w:p>
        </w:tc>
      </w:tr>
      <w:tr w:rsidR="00E86D0C" w:rsidRPr="0077785D" w:rsidTr="00F372D3">
        <w:tc>
          <w:tcPr>
            <w:tcW w:w="648" w:type="dxa"/>
          </w:tcPr>
          <w:p w:rsidR="00E86D0C" w:rsidRPr="0077785D" w:rsidRDefault="00E86D0C" w:rsidP="00365B87">
            <w:r w:rsidRPr="0077785D">
              <w:t>У16</w:t>
            </w:r>
          </w:p>
        </w:tc>
        <w:tc>
          <w:tcPr>
            <w:tcW w:w="4500" w:type="dxa"/>
            <w:vAlign w:val="center"/>
          </w:tcPr>
          <w:p w:rsidR="00E86D0C" w:rsidRPr="0077785D" w:rsidRDefault="00E86D0C" w:rsidP="00365B87">
            <w:pPr>
              <w:rPr>
                <w:color w:val="333333"/>
              </w:rPr>
            </w:pPr>
            <w:r w:rsidRPr="0077785D">
              <w:t xml:space="preserve">Персонал в офисах обслуживания клиентов знает потребности своих клиентов </w:t>
            </w:r>
          </w:p>
        </w:tc>
        <w:tc>
          <w:tcPr>
            <w:tcW w:w="1440" w:type="dxa"/>
            <w:vAlign w:val="center"/>
          </w:tcPr>
          <w:p w:rsidR="00E86D0C" w:rsidRPr="0077785D" w:rsidRDefault="00E86D0C" w:rsidP="00365B87">
            <w:pPr>
              <w:jc w:val="center"/>
              <w:rPr>
                <w:rFonts w:ascii="Arial" w:hAnsi="Arial" w:cs="Arial"/>
                <w:sz w:val="20"/>
                <w:szCs w:val="20"/>
              </w:rPr>
            </w:pPr>
            <w:r w:rsidRPr="0077785D">
              <w:rPr>
                <w:rFonts w:ascii="Arial" w:hAnsi="Arial" w:cs="Arial"/>
                <w:sz w:val="20"/>
                <w:szCs w:val="20"/>
              </w:rPr>
              <w:t>32</w:t>
            </w:r>
          </w:p>
        </w:tc>
        <w:tc>
          <w:tcPr>
            <w:tcW w:w="1440" w:type="dxa"/>
            <w:vAlign w:val="center"/>
          </w:tcPr>
          <w:p w:rsidR="00E86D0C" w:rsidRPr="0077785D" w:rsidRDefault="00E86D0C" w:rsidP="00365B87">
            <w:pPr>
              <w:jc w:val="center"/>
              <w:rPr>
                <w:rFonts w:ascii="Arial" w:hAnsi="Arial" w:cs="Arial"/>
                <w:i/>
                <w:iCs/>
                <w:sz w:val="20"/>
                <w:szCs w:val="20"/>
              </w:rPr>
            </w:pPr>
            <w:r w:rsidRPr="0077785D">
              <w:rPr>
                <w:rFonts w:ascii="Arial" w:hAnsi="Arial" w:cs="Arial"/>
                <w:i/>
                <w:iCs/>
                <w:sz w:val="20"/>
                <w:szCs w:val="20"/>
              </w:rPr>
              <w:t>41</w:t>
            </w:r>
          </w:p>
        </w:tc>
        <w:tc>
          <w:tcPr>
            <w:tcW w:w="1800" w:type="dxa"/>
            <w:vAlign w:val="center"/>
          </w:tcPr>
          <w:p w:rsidR="00E86D0C" w:rsidRPr="0077785D" w:rsidRDefault="00E86D0C" w:rsidP="00365B87">
            <w:pPr>
              <w:jc w:val="center"/>
              <w:rPr>
                <w:rFonts w:ascii="Arial" w:hAnsi="Arial" w:cs="Arial"/>
                <w:sz w:val="20"/>
                <w:szCs w:val="20"/>
              </w:rPr>
            </w:pPr>
            <w:r w:rsidRPr="0077785D">
              <w:rPr>
                <w:rFonts w:ascii="Arial" w:hAnsi="Arial" w:cs="Arial"/>
                <w:sz w:val="20"/>
                <w:szCs w:val="20"/>
              </w:rPr>
              <w:t>-9</w:t>
            </w:r>
          </w:p>
        </w:tc>
      </w:tr>
      <w:tr w:rsidR="00E86D0C" w:rsidRPr="0077785D" w:rsidTr="00F372D3">
        <w:tc>
          <w:tcPr>
            <w:tcW w:w="648" w:type="dxa"/>
          </w:tcPr>
          <w:p w:rsidR="00E86D0C" w:rsidRPr="0077785D" w:rsidRDefault="00E86D0C" w:rsidP="00365B87">
            <w:r w:rsidRPr="0077785D">
              <w:t>У17</w:t>
            </w:r>
          </w:p>
        </w:tc>
        <w:tc>
          <w:tcPr>
            <w:tcW w:w="4500" w:type="dxa"/>
            <w:vAlign w:val="center"/>
          </w:tcPr>
          <w:p w:rsidR="00E86D0C" w:rsidRPr="0077785D" w:rsidRDefault="00E86D0C" w:rsidP="00365B87">
            <w:pPr>
              <w:rPr>
                <w:color w:val="333333"/>
              </w:rPr>
            </w:pPr>
            <w:r w:rsidRPr="0077785D">
              <w:t xml:space="preserve">Руководство в офисах обслуживания клиентов оказывает всяческую поддержку персоналу для эффективного обслуживания клиентов </w:t>
            </w:r>
          </w:p>
        </w:tc>
        <w:tc>
          <w:tcPr>
            <w:tcW w:w="1440" w:type="dxa"/>
            <w:vAlign w:val="center"/>
          </w:tcPr>
          <w:p w:rsidR="00E86D0C" w:rsidRPr="0077785D" w:rsidRDefault="00E86D0C" w:rsidP="00365B87">
            <w:pPr>
              <w:jc w:val="center"/>
              <w:rPr>
                <w:rFonts w:ascii="Arial" w:hAnsi="Arial" w:cs="Arial"/>
                <w:sz w:val="20"/>
                <w:szCs w:val="20"/>
              </w:rPr>
            </w:pPr>
            <w:r w:rsidRPr="0077785D">
              <w:rPr>
                <w:rFonts w:ascii="Arial" w:hAnsi="Arial" w:cs="Arial"/>
                <w:sz w:val="20"/>
                <w:szCs w:val="20"/>
              </w:rPr>
              <w:t>30</w:t>
            </w:r>
          </w:p>
        </w:tc>
        <w:tc>
          <w:tcPr>
            <w:tcW w:w="1440" w:type="dxa"/>
            <w:vAlign w:val="center"/>
          </w:tcPr>
          <w:p w:rsidR="00E86D0C" w:rsidRPr="0077785D" w:rsidRDefault="00E86D0C" w:rsidP="00365B87">
            <w:pPr>
              <w:jc w:val="center"/>
              <w:rPr>
                <w:rFonts w:ascii="Arial" w:hAnsi="Arial" w:cs="Arial"/>
                <w:i/>
                <w:iCs/>
                <w:sz w:val="20"/>
                <w:szCs w:val="20"/>
              </w:rPr>
            </w:pPr>
            <w:r w:rsidRPr="0077785D">
              <w:rPr>
                <w:rFonts w:ascii="Arial" w:hAnsi="Arial" w:cs="Arial"/>
                <w:i/>
                <w:iCs/>
                <w:sz w:val="20"/>
                <w:szCs w:val="20"/>
              </w:rPr>
              <w:t>39</w:t>
            </w:r>
          </w:p>
        </w:tc>
        <w:tc>
          <w:tcPr>
            <w:tcW w:w="1800" w:type="dxa"/>
            <w:vAlign w:val="center"/>
          </w:tcPr>
          <w:p w:rsidR="00E86D0C" w:rsidRPr="0077785D" w:rsidRDefault="00E86D0C" w:rsidP="00365B87">
            <w:pPr>
              <w:jc w:val="center"/>
              <w:rPr>
                <w:rFonts w:ascii="Arial" w:hAnsi="Arial" w:cs="Arial"/>
                <w:sz w:val="20"/>
                <w:szCs w:val="20"/>
              </w:rPr>
            </w:pPr>
            <w:r w:rsidRPr="0077785D">
              <w:rPr>
                <w:rFonts w:ascii="Arial" w:hAnsi="Arial" w:cs="Arial"/>
                <w:sz w:val="20"/>
                <w:szCs w:val="20"/>
              </w:rPr>
              <w:t>-9</w:t>
            </w:r>
          </w:p>
        </w:tc>
      </w:tr>
      <w:tr w:rsidR="00E86D0C" w:rsidRPr="0077785D" w:rsidTr="00F372D3">
        <w:trPr>
          <w:cantSplit/>
        </w:trPr>
        <w:tc>
          <w:tcPr>
            <w:tcW w:w="8028" w:type="dxa"/>
            <w:gridSpan w:val="4"/>
          </w:tcPr>
          <w:p w:rsidR="00E86D0C" w:rsidRPr="0077785D" w:rsidRDefault="00E86D0C" w:rsidP="00365B87">
            <w:r w:rsidRPr="0077785D">
              <w:rPr>
                <w:lang w:val="en-US"/>
              </w:rPr>
              <w:t>Q</w:t>
            </w:r>
            <w:r w:rsidRPr="0077785D">
              <w:t>-УБЕЖДЕННОСТЬ (У14-У17)</w:t>
            </w:r>
          </w:p>
        </w:tc>
        <w:tc>
          <w:tcPr>
            <w:tcW w:w="1800" w:type="dxa"/>
            <w:vAlign w:val="center"/>
          </w:tcPr>
          <w:p w:rsidR="00E86D0C" w:rsidRPr="0077785D" w:rsidRDefault="00E86D0C" w:rsidP="00365B87">
            <w:pPr>
              <w:jc w:val="center"/>
              <w:rPr>
                <w:rFonts w:ascii="Arial" w:hAnsi="Arial" w:cs="Arial"/>
                <w:sz w:val="20"/>
                <w:szCs w:val="20"/>
              </w:rPr>
            </w:pPr>
            <w:r w:rsidRPr="0077785D">
              <w:rPr>
                <w:rFonts w:ascii="Arial" w:hAnsi="Arial" w:cs="Arial"/>
                <w:sz w:val="20"/>
                <w:szCs w:val="20"/>
              </w:rPr>
              <w:t>-7,25</w:t>
            </w:r>
          </w:p>
        </w:tc>
      </w:tr>
      <w:tr w:rsidR="00E86D0C" w:rsidRPr="0077785D" w:rsidTr="00F372D3">
        <w:tc>
          <w:tcPr>
            <w:tcW w:w="648" w:type="dxa"/>
          </w:tcPr>
          <w:p w:rsidR="00E86D0C" w:rsidRPr="0077785D" w:rsidRDefault="00E86D0C" w:rsidP="00365B87">
            <w:r w:rsidRPr="0077785D">
              <w:t>С18</w:t>
            </w:r>
          </w:p>
        </w:tc>
        <w:tc>
          <w:tcPr>
            <w:tcW w:w="4500" w:type="dxa"/>
            <w:vAlign w:val="center"/>
          </w:tcPr>
          <w:p w:rsidR="00E86D0C" w:rsidRPr="0077785D" w:rsidRDefault="00E86D0C" w:rsidP="00365B87">
            <w:pPr>
              <w:rPr>
                <w:color w:val="333333"/>
              </w:rPr>
            </w:pPr>
            <w:r w:rsidRPr="0077785D">
              <w:t xml:space="preserve">К клиентам в офисах обслуживания клиентов проявляется индивидуальный подход </w:t>
            </w:r>
          </w:p>
        </w:tc>
        <w:tc>
          <w:tcPr>
            <w:tcW w:w="1440" w:type="dxa"/>
            <w:vAlign w:val="center"/>
          </w:tcPr>
          <w:p w:rsidR="00E86D0C" w:rsidRPr="0077785D" w:rsidRDefault="00E86D0C" w:rsidP="00365B87">
            <w:pPr>
              <w:jc w:val="center"/>
              <w:rPr>
                <w:rFonts w:ascii="Arial" w:hAnsi="Arial" w:cs="Arial"/>
                <w:bCs/>
                <w:sz w:val="20"/>
                <w:szCs w:val="20"/>
              </w:rPr>
            </w:pPr>
            <w:r w:rsidRPr="0077785D">
              <w:rPr>
                <w:rFonts w:ascii="Arial" w:hAnsi="Arial" w:cs="Arial"/>
                <w:bCs/>
                <w:sz w:val="20"/>
                <w:szCs w:val="20"/>
              </w:rPr>
              <w:t>35</w:t>
            </w:r>
          </w:p>
        </w:tc>
        <w:tc>
          <w:tcPr>
            <w:tcW w:w="1440" w:type="dxa"/>
            <w:vAlign w:val="center"/>
          </w:tcPr>
          <w:p w:rsidR="00E86D0C" w:rsidRPr="0077785D" w:rsidRDefault="00E86D0C" w:rsidP="00365B87">
            <w:pPr>
              <w:jc w:val="center"/>
              <w:rPr>
                <w:rFonts w:ascii="Arial" w:hAnsi="Arial" w:cs="Arial"/>
                <w:bCs/>
                <w:sz w:val="20"/>
                <w:szCs w:val="20"/>
              </w:rPr>
            </w:pPr>
            <w:r w:rsidRPr="0077785D">
              <w:rPr>
                <w:rFonts w:ascii="Arial" w:hAnsi="Arial" w:cs="Arial"/>
                <w:bCs/>
                <w:sz w:val="20"/>
                <w:szCs w:val="20"/>
              </w:rPr>
              <w:t>38</w:t>
            </w:r>
          </w:p>
        </w:tc>
        <w:tc>
          <w:tcPr>
            <w:tcW w:w="1800" w:type="dxa"/>
            <w:vAlign w:val="center"/>
          </w:tcPr>
          <w:p w:rsidR="00E86D0C" w:rsidRPr="0077785D" w:rsidRDefault="00E86D0C" w:rsidP="00365B87">
            <w:pPr>
              <w:jc w:val="center"/>
              <w:rPr>
                <w:rFonts w:ascii="Arial" w:hAnsi="Arial" w:cs="Arial"/>
                <w:sz w:val="20"/>
                <w:szCs w:val="20"/>
              </w:rPr>
            </w:pPr>
            <w:r w:rsidRPr="0077785D">
              <w:rPr>
                <w:rFonts w:ascii="Arial" w:hAnsi="Arial" w:cs="Arial"/>
                <w:sz w:val="20"/>
                <w:szCs w:val="20"/>
              </w:rPr>
              <w:t>-3</w:t>
            </w:r>
          </w:p>
        </w:tc>
      </w:tr>
      <w:tr w:rsidR="00E86D0C" w:rsidRPr="0077785D" w:rsidTr="00F372D3">
        <w:tc>
          <w:tcPr>
            <w:tcW w:w="648" w:type="dxa"/>
          </w:tcPr>
          <w:p w:rsidR="00E86D0C" w:rsidRPr="0077785D" w:rsidRDefault="00E86D0C" w:rsidP="00365B87">
            <w:r w:rsidRPr="0077785D">
              <w:t>С19</w:t>
            </w:r>
          </w:p>
        </w:tc>
        <w:tc>
          <w:tcPr>
            <w:tcW w:w="4500" w:type="dxa"/>
            <w:vAlign w:val="center"/>
          </w:tcPr>
          <w:p w:rsidR="00E86D0C" w:rsidRPr="0077785D" w:rsidRDefault="00E86D0C" w:rsidP="00365B87">
            <w:pPr>
              <w:rPr>
                <w:color w:val="333333"/>
              </w:rPr>
            </w:pPr>
            <w:r w:rsidRPr="0077785D">
              <w:t xml:space="preserve">Персонал в офисах обслуживания клиентов проявляет личное участие в решении проблем клиентов </w:t>
            </w:r>
          </w:p>
        </w:tc>
        <w:tc>
          <w:tcPr>
            <w:tcW w:w="1440" w:type="dxa"/>
            <w:vAlign w:val="center"/>
          </w:tcPr>
          <w:p w:rsidR="00E86D0C" w:rsidRPr="0077785D" w:rsidRDefault="00E86D0C" w:rsidP="00365B87">
            <w:pPr>
              <w:jc w:val="center"/>
              <w:rPr>
                <w:rFonts w:ascii="Arial" w:hAnsi="Arial" w:cs="Arial"/>
                <w:bCs/>
                <w:sz w:val="20"/>
                <w:szCs w:val="20"/>
              </w:rPr>
            </w:pPr>
            <w:r w:rsidRPr="0077785D">
              <w:rPr>
                <w:rFonts w:ascii="Arial" w:hAnsi="Arial" w:cs="Arial"/>
                <w:bCs/>
                <w:sz w:val="20"/>
                <w:szCs w:val="20"/>
              </w:rPr>
              <w:t>32</w:t>
            </w:r>
          </w:p>
        </w:tc>
        <w:tc>
          <w:tcPr>
            <w:tcW w:w="1440" w:type="dxa"/>
            <w:vAlign w:val="center"/>
          </w:tcPr>
          <w:p w:rsidR="00E86D0C" w:rsidRPr="0077785D" w:rsidRDefault="00E86D0C" w:rsidP="00365B87">
            <w:pPr>
              <w:jc w:val="center"/>
              <w:rPr>
                <w:rFonts w:ascii="Arial" w:hAnsi="Arial" w:cs="Arial"/>
                <w:bCs/>
                <w:sz w:val="20"/>
                <w:szCs w:val="20"/>
              </w:rPr>
            </w:pPr>
            <w:r w:rsidRPr="0077785D">
              <w:rPr>
                <w:rFonts w:ascii="Arial" w:hAnsi="Arial" w:cs="Arial"/>
                <w:bCs/>
                <w:sz w:val="20"/>
                <w:szCs w:val="20"/>
              </w:rPr>
              <w:t>40</w:t>
            </w:r>
          </w:p>
        </w:tc>
        <w:tc>
          <w:tcPr>
            <w:tcW w:w="1800" w:type="dxa"/>
            <w:vAlign w:val="center"/>
          </w:tcPr>
          <w:p w:rsidR="00E86D0C" w:rsidRPr="0077785D" w:rsidRDefault="00E86D0C" w:rsidP="00365B87">
            <w:pPr>
              <w:jc w:val="center"/>
              <w:rPr>
                <w:rFonts w:ascii="Arial" w:hAnsi="Arial" w:cs="Arial"/>
                <w:sz w:val="20"/>
                <w:szCs w:val="20"/>
              </w:rPr>
            </w:pPr>
            <w:r w:rsidRPr="0077785D">
              <w:rPr>
                <w:rFonts w:ascii="Arial" w:hAnsi="Arial" w:cs="Arial"/>
                <w:sz w:val="20"/>
                <w:szCs w:val="20"/>
              </w:rPr>
              <w:t>-8</w:t>
            </w:r>
          </w:p>
        </w:tc>
      </w:tr>
      <w:tr w:rsidR="00E86D0C" w:rsidRPr="0077785D" w:rsidTr="00F372D3">
        <w:tc>
          <w:tcPr>
            <w:tcW w:w="648" w:type="dxa"/>
          </w:tcPr>
          <w:p w:rsidR="00E86D0C" w:rsidRPr="0077785D" w:rsidRDefault="00E86D0C" w:rsidP="00365B87">
            <w:r w:rsidRPr="0077785D">
              <w:t>С20</w:t>
            </w:r>
          </w:p>
        </w:tc>
        <w:tc>
          <w:tcPr>
            <w:tcW w:w="4500" w:type="dxa"/>
            <w:vAlign w:val="center"/>
          </w:tcPr>
          <w:p w:rsidR="00E86D0C" w:rsidRPr="0077785D" w:rsidRDefault="00E86D0C" w:rsidP="00365B87">
            <w:pPr>
              <w:rPr>
                <w:color w:val="333333"/>
              </w:rPr>
            </w:pPr>
            <w:r w:rsidRPr="0077785D">
              <w:t xml:space="preserve">Офисы обслуживания клиентов имеют удобное месторасположение вблизи транспортной развязки </w:t>
            </w:r>
          </w:p>
        </w:tc>
        <w:tc>
          <w:tcPr>
            <w:tcW w:w="1440" w:type="dxa"/>
            <w:vAlign w:val="center"/>
          </w:tcPr>
          <w:p w:rsidR="00E86D0C" w:rsidRPr="0077785D" w:rsidRDefault="00E86D0C" w:rsidP="00365B87">
            <w:pPr>
              <w:jc w:val="center"/>
              <w:rPr>
                <w:rFonts w:ascii="Arial" w:hAnsi="Arial" w:cs="Arial"/>
                <w:bCs/>
                <w:sz w:val="20"/>
                <w:szCs w:val="20"/>
              </w:rPr>
            </w:pPr>
            <w:r w:rsidRPr="0077785D">
              <w:rPr>
                <w:rFonts w:ascii="Arial" w:hAnsi="Arial" w:cs="Arial"/>
                <w:bCs/>
                <w:sz w:val="20"/>
                <w:szCs w:val="20"/>
              </w:rPr>
              <w:t>36</w:t>
            </w:r>
          </w:p>
        </w:tc>
        <w:tc>
          <w:tcPr>
            <w:tcW w:w="1440" w:type="dxa"/>
            <w:vAlign w:val="center"/>
          </w:tcPr>
          <w:p w:rsidR="00E86D0C" w:rsidRPr="0077785D" w:rsidRDefault="00E86D0C" w:rsidP="00365B87">
            <w:pPr>
              <w:jc w:val="center"/>
              <w:rPr>
                <w:rFonts w:ascii="Arial" w:hAnsi="Arial" w:cs="Arial"/>
                <w:bCs/>
                <w:sz w:val="20"/>
                <w:szCs w:val="20"/>
              </w:rPr>
            </w:pPr>
            <w:r w:rsidRPr="0077785D">
              <w:rPr>
                <w:rFonts w:ascii="Arial" w:hAnsi="Arial" w:cs="Arial"/>
                <w:bCs/>
                <w:sz w:val="20"/>
                <w:szCs w:val="20"/>
              </w:rPr>
              <w:t>38</w:t>
            </w:r>
          </w:p>
        </w:tc>
        <w:tc>
          <w:tcPr>
            <w:tcW w:w="1800" w:type="dxa"/>
            <w:vAlign w:val="center"/>
          </w:tcPr>
          <w:p w:rsidR="00E86D0C" w:rsidRPr="0077785D" w:rsidRDefault="00E86D0C" w:rsidP="00365B87">
            <w:pPr>
              <w:jc w:val="center"/>
              <w:rPr>
                <w:rFonts w:ascii="Arial" w:hAnsi="Arial" w:cs="Arial"/>
                <w:sz w:val="20"/>
                <w:szCs w:val="20"/>
              </w:rPr>
            </w:pPr>
            <w:r w:rsidRPr="0077785D">
              <w:rPr>
                <w:rFonts w:ascii="Arial" w:hAnsi="Arial" w:cs="Arial"/>
                <w:sz w:val="20"/>
                <w:szCs w:val="20"/>
              </w:rPr>
              <w:t>-2</w:t>
            </w:r>
          </w:p>
        </w:tc>
      </w:tr>
      <w:tr w:rsidR="00E86D0C" w:rsidRPr="0077785D" w:rsidTr="00F372D3">
        <w:tc>
          <w:tcPr>
            <w:tcW w:w="648" w:type="dxa"/>
          </w:tcPr>
          <w:p w:rsidR="00E86D0C" w:rsidRPr="0077785D" w:rsidRDefault="00E86D0C" w:rsidP="00365B87">
            <w:r w:rsidRPr="0077785D">
              <w:t>С21</w:t>
            </w:r>
          </w:p>
        </w:tc>
        <w:tc>
          <w:tcPr>
            <w:tcW w:w="4500" w:type="dxa"/>
            <w:vAlign w:val="center"/>
          </w:tcPr>
          <w:p w:rsidR="00E86D0C" w:rsidRPr="0077785D" w:rsidRDefault="00E86D0C" w:rsidP="00365B87">
            <w:pPr>
              <w:rPr>
                <w:color w:val="333333"/>
              </w:rPr>
            </w:pPr>
            <w:r w:rsidRPr="0077785D">
              <w:t xml:space="preserve">Персонал в офисах обслуживания  клиентов ориентирован на проблемы клиентов </w:t>
            </w:r>
          </w:p>
        </w:tc>
        <w:tc>
          <w:tcPr>
            <w:tcW w:w="1440" w:type="dxa"/>
            <w:vAlign w:val="center"/>
          </w:tcPr>
          <w:p w:rsidR="00E86D0C" w:rsidRPr="0077785D" w:rsidRDefault="00E86D0C" w:rsidP="00365B87">
            <w:pPr>
              <w:jc w:val="center"/>
              <w:rPr>
                <w:rFonts w:ascii="Arial" w:hAnsi="Arial" w:cs="Arial"/>
                <w:bCs/>
                <w:sz w:val="20"/>
                <w:szCs w:val="20"/>
              </w:rPr>
            </w:pPr>
            <w:r w:rsidRPr="0077785D">
              <w:rPr>
                <w:rFonts w:ascii="Arial" w:hAnsi="Arial" w:cs="Arial"/>
                <w:bCs/>
                <w:sz w:val="20"/>
                <w:szCs w:val="20"/>
              </w:rPr>
              <w:t>32</w:t>
            </w:r>
          </w:p>
        </w:tc>
        <w:tc>
          <w:tcPr>
            <w:tcW w:w="1440" w:type="dxa"/>
            <w:vAlign w:val="center"/>
          </w:tcPr>
          <w:p w:rsidR="00E86D0C" w:rsidRPr="0077785D" w:rsidRDefault="00E86D0C" w:rsidP="00365B87">
            <w:pPr>
              <w:jc w:val="center"/>
              <w:rPr>
                <w:rFonts w:ascii="Arial" w:hAnsi="Arial" w:cs="Arial"/>
                <w:bCs/>
                <w:sz w:val="20"/>
                <w:szCs w:val="20"/>
              </w:rPr>
            </w:pPr>
            <w:r w:rsidRPr="0077785D">
              <w:rPr>
                <w:rFonts w:ascii="Arial" w:hAnsi="Arial" w:cs="Arial"/>
                <w:bCs/>
                <w:sz w:val="20"/>
                <w:szCs w:val="20"/>
              </w:rPr>
              <w:t>39</w:t>
            </w:r>
          </w:p>
        </w:tc>
        <w:tc>
          <w:tcPr>
            <w:tcW w:w="1800" w:type="dxa"/>
            <w:vAlign w:val="center"/>
          </w:tcPr>
          <w:p w:rsidR="00E86D0C" w:rsidRPr="0077785D" w:rsidRDefault="00E86D0C" w:rsidP="00365B87">
            <w:pPr>
              <w:jc w:val="center"/>
              <w:rPr>
                <w:rFonts w:ascii="Arial" w:hAnsi="Arial" w:cs="Arial"/>
                <w:sz w:val="20"/>
                <w:szCs w:val="20"/>
              </w:rPr>
            </w:pPr>
            <w:r w:rsidRPr="0077785D">
              <w:rPr>
                <w:rFonts w:ascii="Arial" w:hAnsi="Arial" w:cs="Arial"/>
                <w:sz w:val="20"/>
                <w:szCs w:val="20"/>
              </w:rPr>
              <w:t>-7</w:t>
            </w:r>
          </w:p>
        </w:tc>
      </w:tr>
      <w:tr w:rsidR="00E86D0C" w:rsidRPr="0077785D" w:rsidTr="00F372D3">
        <w:tc>
          <w:tcPr>
            <w:tcW w:w="648" w:type="dxa"/>
          </w:tcPr>
          <w:p w:rsidR="00E86D0C" w:rsidRPr="0077785D" w:rsidRDefault="00E86D0C" w:rsidP="00365B87">
            <w:r w:rsidRPr="0077785D">
              <w:t>С22</w:t>
            </w:r>
          </w:p>
        </w:tc>
        <w:tc>
          <w:tcPr>
            <w:tcW w:w="4500" w:type="dxa"/>
            <w:vAlign w:val="center"/>
          </w:tcPr>
          <w:p w:rsidR="00E86D0C" w:rsidRPr="0077785D" w:rsidRDefault="00E86D0C" w:rsidP="00365B87">
            <w:pPr>
              <w:rPr>
                <w:color w:val="333333"/>
              </w:rPr>
            </w:pPr>
            <w:r w:rsidRPr="0077785D">
              <w:t xml:space="preserve">Часы работы офисов обслуживания клиентов являются удобными для всех клиентов </w:t>
            </w:r>
          </w:p>
        </w:tc>
        <w:tc>
          <w:tcPr>
            <w:tcW w:w="1440" w:type="dxa"/>
            <w:vAlign w:val="center"/>
          </w:tcPr>
          <w:p w:rsidR="00E86D0C" w:rsidRPr="0077785D" w:rsidRDefault="00E86D0C" w:rsidP="00365B87">
            <w:pPr>
              <w:jc w:val="center"/>
              <w:rPr>
                <w:rFonts w:ascii="Arial" w:hAnsi="Arial" w:cs="Arial"/>
                <w:bCs/>
                <w:sz w:val="20"/>
                <w:szCs w:val="20"/>
              </w:rPr>
            </w:pPr>
            <w:r w:rsidRPr="0077785D">
              <w:rPr>
                <w:rFonts w:ascii="Arial" w:hAnsi="Arial" w:cs="Arial"/>
                <w:bCs/>
                <w:sz w:val="20"/>
                <w:szCs w:val="20"/>
              </w:rPr>
              <w:t>39</w:t>
            </w:r>
          </w:p>
        </w:tc>
        <w:tc>
          <w:tcPr>
            <w:tcW w:w="1440" w:type="dxa"/>
            <w:vAlign w:val="center"/>
          </w:tcPr>
          <w:p w:rsidR="00E86D0C" w:rsidRPr="0077785D" w:rsidRDefault="00E86D0C" w:rsidP="00365B87">
            <w:pPr>
              <w:jc w:val="center"/>
              <w:rPr>
                <w:rFonts w:ascii="Arial" w:hAnsi="Arial" w:cs="Arial"/>
                <w:bCs/>
                <w:sz w:val="20"/>
                <w:szCs w:val="20"/>
              </w:rPr>
            </w:pPr>
            <w:r w:rsidRPr="0077785D">
              <w:rPr>
                <w:rFonts w:ascii="Arial" w:hAnsi="Arial" w:cs="Arial"/>
                <w:bCs/>
                <w:sz w:val="20"/>
                <w:szCs w:val="20"/>
              </w:rPr>
              <w:t>41</w:t>
            </w:r>
          </w:p>
        </w:tc>
        <w:tc>
          <w:tcPr>
            <w:tcW w:w="1800" w:type="dxa"/>
            <w:vAlign w:val="center"/>
          </w:tcPr>
          <w:p w:rsidR="00E86D0C" w:rsidRPr="0077785D" w:rsidRDefault="00E86D0C" w:rsidP="00365B87">
            <w:pPr>
              <w:jc w:val="center"/>
              <w:rPr>
                <w:rFonts w:ascii="Arial" w:hAnsi="Arial" w:cs="Arial"/>
                <w:sz w:val="20"/>
                <w:szCs w:val="20"/>
              </w:rPr>
            </w:pPr>
            <w:r w:rsidRPr="0077785D">
              <w:rPr>
                <w:rFonts w:ascii="Arial" w:hAnsi="Arial" w:cs="Arial"/>
                <w:sz w:val="20"/>
                <w:szCs w:val="20"/>
              </w:rPr>
              <w:t>-2</w:t>
            </w:r>
          </w:p>
        </w:tc>
      </w:tr>
      <w:tr w:rsidR="00E86D0C" w:rsidRPr="0077785D" w:rsidTr="00F372D3">
        <w:trPr>
          <w:cantSplit/>
        </w:trPr>
        <w:tc>
          <w:tcPr>
            <w:tcW w:w="8028" w:type="dxa"/>
            <w:gridSpan w:val="4"/>
          </w:tcPr>
          <w:p w:rsidR="00E86D0C" w:rsidRPr="0077785D" w:rsidRDefault="00E86D0C" w:rsidP="00365B87">
            <w:r w:rsidRPr="0077785D">
              <w:rPr>
                <w:lang w:val="en-US"/>
              </w:rPr>
              <w:t>Q</w:t>
            </w:r>
            <w:r w:rsidRPr="0077785D">
              <w:t>-СОЧУВСТВИЕ (С18-С22)</w:t>
            </w:r>
          </w:p>
        </w:tc>
        <w:tc>
          <w:tcPr>
            <w:tcW w:w="1800" w:type="dxa"/>
            <w:vAlign w:val="center"/>
          </w:tcPr>
          <w:p w:rsidR="00E86D0C" w:rsidRPr="0077785D" w:rsidRDefault="00E86D0C" w:rsidP="00365B87">
            <w:pPr>
              <w:jc w:val="center"/>
              <w:rPr>
                <w:rFonts w:ascii="Arial" w:hAnsi="Arial" w:cs="Arial"/>
                <w:sz w:val="20"/>
                <w:szCs w:val="20"/>
              </w:rPr>
            </w:pPr>
            <w:r w:rsidRPr="0077785D">
              <w:rPr>
                <w:rFonts w:ascii="Arial" w:hAnsi="Arial" w:cs="Arial"/>
                <w:sz w:val="20"/>
                <w:szCs w:val="20"/>
              </w:rPr>
              <w:t>-4,4</w:t>
            </w:r>
          </w:p>
        </w:tc>
      </w:tr>
      <w:tr w:rsidR="00E86D0C" w:rsidRPr="0077785D" w:rsidTr="00F372D3">
        <w:trPr>
          <w:cantSplit/>
        </w:trPr>
        <w:tc>
          <w:tcPr>
            <w:tcW w:w="8028" w:type="dxa"/>
            <w:gridSpan w:val="4"/>
          </w:tcPr>
          <w:p w:rsidR="00E86D0C" w:rsidRPr="0077785D" w:rsidRDefault="00E86D0C" w:rsidP="00365B87">
            <w:r w:rsidRPr="0077785D">
              <w:t xml:space="preserve">Глобальный коэффициент качества, </w:t>
            </w:r>
            <w:r w:rsidRPr="0077785D">
              <w:rPr>
                <w:lang w:val="en-US"/>
              </w:rPr>
              <w:t>GSQ</w:t>
            </w:r>
          </w:p>
        </w:tc>
        <w:tc>
          <w:tcPr>
            <w:tcW w:w="1800" w:type="dxa"/>
          </w:tcPr>
          <w:p w:rsidR="00E86D0C" w:rsidRPr="0077785D" w:rsidRDefault="00E86D0C" w:rsidP="00365B87">
            <w:pPr>
              <w:jc w:val="center"/>
            </w:pPr>
            <w:r w:rsidRPr="0077785D">
              <w:t>-7,04</w:t>
            </w:r>
          </w:p>
        </w:tc>
      </w:tr>
    </w:tbl>
    <w:p w:rsidR="00E86D0C" w:rsidRPr="0018080C" w:rsidRDefault="00E86D0C" w:rsidP="00570633"/>
    <w:p w:rsidR="00E86D0C" w:rsidRDefault="00E86D0C" w:rsidP="00570633">
      <w:pPr>
        <w:autoSpaceDE w:val="0"/>
        <w:autoSpaceDN w:val="0"/>
        <w:adjustRightInd w:val="0"/>
        <w:ind w:firstLine="851"/>
        <w:jc w:val="both"/>
        <w:rPr>
          <w:sz w:val="28"/>
          <w:szCs w:val="28"/>
        </w:rPr>
      </w:pPr>
      <w:r w:rsidRPr="006D7A26">
        <w:rPr>
          <w:sz w:val="28"/>
          <w:szCs w:val="28"/>
        </w:rPr>
        <w:t xml:space="preserve">По результатам опроса </w:t>
      </w:r>
      <w:r>
        <w:rPr>
          <w:sz w:val="28"/>
          <w:szCs w:val="28"/>
        </w:rPr>
        <w:t xml:space="preserve">клиентов могут </w:t>
      </w:r>
      <w:r w:rsidRPr="006D7A26">
        <w:rPr>
          <w:sz w:val="28"/>
          <w:szCs w:val="28"/>
        </w:rPr>
        <w:t>бы</w:t>
      </w:r>
      <w:r>
        <w:rPr>
          <w:sz w:val="28"/>
          <w:szCs w:val="28"/>
        </w:rPr>
        <w:t>ть</w:t>
      </w:r>
      <w:r w:rsidRPr="006D7A26">
        <w:rPr>
          <w:sz w:val="28"/>
          <w:szCs w:val="28"/>
        </w:rPr>
        <w:t xml:space="preserve"> построены матрицы качества</w:t>
      </w:r>
      <w:r>
        <w:rPr>
          <w:sz w:val="28"/>
          <w:szCs w:val="28"/>
        </w:rPr>
        <w:t xml:space="preserve"> обслуживания</w:t>
      </w:r>
      <w:r w:rsidRPr="006D7A26">
        <w:rPr>
          <w:sz w:val="28"/>
          <w:szCs w:val="28"/>
        </w:rPr>
        <w:t>, представленные на рисунке</w:t>
      </w:r>
      <w:r>
        <w:rPr>
          <w:sz w:val="28"/>
          <w:szCs w:val="28"/>
        </w:rPr>
        <w:t xml:space="preserve"> 3</w:t>
      </w:r>
      <w:r w:rsidRPr="006D7A26">
        <w:rPr>
          <w:sz w:val="28"/>
          <w:szCs w:val="28"/>
        </w:rPr>
        <w:t>.</w:t>
      </w:r>
      <w:r>
        <w:rPr>
          <w:sz w:val="28"/>
          <w:szCs w:val="28"/>
        </w:rPr>
        <w:t>2.7 (пример)</w:t>
      </w:r>
      <w:r w:rsidRPr="006D7A26">
        <w:rPr>
          <w:sz w:val="28"/>
          <w:szCs w:val="28"/>
        </w:rPr>
        <w:t xml:space="preserve">. В матрицах каждый критерий оценки качества условно обозначен числом, которое соответствует порядковому номеру данного критерия в опросной анкете </w:t>
      </w:r>
      <w:r>
        <w:rPr>
          <w:sz w:val="28"/>
          <w:szCs w:val="28"/>
        </w:rPr>
        <w:t>и в таблице 1.1</w:t>
      </w:r>
      <w:r w:rsidRPr="006D7A26">
        <w:rPr>
          <w:sz w:val="28"/>
          <w:szCs w:val="28"/>
        </w:rPr>
        <w:t>.</w:t>
      </w:r>
    </w:p>
    <w:p w:rsidR="00E86D0C" w:rsidRDefault="00E86D0C" w:rsidP="00570633">
      <w:pPr>
        <w:autoSpaceDE w:val="0"/>
        <w:autoSpaceDN w:val="0"/>
        <w:adjustRightInd w:val="0"/>
        <w:ind w:firstLine="851"/>
        <w:jc w:val="both"/>
        <w:rPr>
          <w:sz w:val="28"/>
          <w:szCs w:val="28"/>
        </w:rPr>
      </w:pPr>
      <w:r w:rsidRPr="006D7A26">
        <w:rPr>
          <w:sz w:val="28"/>
          <w:szCs w:val="28"/>
        </w:rPr>
        <w:t xml:space="preserve"> </w:t>
      </w:r>
      <w:r w:rsidRPr="00897377">
        <w:rPr>
          <w:sz w:val="28"/>
          <w:szCs w:val="28"/>
        </w:rPr>
        <w:t>«Благополучными» критериями</w:t>
      </w:r>
      <w:r>
        <w:rPr>
          <w:sz w:val="28"/>
          <w:szCs w:val="28"/>
        </w:rPr>
        <w:t xml:space="preserve"> являются критерии, попавшие в квадранты </w:t>
      </w:r>
      <w:r>
        <w:rPr>
          <w:sz w:val="28"/>
          <w:szCs w:val="28"/>
          <w:lang w:val="en-US"/>
        </w:rPr>
        <w:t>I</w:t>
      </w:r>
      <w:r w:rsidRPr="003E3C9D">
        <w:rPr>
          <w:sz w:val="28"/>
          <w:szCs w:val="28"/>
        </w:rPr>
        <w:t xml:space="preserve"> </w:t>
      </w:r>
      <w:r>
        <w:rPr>
          <w:sz w:val="28"/>
          <w:szCs w:val="28"/>
        </w:rPr>
        <w:t>и</w:t>
      </w:r>
      <w:r w:rsidRPr="003E3C9D">
        <w:rPr>
          <w:sz w:val="28"/>
          <w:szCs w:val="28"/>
        </w:rPr>
        <w:t xml:space="preserve">  </w:t>
      </w:r>
      <w:r>
        <w:rPr>
          <w:sz w:val="28"/>
          <w:szCs w:val="28"/>
          <w:lang w:val="en-US"/>
        </w:rPr>
        <w:t>II</w:t>
      </w:r>
      <w:r>
        <w:rPr>
          <w:sz w:val="28"/>
          <w:szCs w:val="28"/>
        </w:rPr>
        <w:t xml:space="preserve">, а «неблагополучными» - критерии, попавшие в квадранты </w:t>
      </w:r>
      <w:r>
        <w:rPr>
          <w:sz w:val="28"/>
          <w:szCs w:val="28"/>
          <w:lang w:val="en-US"/>
        </w:rPr>
        <w:t>III</w:t>
      </w:r>
      <w:r>
        <w:rPr>
          <w:sz w:val="28"/>
          <w:szCs w:val="28"/>
        </w:rPr>
        <w:t xml:space="preserve"> и </w:t>
      </w:r>
      <w:r>
        <w:rPr>
          <w:sz w:val="28"/>
          <w:szCs w:val="28"/>
          <w:lang w:val="en-US"/>
        </w:rPr>
        <w:t>IV</w:t>
      </w:r>
      <w:r>
        <w:rPr>
          <w:sz w:val="28"/>
          <w:szCs w:val="28"/>
        </w:rPr>
        <w:t>.</w:t>
      </w:r>
    </w:p>
    <w:p w:rsidR="00E86D0C" w:rsidRPr="00570633" w:rsidRDefault="00E86D0C" w:rsidP="00570633">
      <w:pPr>
        <w:ind w:firstLine="851"/>
        <w:jc w:val="both"/>
        <w:rPr>
          <w:sz w:val="28"/>
          <w:szCs w:val="28"/>
        </w:rPr>
      </w:pPr>
    </w:p>
    <w:p w:rsidR="00E86D0C" w:rsidRDefault="00E86D0C" w:rsidP="00570633">
      <w:pPr>
        <w:ind w:firstLine="851"/>
        <w:jc w:val="both"/>
        <w:rPr>
          <w:sz w:val="28"/>
          <w:szCs w:val="28"/>
        </w:rPr>
      </w:pPr>
    </w:p>
    <w:p w:rsidR="00E86D0C" w:rsidRPr="00570633" w:rsidRDefault="00E86D0C" w:rsidP="00570633">
      <w:pPr>
        <w:ind w:firstLine="851"/>
        <w:jc w:val="both"/>
        <w:rPr>
          <w:sz w:val="28"/>
          <w:szCs w:val="28"/>
        </w:rPr>
      </w:pPr>
    </w:p>
    <w:p w:rsidR="00E86D0C" w:rsidRDefault="00E86D0C" w:rsidP="00C60297"/>
    <w:p w:rsidR="00E86D0C" w:rsidRPr="0004135F" w:rsidRDefault="00E86D0C" w:rsidP="0004135F">
      <w:pPr>
        <w:pBdr>
          <w:bottom w:val="single" w:sz="4" w:space="1" w:color="215868"/>
        </w:pBdr>
        <w:jc w:val="both"/>
        <w:rPr>
          <w:rFonts w:ascii="Cambria" w:hAnsi="Cambria"/>
          <w:sz w:val="28"/>
          <w:szCs w:val="28"/>
        </w:rPr>
      </w:pPr>
      <w:r>
        <w:rPr>
          <w:rFonts w:ascii="Cambria" w:hAnsi="Cambria"/>
          <w:sz w:val="28"/>
          <w:szCs w:val="28"/>
        </w:rPr>
        <w:t>2. Методика комплексной оценки товарных систем (МКОСТ)</w:t>
      </w:r>
    </w:p>
    <w:p w:rsidR="00E86D0C" w:rsidRDefault="00E86D0C" w:rsidP="0004135F">
      <w:pPr>
        <w:ind w:left="2124" w:firstLine="851"/>
        <w:jc w:val="center"/>
        <w:rPr>
          <w:b/>
          <w:sz w:val="28"/>
          <w:szCs w:val="28"/>
        </w:rPr>
      </w:pPr>
    </w:p>
    <w:p w:rsidR="00E86D0C" w:rsidRDefault="00E86D0C" w:rsidP="0004135F">
      <w:pPr>
        <w:ind w:firstLine="900"/>
        <w:jc w:val="both"/>
        <w:rPr>
          <w:sz w:val="28"/>
          <w:szCs w:val="28"/>
        </w:rPr>
      </w:pPr>
      <w:r w:rsidRPr="00AD4D82">
        <w:rPr>
          <w:sz w:val="28"/>
          <w:szCs w:val="28"/>
        </w:rPr>
        <w:t>Ключевая задача исследований по оценке удовлетворенности потребителей - выявить показатели деятельности компании с точки зрения приоритетов потребителей.</w:t>
      </w:r>
      <w:r>
        <w:rPr>
          <w:sz w:val="28"/>
          <w:szCs w:val="28"/>
        </w:rPr>
        <w:t xml:space="preserve"> </w:t>
      </w:r>
    </w:p>
    <w:p w:rsidR="00E86D0C" w:rsidRPr="00EC6137" w:rsidRDefault="00E86D0C" w:rsidP="0004135F">
      <w:pPr>
        <w:ind w:firstLine="900"/>
        <w:jc w:val="both"/>
        <w:rPr>
          <w:sz w:val="28"/>
          <w:szCs w:val="28"/>
        </w:rPr>
      </w:pPr>
      <w:r w:rsidRPr="008421DE">
        <w:rPr>
          <w:sz w:val="28"/>
          <w:szCs w:val="28"/>
        </w:rPr>
        <w:t>Для этого в исследовании выделяют два этапа: вначале выясняют, как потребители воспринимают деятельность организации по каждому критерию, а затем, используя ту же шкалу, сравнивают деятельность организации и приоритеты потребителей, что позволяет увидеть, делает ли в действительности компания то, что значимо для ее потребителей.</w:t>
      </w:r>
    </w:p>
    <w:p w:rsidR="00E86D0C" w:rsidRDefault="00E86D0C" w:rsidP="0004135F">
      <w:pPr>
        <w:ind w:firstLine="900"/>
        <w:jc w:val="both"/>
        <w:rPr>
          <w:sz w:val="28"/>
          <w:szCs w:val="28"/>
        </w:rPr>
      </w:pPr>
      <w:r w:rsidRPr="003E62FC">
        <w:rPr>
          <w:sz w:val="28"/>
          <w:szCs w:val="28"/>
        </w:rPr>
        <w:t>Высокий уровень удовлетворенности потребителя — одно из жизненно важных условий успеха любо</w:t>
      </w:r>
      <w:r>
        <w:rPr>
          <w:sz w:val="28"/>
          <w:szCs w:val="28"/>
        </w:rPr>
        <w:t>й компании</w:t>
      </w:r>
      <w:r w:rsidRPr="003E62FC">
        <w:rPr>
          <w:sz w:val="28"/>
          <w:szCs w:val="28"/>
        </w:rPr>
        <w:t xml:space="preserve">. </w:t>
      </w:r>
      <w:r>
        <w:rPr>
          <w:sz w:val="28"/>
          <w:szCs w:val="28"/>
        </w:rPr>
        <w:t xml:space="preserve">Необходимо регулярно и объективно отслеживать, его изменение, оперативно определять приоритетные сферы деятельности организации, нуждающиеся в усовершенствовании. </w:t>
      </w:r>
    </w:p>
    <w:p w:rsidR="00E86D0C" w:rsidRDefault="00E86D0C" w:rsidP="0004135F">
      <w:pPr>
        <w:ind w:firstLine="900"/>
        <w:jc w:val="both"/>
        <w:rPr>
          <w:sz w:val="28"/>
          <w:szCs w:val="28"/>
        </w:rPr>
      </w:pPr>
      <w:r>
        <w:rPr>
          <w:sz w:val="28"/>
          <w:szCs w:val="28"/>
        </w:rPr>
        <w:t xml:space="preserve">Одним из эффективных способов оценки удовлетворенности потребителей качеством продукции или услуг является метод комплексной оценки товарных систем – МКОТС. Данная методика построена на понимании товара или услуги как товарной системы. </w:t>
      </w:r>
    </w:p>
    <w:p w:rsidR="00E86D0C" w:rsidRDefault="00E86D0C" w:rsidP="0004135F">
      <w:pPr>
        <w:ind w:firstLine="900"/>
        <w:jc w:val="both"/>
        <w:rPr>
          <w:sz w:val="28"/>
          <w:szCs w:val="28"/>
        </w:rPr>
      </w:pPr>
      <w:r>
        <w:rPr>
          <w:sz w:val="28"/>
          <w:szCs w:val="28"/>
        </w:rPr>
        <w:t>Товарной системой называется представление продукта не в его реальном виде, а в виде совокупности свойств, характеризующих</w:t>
      </w:r>
      <w:r w:rsidRPr="00F36416">
        <w:rPr>
          <w:sz w:val="28"/>
          <w:szCs w:val="28"/>
        </w:rPr>
        <w:t xml:space="preserve"> </w:t>
      </w:r>
      <w:r>
        <w:rPr>
          <w:sz w:val="28"/>
          <w:szCs w:val="28"/>
        </w:rPr>
        <w:t>его.</w:t>
      </w:r>
    </w:p>
    <w:p w:rsidR="00E86D0C" w:rsidRDefault="00E86D0C" w:rsidP="0004135F">
      <w:pPr>
        <w:ind w:firstLine="900"/>
        <w:jc w:val="both"/>
        <w:rPr>
          <w:sz w:val="28"/>
          <w:szCs w:val="28"/>
        </w:rPr>
      </w:pPr>
      <w:r w:rsidRPr="006B2A35">
        <w:rPr>
          <w:sz w:val="28"/>
          <w:szCs w:val="28"/>
        </w:rPr>
        <w:t>Товар обладает набором потребительских свойств, призванных для удовлетворения некоторой потребности</w:t>
      </w:r>
      <w:r>
        <w:rPr>
          <w:sz w:val="28"/>
          <w:szCs w:val="28"/>
        </w:rPr>
        <w:t xml:space="preserve"> – </w:t>
      </w:r>
      <w:r w:rsidRPr="006B2A35">
        <w:rPr>
          <w:sz w:val="28"/>
          <w:szCs w:val="28"/>
        </w:rPr>
        <w:t>d</w:t>
      </w:r>
      <w:r>
        <w:rPr>
          <w:sz w:val="28"/>
          <w:szCs w:val="28"/>
        </w:rPr>
        <w:t>.</w:t>
      </w:r>
      <w:r w:rsidRPr="00F87BD2">
        <w:rPr>
          <w:sz w:val="28"/>
          <w:szCs w:val="28"/>
        </w:rPr>
        <w:t xml:space="preserve"> </w:t>
      </w:r>
      <w:r w:rsidRPr="006B2A35">
        <w:rPr>
          <w:sz w:val="28"/>
          <w:szCs w:val="28"/>
        </w:rPr>
        <w:t>Следовательно, набор потребительских свойств товара</w:t>
      </w:r>
      <w:r>
        <w:rPr>
          <w:sz w:val="28"/>
          <w:szCs w:val="28"/>
        </w:rPr>
        <w:t xml:space="preserve"> –</w:t>
      </w:r>
      <w:r w:rsidRPr="006B2A35">
        <w:rPr>
          <w:sz w:val="28"/>
          <w:szCs w:val="28"/>
        </w:rPr>
        <w:t xml:space="preserve"> это многокомпонентная система </w:t>
      </w:r>
      <w:r>
        <w:rPr>
          <w:sz w:val="28"/>
          <w:szCs w:val="28"/>
        </w:rPr>
        <w:t xml:space="preserve">– </w:t>
      </w:r>
      <w:r w:rsidRPr="006B2A35">
        <w:rPr>
          <w:sz w:val="28"/>
          <w:szCs w:val="28"/>
        </w:rPr>
        <w:t>А</w:t>
      </w:r>
      <w:r w:rsidRPr="00311986">
        <w:rPr>
          <w:sz w:val="28"/>
          <w:szCs w:val="28"/>
        </w:rPr>
        <w:t>i</w:t>
      </w:r>
      <w:r w:rsidRPr="006B2A35">
        <w:rPr>
          <w:sz w:val="28"/>
          <w:szCs w:val="28"/>
        </w:rPr>
        <w:t>, где i</w:t>
      </w:r>
      <w:r>
        <w:rPr>
          <w:sz w:val="28"/>
          <w:szCs w:val="28"/>
        </w:rPr>
        <w:t xml:space="preserve"> – </w:t>
      </w:r>
      <w:r w:rsidRPr="006B2A35">
        <w:rPr>
          <w:sz w:val="28"/>
          <w:szCs w:val="28"/>
        </w:rPr>
        <w:t xml:space="preserve">порядковый номер свойства товара в системе, </w:t>
      </w:r>
      <w:r>
        <w:rPr>
          <w:sz w:val="28"/>
          <w:szCs w:val="28"/>
        </w:rPr>
        <w:t>имеющей</w:t>
      </w:r>
      <w:r w:rsidRPr="006B2A35">
        <w:rPr>
          <w:sz w:val="28"/>
          <w:szCs w:val="28"/>
        </w:rPr>
        <w:t xml:space="preserve"> k</w:t>
      </w:r>
      <w:r>
        <w:rPr>
          <w:sz w:val="28"/>
          <w:szCs w:val="28"/>
        </w:rPr>
        <w:t xml:space="preserve"> компонентов</w:t>
      </w:r>
      <w:r w:rsidRPr="006B2A35">
        <w:rPr>
          <w:sz w:val="28"/>
          <w:szCs w:val="28"/>
        </w:rPr>
        <w:t>, суммарное воздействие которых, обеспечивает д</w:t>
      </w:r>
      <w:r>
        <w:rPr>
          <w:sz w:val="28"/>
          <w:szCs w:val="28"/>
        </w:rPr>
        <w:t>остижение некоторого состояния D</w:t>
      </w:r>
      <w:r w:rsidRPr="006B2A35">
        <w:rPr>
          <w:sz w:val="28"/>
          <w:szCs w:val="28"/>
        </w:rPr>
        <w:t>, условно именуемого «полной удовлетворенностью потребителя» (целевая функция маркетинга в ее классическом понимании). Влияние различных компонентов системы A</w:t>
      </w:r>
      <w:r w:rsidRPr="00311986">
        <w:rPr>
          <w:sz w:val="28"/>
          <w:szCs w:val="28"/>
        </w:rPr>
        <w:t>i</w:t>
      </w:r>
      <w:r w:rsidRPr="006B2A35">
        <w:rPr>
          <w:sz w:val="28"/>
          <w:szCs w:val="28"/>
        </w:rPr>
        <w:t xml:space="preserve"> на формирование состояния D различно по качественному признаку, интерпретируемому в настоящем алгоритме в количественные показатели. Исходя из вышесказанного, необходимо однозначно выделить набор потребительских качественных характеристик товара (компонентов), заложенных в продукцию. В специальной литературе по вопросам маркетинга они рассматриваются как «критическая масса товара».</w:t>
      </w:r>
    </w:p>
    <w:p w:rsidR="00E86D0C" w:rsidRPr="006B2A35" w:rsidRDefault="00E86D0C" w:rsidP="0004135F">
      <w:pPr>
        <w:ind w:firstLine="900"/>
        <w:jc w:val="both"/>
        <w:rPr>
          <w:sz w:val="28"/>
          <w:szCs w:val="28"/>
        </w:rPr>
      </w:pPr>
      <w:r w:rsidRPr="006B2A35">
        <w:rPr>
          <w:sz w:val="28"/>
          <w:szCs w:val="28"/>
        </w:rPr>
        <w:t>Дифференциальность компонентов подразумев</w:t>
      </w:r>
      <w:r>
        <w:rPr>
          <w:sz w:val="28"/>
          <w:szCs w:val="28"/>
        </w:rPr>
        <w:t xml:space="preserve">ает наличие возможности отдельного </w:t>
      </w:r>
      <w:r w:rsidRPr="006B2A35">
        <w:rPr>
          <w:sz w:val="28"/>
          <w:szCs w:val="28"/>
        </w:rPr>
        <w:t>анализа товарной системы и ее компонентов, то есть каждый из компонентов должен обеспечить максимум информации о соответствующем свойстве товарной системы, который он описывает</w:t>
      </w:r>
      <w:r>
        <w:rPr>
          <w:sz w:val="28"/>
          <w:szCs w:val="28"/>
        </w:rPr>
        <w:t>.</w:t>
      </w:r>
      <w:r w:rsidRPr="006B2A35">
        <w:rPr>
          <w:sz w:val="28"/>
          <w:szCs w:val="28"/>
        </w:rPr>
        <w:t xml:space="preserve"> </w:t>
      </w:r>
    </w:p>
    <w:p w:rsidR="00E86D0C" w:rsidRDefault="00E86D0C" w:rsidP="0004135F">
      <w:pPr>
        <w:ind w:firstLine="900"/>
        <w:jc w:val="both"/>
        <w:rPr>
          <w:sz w:val="28"/>
          <w:szCs w:val="28"/>
        </w:rPr>
      </w:pPr>
      <w:r w:rsidRPr="006B2A35">
        <w:rPr>
          <w:sz w:val="28"/>
          <w:szCs w:val="28"/>
        </w:rPr>
        <w:t>Интегративность компонентов реализует возможность наиболее полного описания товарной системы при суммировании отдельных ее компонентов.</w:t>
      </w:r>
    </w:p>
    <w:p w:rsidR="00E86D0C" w:rsidRDefault="00E86D0C" w:rsidP="0004135F">
      <w:pPr>
        <w:ind w:firstLine="900"/>
        <w:jc w:val="both"/>
        <w:rPr>
          <w:sz w:val="28"/>
          <w:szCs w:val="28"/>
        </w:rPr>
      </w:pPr>
      <w:r w:rsidRPr="006B2A35">
        <w:rPr>
          <w:sz w:val="28"/>
          <w:szCs w:val="28"/>
        </w:rPr>
        <w:t>Сформированная товарная система позволяет решать широкий круг задач в области потребительского маркетинга от определения потребительского отношения к товару до формирования реальной картины рыночной ситуации.</w:t>
      </w:r>
    </w:p>
    <w:p w:rsidR="00E86D0C" w:rsidRDefault="00E86D0C" w:rsidP="0004135F">
      <w:pPr>
        <w:ind w:firstLine="900"/>
        <w:jc w:val="both"/>
        <w:rPr>
          <w:sz w:val="28"/>
          <w:szCs w:val="28"/>
        </w:rPr>
      </w:pPr>
      <w:r>
        <w:rPr>
          <w:sz w:val="28"/>
          <w:szCs w:val="28"/>
        </w:rPr>
        <w:t>Данная методика позволяет решить следующие задачи:</w:t>
      </w:r>
    </w:p>
    <w:p w:rsidR="00E86D0C" w:rsidRDefault="00E86D0C" w:rsidP="0004135F">
      <w:pPr>
        <w:widowControl/>
        <w:numPr>
          <w:ilvl w:val="1"/>
          <w:numId w:val="4"/>
        </w:numPr>
        <w:tabs>
          <w:tab w:val="clear" w:pos="2160"/>
          <w:tab w:val="num" w:pos="720"/>
        </w:tabs>
        <w:suppressAutoHyphens w:val="0"/>
        <w:ind w:left="720"/>
        <w:jc w:val="both"/>
        <w:rPr>
          <w:sz w:val="28"/>
          <w:szCs w:val="28"/>
        </w:rPr>
      </w:pPr>
      <w:r>
        <w:rPr>
          <w:sz w:val="28"/>
          <w:szCs w:val="28"/>
        </w:rPr>
        <w:t>количественно оценить важность (значимость) каждого свойства рассматриваемого продукта;</w:t>
      </w:r>
    </w:p>
    <w:p w:rsidR="00E86D0C" w:rsidRDefault="00E86D0C" w:rsidP="0004135F">
      <w:pPr>
        <w:widowControl/>
        <w:numPr>
          <w:ilvl w:val="1"/>
          <w:numId w:val="4"/>
        </w:numPr>
        <w:tabs>
          <w:tab w:val="clear" w:pos="2160"/>
          <w:tab w:val="num" w:pos="720"/>
        </w:tabs>
        <w:suppressAutoHyphens w:val="0"/>
        <w:ind w:left="720"/>
        <w:jc w:val="both"/>
        <w:rPr>
          <w:sz w:val="28"/>
          <w:szCs w:val="28"/>
        </w:rPr>
      </w:pPr>
      <w:r>
        <w:rPr>
          <w:sz w:val="28"/>
          <w:szCs w:val="28"/>
        </w:rPr>
        <w:t>количественно оценить удовлетворенность потребителя реализацией каждого свойства рассматриваемого продукта;</w:t>
      </w:r>
    </w:p>
    <w:p w:rsidR="00E86D0C" w:rsidRDefault="00E86D0C" w:rsidP="0004135F">
      <w:pPr>
        <w:widowControl/>
        <w:numPr>
          <w:ilvl w:val="1"/>
          <w:numId w:val="4"/>
        </w:numPr>
        <w:tabs>
          <w:tab w:val="clear" w:pos="2160"/>
          <w:tab w:val="num" w:pos="720"/>
        </w:tabs>
        <w:suppressAutoHyphens w:val="0"/>
        <w:ind w:left="720"/>
        <w:jc w:val="both"/>
        <w:rPr>
          <w:sz w:val="28"/>
          <w:szCs w:val="28"/>
        </w:rPr>
      </w:pPr>
      <w:r>
        <w:rPr>
          <w:sz w:val="28"/>
          <w:szCs w:val="28"/>
        </w:rPr>
        <w:t>количественно оценить удовлетворенность потребителя продуктом в целом;</w:t>
      </w:r>
    </w:p>
    <w:p w:rsidR="00E86D0C" w:rsidRDefault="00E86D0C" w:rsidP="0004135F">
      <w:pPr>
        <w:widowControl/>
        <w:numPr>
          <w:ilvl w:val="1"/>
          <w:numId w:val="4"/>
        </w:numPr>
        <w:tabs>
          <w:tab w:val="clear" w:pos="2160"/>
          <w:tab w:val="num" w:pos="720"/>
        </w:tabs>
        <w:suppressAutoHyphens w:val="0"/>
        <w:ind w:left="720"/>
        <w:jc w:val="both"/>
        <w:rPr>
          <w:sz w:val="28"/>
          <w:szCs w:val="28"/>
        </w:rPr>
      </w:pPr>
      <w:r>
        <w:rPr>
          <w:sz w:val="28"/>
          <w:szCs w:val="28"/>
        </w:rPr>
        <w:t>количественно оценить необходимость корректировки совершенствования каждого свойства рассматриваемого продукта;</w:t>
      </w:r>
    </w:p>
    <w:p w:rsidR="00E86D0C" w:rsidRDefault="00E86D0C" w:rsidP="0004135F">
      <w:pPr>
        <w:widowControl/>
        <w:numPr>
          <w:ilvl w:val="1"/>
          <w:numId w:val="4"/>
        </w:numPr>
        <w:tabs>
          <w:tab w:val="clear" w:pos="2160"/>
          <w:tab w:val="num" w:pos="720"/>
        </w:tabs>
        <w:suppressAutoHyphens w:val="0"/>
        <w:ind w:left="720"/>
        <w:jc w:val="both"/>
        <w:rPr>
          <w:sz w:val="28"/>
          <w:szCs w:val="28"/>
        </w:rPr>
      </w:pPr>
      <w:r>
        <w:rPr>
          <w:sz w:val="28"/>
          <w:szCs w:val="28"/>
        </w:rPr>
        <w:t>количественно оценить результаты проведенных работ по корректировке, по совершенствованию.</w:t>
      </w:r>
    </w:p>
    <w:p w:rsidR="00E86D0C" w:rsidRDefault="00E86D0C" w:rsidP="0004135F">
      <w:pPr>
        <w:ind w:firstLine="900"/>
        <w:jc w:val="both"/>
        <w:rPr>
          <w:sz w:val="28"/>
          <w:szCs w:val="28"/>
        </w:rPr>
      </w:pPr>
      <w:r w:rsidRPr="00B766CA">
        <w:rPr>
          <w:sz w:val="28"/>
          <w:szCs w:val="28"/>
        </w:rPr>
        <w:t xml:space="preserve">Задачей метода комплексной оценки товарной системы (МКОТС) является определение критерия суммарной потребительской удовлетворенности. </w:t>
      </w:r>
      <w:r w:rsidRPr="00F752FD">
        <w:rPr>
          <w:sz w:val="28"/>
          <w:szCs w:val="28"/>
        </w:rPr>
        <w:t>Исходными данными для решения поставленной задачи являются результаты опроса потребителей</w:t>
      </w:r>
      <w:r>
        <w:rPr>
          <w:sz w:val="28"/>
          <w:szCs w:val="28"/>
        </w:rPr>
        <w:t>.</w:t>
      </w:r>
      <w:r w:rsidRPr="00F752FD">
        <w:rPr>
          <w:sz w:val="28"/>
          <w:szCs w:val="28"/>
        </w:rPr>
        <w:t xml:space="preserve"> </w:t>
      </w:r>
    </w:p>
    <w:p w:rsidR="00E86D0C" w:rsidRPr="00311986" w:rsidRDefault="00E86D0C" w:rsidP="0004135F">
      <w:pPr>
        <w:ind w:firstLine="900"/>
        <w:jc w:val="both"/>
        <w:rPr>
          <w:sz w:val="28"/>
          <w:szCs w:val="28"/>
        </w:rPr>
      </w:pPr>
      <w:r w:rsidRPr="001572A0">
        <w:rPr>
          <w:sz w:val="28"/>
          <w:szCs w:val="28"/>
        </w:rPr>
        <w:t>Наиболее распространенным из существующих методов сбора информации является метод письменного анкетирования, который и принимается за базов</w:t>
      </w:r>
      <w:r>
        <w:rPr>
          <w:sz w:val="28"/>
          <w:szCs w:val="28"/>
        </w:rPr>
        <w:t xml:space="preserve">ый в настоящем способе. </w:t>
      </w:r>
      <w:r w:rsidRPr="001572A0">
        <w:rPr>
          <w:sz w:val="28"/>
          <w:szCs w:val="28"/>
        </w:rPr>
        <w:t xml:space="preserve">При формировании системы анкетного опроса, во-первых, задается вопрос с целью определения значимости параметров. Во-вторых, вопрос о степени </w:t>
      </w:r>
      <w:r>
        <w:rPr>
          <w:sz w:val="28"/>
          <w:szCs w:val="28"/>
        </w:rPr>
        <w:t>реализации</w:t>
      </w:r>
      <w:r w:rsidRPr="001572A0">
        <w:rPr>
          <w:sz w:val="28"/>
          <w:szCs w:val="28"/>
        </w:rPr>
        <w:t xml:space="preserve"> качеств в представленном </w:t>
      </w:r>
      <w:r>
        <w:rPr>
          <w:sz w:val="28"/>
          <w:szCs w:val="28"/>
        </w:rPr>
        <w:t>продукте</w:t>
      </w:r>
      <w:r w:rsidRPr="001572A0">
        <w:rPr>
          <w:sz w:val="28"/>
          <w:szCs w:val="28"/>
        </w:rPr>
        <w:t xml:space="preserve"> (очевидно, что анкетирование по данному методу должно проводиться только при </w:t>
      </w:r>
      <w:r>
        <w:rPr>
          <w:sz w:val="28"/>
          <w:szCs w:val="28"/>
        </w:rPr>
        <w:t>условии использования потребителем товара или услуги</w:t>
      </w:r>
      <w:r w:rsidRPr="001572A0">
        <w:rPr>
          <w:sz w:val="28"/>
          <w:szCs w:val="28"/>
        </w:rPr>
        <w:t>). В-третьих, в той или иной форме задается вопрос с целью определения принадлежности опрашиваемого к определенному сегменту</w:t>
      </w:r>
      <w:r>
        <w:rPr>
          <w:sz w:val="28"/>
          <w:szCs w:val="28"/>
        </w:rPr>
        <w:t xml:space="preserve"> рынка</w:t>
      </w:r>
      <w:r w:rsidRPr="001572A0">
        <w:rPr>
          <w:sz w:val="28"/>
          <w:szCs w:val="28"/>
        </w:rPr>
        <w:t>.</w:t>
      </w:r>
      <w:r w:rsidRPr="003417C7">
        <w:rPr>
          <w:sz w:val="28"/>
          <w:szCs w:val="28"/>
        </w:rPr>
        <w:t xml:space="preserve"> </w:t>
      </w:r>
    </w:p>
    <w:p w:rsidR="00E86D0C" w:rsidRDefault="00E86D0C" w:rsidP="0004135F">
      <w:pPr>
        <w:ind w:firstLine="900"/>
        <w:jc w:val="both"/>
        <w:rPr>
          <w:sz w:val="28"/>
          <w:szCs w:val="28"/>
        </w:rPr>
      </w:pPr>
      <w:r>
        <w:rPr>
          <w:sz w:val="28"/>
          <w:szCs w:val="28"/>
        </w:rPr>
        <w:t xml:space="preserve">Данные об удовлетворенности клиентов и значимости для них свойств услуги, полученные в результате опроса, сводятся в таблицы для дальнейшего анализа. По каждому свойству рассчитывается сумма баллов. Для определения степени значимости полученная сумма баллов по каждому свойству соотносится с максимальной суммой баллов, полученной для наиболее значимого свойства. Для определения удовлетворенности суммарная удовлетворенность </w:t>
      </w:r>
      <w:r w:rsidRPr="00311986">
        <w:rPr>
          <w:sz w:val="28"/>
          <w:szCs w:val="28"/>
        </w:rPr>
        <w:t>i</w:t>
      </w:r>
      <w:r w:rsidRPr="007731BB">
        <w:rPr>
          <w:sz w:val="28"/>
          <w:szCs w:val="28"/>
        </w:rPr>
        <w:t>-</w:t>
      </w:r>
      <w:r>
        <w:rPr>
          <w:sz w:val="28"/>
          <w:szCs w:val="28"/>
        </w:rPr>
        <w:t xml:space="preserve">ым свойством </w:t>
      </w:r>
      <w:r w:rsidRPr="00311986">
        <w:rPr>
          <w:sz w:val="28"/>
          <w:szCs w:val="28"/>
        </w:rPr>
        <w:t>j</w:t>
      </w:r>
      <w:r>
        <w:rPr>
          <w:sz w:val="28"/>
          <w:szCs w:val="28"/>
        </w:rPr>
        <w:t xml:space="preserve">-го потребителя – </w:t>
      </w:r>
      <w:r w:rsidRPr="00311986">
        <w:rPr>
          <w:sz w:val="28"/>
          <w:szCs w:val="28"/>
        </w:rPr>
        <w:t>MARKij</w:t>
      </w:r>
      <w:r>
        <w:rPr>
          <w:sz w:val="28"/>
          <w:szCs w:val="28"/>
        </w:rPr>
        <w:t xml:space="preserve"> соотносится с максимально возможной удовлетворенностью (идеалом), рассчитанной исходя из значения максимально возможной оценки и количества опрашиваемых потребителей.</w:t>
      </w:r>
    </w:p>
    <w:p w:rsidR="00E86D0C" w:rsidRDefault="00E86D0C" w:rsidP="0004135F">
      <w:pPr>
        <w:ind w:firstLine="900"/>
        <w:jc w:val="both"/>
        <w:rPr>
          <w:sz w:val="28"/>
          <w:szCs w:val="28"/>
        </w:rPr>
      </w:pPr>
      <w:r w:rsidRPr="00663036">
        <w:rPr>
          <w:sz w:val="28"/>
          <w:szCs w:val="28"/>
        </w:rPr>
        <w:t>Пр</w:t>
      </w:r>
      <w:r>
        <w:rPr>
          <w:sz w:val="28"/>
          <w:szCs w:val="28"/>
        </w:rPr>
        <w:t>и создании формулы для расчета «</w:t>
      </w:r>
      <w:r w:rsidRPr="00663036">
        <w:rPr>
          <w:sz w:val="28"/>
          <w:szCs w:val="28"/>
        </w:rPr>
        <w:t>коэффициента необходимости корректирования</w:t>
      </w:r>
      <w:r>
        <w:rPr>
          <w:sz w:val="28"/>
          <w:szCs w:val="28"/>
        </w:rPr>
        <w:t>»</w:t>
      </w:r>
      <w:r w:rsidRPr="00663036">
        <w:rPr>
          <w:sz w:val="28"/>
          <w:szCs w:val="28"/>
        </w:rPr>
        <w:t xml:space="preserve"> в качестве исходных предпосылок было взято два утверждения, логично проистекающих из сути предложенного метода МКОТС: чем больше вес компонента, тем больше необходимость корректирования компонента; чем больше критерий суммарной удовлетворенности, тем меньше необходимость корректирования компонента. </w:t>
      </w:r>
    </w:p>
    <w:p w:rsidR="00E86D0C" w:rsidRDefault="00E86D0C" w:rsidP="0004135F">
      <w:pPr>
        <w:ind w:firstLine="900"/>
        <w:jc w:val="both"/>
        <w:rPr>
          <w:sz w:val="28"/>
          <w:szCs w:val="28"/>
        </w:rPr>
      </w:pPr>
      <w:r>
        <w:rPr>
          <w:sz w:val="28"/>
          <w:szCs w:val="28"/>
        </w:rPr>
        <w:t xml:space="preserve">Коэффициент необходимости корректирования </w:t>
      </w:r>
      <w:r w:rsidRPr="00311986">
        <w:rPr>
          <w:sz w:val="28"/>
          <w:szCs w:val="28"/>
        </w:rPr>
        <w:t>i</w:t>
      </w:r>
      <w:r w:rsidRPr="007731BB">
        <w:rPr>
          <w:sz w:val="28"/>
          <w:szCs w:val="28"/>
        </w:rPr>
        <w:t>-</w:t>
      </w:r>
      <w:r>
        <w:rPr>
          <w:sz w:val="28"/>
          <w:szCs w:val="28"/>
        </w:rPr>
        <w:t>го свойства услуги определяется по формуле 1.</w:t>
      </w:r>
    </w:p>
    <w:tbl>
      <w:tblPr>
        <w:tblpPr w:leftFromText="180" w:rightFromText="180" w:vertAnchor="text" w:horzAnchor="margin" w:tblpY="118"/>
        <w:tblW w:w="0" w:type="auto"/>
        <w:tblLook w:val="01E0" w:firstRow="1" w:lastRow="1" w:firstColumn="1" w:lastColumn="1" w:noHBand="0" w:noVBand="0"/>
      </w:tblPr>
      <w:tblGrid>
        <w:gridCol w:w="7488"/>
        <w:gridCol w:w="1800"/>
      </w:tblGrid>
      <w:tr w:rsidR="00E86D0C" w:rsidTr="00EF7365">
        <w:tc>
          <w:tcPr>
            <w:tcW w:w="7488" w:type="dxa"/>
          </w:tcPr>
          <w:p w:rsidR="00E86D0C" w:rsidRPr="00EF7365" w:rsidRDefault="00E86D0C" w:rsidP="00EF7365">
            <w:pPr>
              <w:jc w:val="center"/>
              <w:rPr>
                <w:sz w:val="28"/>
                <w:szCs w:val="28"/>
                <w:lang w:eastAsia="ru-RU"/>
              </w:rPr>
            </w:pPr>
            <w:r w:rsidRPr="00EF7365">
              <w:rPr>
                <w:position w:val="-32"/>
                <w:sz w:val="28"/>
                <w:szCs w:val="28"/>
              </w:rPr>
              <w:object w:dxaOrig="1320" w:dyaOrig="740">
                <v:shape id="_x0000_i1029" type="#_x0000_t75" style="width:78pt;height:47.25pt" o:ole="">
                  <v:imagedata r:id="rId16" o:title=""/>
                </v:shape>
                <o:OLEObject Type="Embed" ProgID="Equation.3" ShapeID="_x0000_i1029" DrawAspect="Content" ObjectID="_1458259248" r:id="rId17"/>
              </w:object>
            </w:r>
            <w:r w:rsidRPr="00EF7365">
              <w:rPr>
                <w:sz w:val="28"/>
                <w:szCs w:val="28"/>
                <w:lang w:eastAsia="ru-RU"/>
              </w:rPr>
              <w:t>,</w:t>
            </w:r>
          </w:p>
        </w:tc>
        <w:tc>
          <w:tcPr>
            <w:tcW w:w="1800" w:type="dxa"/>
            <w:vAlign w:val="center"/>
          </w:tcPr>
          <w:p w:rsidR="00E86D0C" w:rsidRPr="00EF7365" w:rsidRDefault="00E86D0C" w:rsidP="00EF7365">
            <w:pPr>
              <w:jc w:val="center"/>
              <w:rPr>
                <w:sz w:val="28"/>
                <w:szCs w:val="28"/>
                <w:lang w:eastAsia="ru-RU"/>
              </w:rPr>
            </w:pPr>
            <w:r w:rsidRPr="00EF7365">
              <w:rPr>
                <w:sz w:val="28"/>
                <w:szCs w:val="28"/>
                <w:lang w:eastAsia="ru-RU"/>
              </w:rPr>
              <w:t>(1)</w:t>
            </w:r>
          </w:p>
        </w:tc>
      </w:tr>
    </w:tbl>
    <w:tbl>
      <w:tblPr>
        <w:tblW w:w="9288" w:type="dxa"/>
        <w:tblLook w:val="01E0" w:firstRow="1" w:lastRow="1" w:firstColumn="1" w:lastColumn="1" w:noHBand="0" w:noVBand="0"/>
      </w:tblPr>
      <w:tblGrid>
        <w:gridCol w:w="648"/>
        <w:gridCol w:w="1080"/>
        <w:gridCol w:w="487"/>
        <w:gridCol w:w="7073"/>
      </w:tblGrid>
      <w:tr w:rsidR="00E86D0C" w:rsidTr="00EF7365">
        <w:tc>
          <w:tcPr>
            <w:tcW w:w="648" w:type="dxa"/>
          </w:tcPr>
          <w:p w:rsidR="00E86D0C" w:rsidRPr="00EF7365" w:rsidRDefault="00E86D0C" w:rsidP="00365B87">
            <w:pPr>
              <w:rPr>
                <w:sz w:val="28"/>
                <w:szCs w:val="28"/>
                <w:lang w:eastAsia="ru-RU"/>
              </w:rPr>
            </w:pPr>
            <w:r w:rsidRPr="00EF7365">
              <w:rPr>
                <w:sz w:val="28"/>
                <w:szCs w:val="28"/>
                <w:lang w:eastAsia="ru-RU"/>
              </w:rPr>
              <w:t>где</w:t>
            </w:r>
          </w:p>
        </w:tc>
        <w:tc>
          <w:tcPr>
            <w:tcW w:w="1080" w:type="dxa"/>
          </w:tcPr>
          <w:p w:rsidR="00E86D0C" w:rsidRPr="00EF7365" w:rsidRDefault="00E86D0C" w:rsidP="00365B87">
            <w:pPr>
              <w:rPr>
                <w:i/>
                <w:sz w:val="28"/>
                <w:szCs w:val="28"/>
                <w:lang w:eastAsia="ru-RU"/>
              </w:rPr>
            </w:pPr>
            <w:r w:rsidRPr="00EF7365">
              <w:rPr>
                <w:i/>
                <w:sz w:val="28"/>
                <w:szCs w:val="28"/>
                <w:lang w:val="en-US" w:eastAsia="ru-RU"/>
              </w:rPr>
              <w:t>NES</w:t>
            </w:r>
            <w:r w:rsidRPr="00EF7365">
              <w:rPr>
                <w:i/>
                <w:sz w:val="28"/>
                <w:szCs w:val="28"/>
                <w:vertAlign w:val="subscript"/>
                <w:lang w:val="en-US" w:eastAsia="ru-RU"/>
              </w:rPr>
              <w:t>ij</w:t>
            </w:r>
          </w:p>
        </w:tc>
        <w:tc>
          <w:tcPr>
            <w:tcW w:w="487" w:type="dxa"/>
          </w:tcPr>
          <w:p w:rsidR="00E86D0C" w:rsidRPr="00EF7365" w:rsidRDefault="00E86D0C" w:rsidP="00365B87">
            <w:pPr>
              <w:rPr>
                <w:sz w:val="28"/>
                <w:szCs w:val="28"/>
                <w:lang w:eastAsia="ru-RU"/>
              </w:rPr>
            </w:pPr>
            <w:r w:rsidRPr="00EF7365">
              <w:rPr>
                <w:sz w:val="28"/>
                <w:szCs w:val="28"/>
                <w:lang w:eastAsia="ru-RU"/>
              </w:rPr>
              <w:t>–</w:t>
            </w:r>
          </w:p>
        </w:tc>
        <w:tc>
          <w:tcPr>
            <w:tcW w:w="7073" w:type="dxa"/>
          </w:tcPr>
          <w:p w:rsidR="00E86D0C" w:rsidRPr="00EF7365" w:rsidRDefault="00E86D0C" w:rsidP="00365B87">
            <w:pPr>
              <w:rPr>
                <w:sz w:val="28"/>
                <w:szCs w:val="28"/>
                <w:lang w:eastAsia="ru-RU"/>
              </w:rPr>
            </w:pPr>
            <w:r w:rsidRPr="00EF7365">
              <w:rPr>
                <w:sz w:val="28"/>
                <w:szCs w:val="28"/>
                <w:lang w:eastAsia="ru-RU"/>
              </w:rPr>
              <w:t xml:space="preserve">коэффициент, показывающий необходимость корректировки </w:t>
            </w:r>
            <w:r w:rsidRPr="00EF7365">
              <w:rPr>
                <w:sz w:val="28"/>
                <w:szCs w:val="28"/>
                <w:lang w:val="en-US" w:eastAsia="ru-RU"/>
              </w:rPr>
              <w:t>i</w:t>
            </w:r>
            <w:r w:rsidRPr="00EF7365">
              <w:rPr>
                <w:sz w:val="28"/>
                <w:szCs w:val="28"/>
                <w:lang w:eastAsia="ru-RU"/>
              </w:rPr>
              <w:t>-го свойства;</w:t>
            </w:r>
          </w:p>
        </w:tc>
      </w:tr>
      <w:tr w:rsidR="00E86D0C" w:rsidTr="00EF7365">
        <w:tc>
          <w:tcPr>
            <w:tcW w:w="648" w:type="dxa"/>
          </w:tcPr>
          <w:p w:rsidR="00E86D0C" w:rsidRPr="00EF7365" w:rsidRDefault="00E86D0C" w:rsidP="00365B87">
            <w:pPr>
              <w:rPr>
                <w:sz w:val="28"/>
                <w:szCs w:val="28"/>
                <w:lang w:eastAsia="ru-RU"/>
              </w:rPr>
            </w:pPr>
          </w:p>
        </w:tc>
        <w:tc>
          <w:tcPr>
            <w:tcW w:w="1080" w:type="dxa"/>
          </w:tcPr>
          <w:p w:rsidR="00E86D0C" w:rsidRPr="00EF7365" w:rsidRDefault="00E86D0C" w:rsidP="00365B87">
            <w:pPr>
              <w:rPr>
                <w:i/>
                <w:sz w:val="28"/>
                <w:szCs w:val="28"/>
                <w:lang w:eastAsia="ru-RU"/>
              </w:rPr>
            </w:pPr>
            <w:r w:rsidRPr="00EF7365">
              <w:rPr>
                <w:i/>
                <w:sz w:val="28"/>
                <w:szCs w:val="28"/>
                <w:lang w:val="en-US" w:eastAsia="ru-RU"/>
              </w:rPr>
              <w:t>W</w:t>
            </w:r>
            <w:r w:rsidRPr="00EF7365">
              <w:rPr>
                <w:i/>
                <w:sz w:val="28"/>
                <w:szCs w:val="28"/>
                <w:vertAlign w:val="subscript"/>
                <w:lang w:val="en-US" w:eastAsia="ru-RU"/>
              </w:rPr>
              <w:t>ij</w:t>
            </w:r>
            <w:r w:rsidRPr="00EF7365">
              <w:rPr>
                <w:i/>
                <w:sz w:val="28"/>
                <w:szCs w:val="28"/>
                <w:lang w:eastAsia="ru-RU"/>
              </w:rPr>
              <w:t xml:space="preserve">  </w:t>
            </w:r>
          </w:p>
        </w:tc>
        <w:tc>
          <w:tcPr>
            <w:tcW w:w="487" w:type="dxa"/>
          </w:tcPr>
          <w:p w:rsidR="00E86D0C" w:rsidRPr="00EF7365" w:rsidRDefault="00E86D0C" w:rsidP="00365B87">
            <w:pPr>
              <w:rPr>
                <w:sz w:val="28"/>
                <w:szCs w:val="28"/>
                <w:lang w:eastAsia="ru-RU"/>
              </w:rPr>
            </w:pPr>
            <w:r w:rsidRPr="00EF7365">
              <w:rPr>
                <w:sz w:val="28"/>
                <w:szCs w:val="28"/>
                <w:lang w:eastAsia="ru-RU"/>
              </w:rPr>
              <w:t>–</w:t>
            </w:r>
          </w:p>
        </w:tc>
        <w:tc>
          <w:tcPr>
            <w:tcW w:w="7073" w:type="dxa"/>
          </w:tcPr>
          <w:p w:rsidR="00E86D0C" w:rsidRPr="00EF7365" w:rsidRDefault="00E86D0C" w:rsidP="00365B87">
            <w:pPr>
              <w:rPr>
                <w:sz w:val="28"/>
                <w:szCs w:val="28"/>
                <w:lang w:eastAsia="ru-RU"/>
              </w:rPr>
            </w:pPr>
            <w:r w:rsidRPr="00EF7365">
              <w:rPr>
                <w:sz w:val="28"/>
                <w:szCs w:val="28"/>
                <w:lang w:eastAsia="ru-RU"/>
              </w:rPr>
              <w:t xml:space="preserve">значимость для клиента </w:t>
            </w:r>
            <w:r w:rsidRPr="00EF7365">
              <w:rPr>
                <w:sz w:val="28"/>
                <w:szCs w:val="28"/>
                <w:lang w:val="en-US" w:eastAsia="ru-RU"/>
              </w:rPr>
              <w:t>i</w:t>
            </w:r>
            <w:r w:rsidRPr="00EF7365">
              <w:rPr>
                <w:sz w:val="28"/>
                <w:szCs w:val="28"/>
                <w:lang w:eastAsia="ru-RU"/>
              </w:rPr>
              <w:t>-го свойства;</w:t>
            </w:r>
          </w:p>
        </w:tc>
      </w:tr>
      <w:tr w:rsidR="00E86D0C" w:rsidTr="00EF7365">
        <w:tc>
          <w:tcPr>
            <w:tcW w:w="648" w:type="dxa"/>
          </w:tcPr>
          <w:p w:rsidR="00E86D0C" w:rsidRPr="00EF7365" w:rsidRDefault="00E86D0C" w:rsidP="00365B87">
            <w:pPr>
              <w:rPr>
                <w:sz w:val="28"/>
                <w:szCs w:val="28"/>
                <w:lang w:eastAsia="ru-RU"/>
              </w:rPr>
            </w:pPr>
          </w:p>
        </w:tc>
        <w:tc>
          <w:tcPr>
            <w:tcW w:w="1080" w:type="dxa"/>
          </w:tcPr>
          <w:p w:rsidR="00E86D0C" w:rsidRPr="00EF7365" w:rsidRDefault="00E86D0C" w:rsidP="00365B87">
            <w:pPr>
              <w:rPr>
                <w:i/>
                <w:sz w:val="28"/>
                <w:szCs w:val="28"/>
                <w:lang w:eastAsia="ru-RU"/>
              </w:rPr>
            </w:pPr>
            <w:r w:rsidRPr="00EF7365">
              <w:rPr>
                <w:i/>
                <w:sz w:val="28"/>
                <w:szCs w:val="28"/>
                <w:lang w:val="en-US" w:eastAsia="ru-RU"/>
              </w:rPr>
              <w:t>U</w:t>
            </w:r>
            <w:r w:rsidRPr="00EF7365">
              <w:rPr>
                <w:i/>
                <w:sz w:val="28"/>
                <w:szCs w:val="28"/>
                <w:vertAlign w:val="subscript"/>
                <w:lang w:val="en-US" w:eastAsia="ru-RU"/>
              </w:rPr>
              <w:t>ij</w:t>
            </w:r>
          </w:p>
        </w:tc>
        <w:tc>
          <w:tcPr>
            <w:tcW w:w="487" w:type="dxa"/>
          </w:tcPr>
          <w:p w:rsidR="00E86D0C" w:rsidRPr="00EF7365" w:rsidRDefault="00E86D0C" w:rsidP="00365B87">
            <w:pPr>
              <w:rPr>
                <w:sz w:val="28"/>
                <w:szCs w:val="28"/>
                <w:lang w:eastAsia="ru-RU"/>
              </w:rPr>
            </w:pPr>
            <w:r w:rsidRPr="00EF7365">
              <w:rPr>
                <w:sz w:val="28"/>
                <w:szCs w:val="28"/>
                <w:lang w:eastAsia="ru-RU"/>
              </w:rPr>
              <w:t>–</w:t>
            </w:r>
          </w:p>
        </w:tc>
        <w:tc>
          <w:tcPr>
            <w:tcW w:w="7073" w:type="dxa"/>
          </w:tcPr>
          <w:p w:rsidR="00E86D0C" w:rsidRPr="00EF7365" w:rsidRDefault="00E86D0C" w:rsidP="00365B87">
            <w:pPr>
              <w:rPr>
                <w:sz w:val="28"/>
                <w:szCs w:val="28"/>
                <w:lang w:eastAsia="ru-RU"/>
              </w:rPr>
            </w:pPr>
            <w:r w:rsidRPr="00EF7365">
              <w:rPr>
                <w:sz w:val="28"/>
                <w:szCs w:val="28"/>
                <w:lang w:eastAsia="ru-RU"/>
              </w:rPr>
              <w:t xml:space="preserve">удовлетворенность клиента </w:t>
            </w:r>
            <w:r w:rsidRPr="00EF7365">
              <w:rPr>
                <w:sz w:val="28"/>
                <w:szCs w:val="28"/>
                <w:lang w:val="en-US" w:eastAsia="ru-RU"/>
              </w:rPr>
              <w:t>i</w:t>
            </w:r>
            <w:r w:rsidRPr="00EF7365">
              <w:rPr>
                <w:sz w:val="28"/>
                <w:szCs w:val="28"/>
                <w:lang w:eastAsia="ru-RU"/>
              </w:rPr>
              <w:t>-ым свойством.</w:t>
            </w:r>
          </w:p>
        </w:tc>
      </w:tr>
    </w:tbl>
    <w:p w:rsidR="00E86D0C" w:rsidRDefault="00E86D0C" w:rsidP="0004135F">
      <w:pPr>
        <w:ind w:firstLine="720"/>
        <w:jc w:val="both"/>
        <w:rPr>
          <w:sz w:val="28"/>
          <w:szCs w:val="28"/>
        </w:rPr>
      </w:pPr>
    </w:p>
    <w:p w:rsidR="00E86D0C" w:rsidRDefault="00E86D0C" w:rsidP="0004135F">
      <w:pPr>
        <w:ind w:firstLine="900"/>
        <w:jc w:val="both"/>
        <w:rPr>
          <w:sz w:val="28"/>
          <w:szCs w:val="28"/>
        </w:rPr>
      </w:pPr>
      <w:r w:rsidRPr="008421DE">
        <w:rPr>
          <w:sz w:val="28"/>
          <w:szCs w:val="28"/>
        </w:rPr>
        <w:t>Если NES &gt; 1,</w:t>
      </w:r>
      <w:r>
        <w:rPr>
          <w:sz w:val="28"/>
          <w:szCs w:val="28"/>
        </w:rPr>
        <w:t xml:space="preserve"> то необходимо проводить комплекс мероприятий по улучшению качественных характеристик предоставляемой услуги относительно данного свойства, так как значимость для потребителя этого свойства выше, чем его удовлетворенность.</w:t>
      </w:r>
    </w:p>
    <w:p w:rsidR="00E86D0C" w:rsidRDefault="00E86D0C" w:rsidP="0004135F">
      <w:pPr>
        <w:ind w:firstLine="900"/>
        <w:jc w:val="both"/>
        <w:rPr>
          <w:sz w:val="28"/>
          <w:szCs w:val="28"/>
        </w:rPr>
      </w:pPr>
      <w:r>
        <w:rPr>
          <w:sz w:val="28"/>
          <w:szCs w:val="28"/>
        </w:rPr>
        <w:t xml:space="preserve">После изменения свойств </w:t>
      </w:r>
      <w:r w:rsidRPr="00663036">
        <w:rPr>
          <w:sz w:val="28"/>
          <w:szCs w:val="28"/>
        </w:rPr>
        <w:t xml:space="preserve">услуги проводится повторный анализ потребительских свойств и определяется эффективность </w:t>
      </w:r>
      <w:r>
        <w:rPr>
          <w:sz w:val="28"/>
          <w:szCs w:val="28"/>
        </w:rPr>
        <w:t>проведенных</w:t>
      </w:r>
      <w:r w:rsidRPr="00663036">
        <w:rPr>
          <w:sz w:val="28"/>
          <w:szCs w:val="28"/>
        </w:rPr>
        <w:t xml:space="preserve"> </w:t>
      </w:r>
      <w:r w:rsidRPr="008421DE">
        <w:rPr>
          <w:sz w:val="28"/>
          <w:szCs w:val="28"/>
        </w:rPr>
        <w:t>мероприятий, как разность между начальным значением удовлетворенности – U и достигнутым в результате корректировки – U’.</w:t>
      </w:r>
      <w:r w:rsidRPr="00AE5293">
        <w:rPr>
          <w:sz w:val="28"/>
          <w:szCs w:val="28"/>
        </w:rPr>
        <w:t xml:space="preserve"> </w:t>
      </w:r>
      <w:r>
        <w:rPr>
          <w:sz w:val="28"/>
          <w:szCs w:val="28"/>
        </w:rPr>
        <w:t>Для получения результата удовлетворенности после корректировки потребители вновь опрашиваются. Эффективность проведенных мероприятий определяется по формуле 2.</w:t>
      </w:r>
    </w:p>
    <w:tbl>
      <w:tblPr>
        <w:tblpPr w:leftFromText="180" w:rightFromText="180" w:vertAnchor="text" w:horzAnchor="margin" w:tblpY="68"/>
        <w:tblW w:w="0" w:type="auto"/>
        <w:tblLook w:val="01E0" w:firstRow="1" w:lastRow="1" w:firstColumn="1" w:lastColumn="1" w:noHBand="0" w:noVBand="0"/>
      </w:tblPr>
      <w:tblGrid>
        <w:gridCol w:w="7488"/>
        <w:gridCol w:w="1800"/>
      </w:tblGrid>
      <w:tr w:rsidR="00E86D0C" w:rsidTr="00EF7365">
        <w:tc>
          <w:tcPr>
            <w:tcW w:w="7488" w:type="dxa"/>
          </w:tcPr>
          <w:p w:rsidR="00E86D0C" w:rsidRPr="00EF7365" w:rsidRDefault="00E86D0C" w:rsidP="00EF7365">
            <w:pPr>
              <w:jc w:val="center"/>
              <w:rPr>
                <w:sz w:val="28"/>
                <w:szCs w:val="28"/>
                <w:lang w:eastAsia="ru-RU"/>
              </w:rPr>
            </w:pPr>
            <w:r w:rsidRPr="00EF7365">
              <w:rPr>
                <w:position w:val="-32"/>
                <w:sz w:val="28"/>
                <w:szCs w:val="28"/>
              </w:rPr>
              <w:object w:dxaOrig="2160" w:dyaOrig="840">
                <v:shape id="_x0000_i1030" type="#_x0000_t75" style="width:108pt;height:42pt" o:ole="">
                  <v:imagedata r:id="rId18" o:title=""/>
                </v:shape>
                <o:OLEObject Type="Embed" ProgID="Equation.3" ShapeID="_x0000_i1030" DrawAspect="Content" ObjectID="_1458259249" r:id="rId19"/>
              </w:object>
            </w:r>
            <w:r w:rsidRPr="00EF7365">
              <w:rPr>
                <w:sz w:val="28"/>
                <w:szCs w:val="28"/>
                <w:lang w:eastAsia="ru-RU"/>
              </w:rPr>
              <w:t>,</w:t>
            </w:r>
          </w:p>
        </w:tc>
        <w:tc>
          <w:tcPr>
            <w:tcW w:w="1800" w:type="dxa"/>
            <w:vAlign w:val="center"/>
          </w:tcPr>
          <w:p w:rsidR="00E86D0C" w:rsidRPr="00EF7365" w:rsidRDefault="00E86D0C" w:rsidP="00EF7365">
            <w:pPr>
              <w:jc w:val="center"/>
              <w:rPr>
                <w:sz w:val="28"/>
                <w:szCs w:val="28"/>
                <w:lang w:eastAsia="ru-RU"/>
              </w:rPr>
            </w:pPr>
            <w:r w:rsidRPr="00EF7365">
              <w:rPr>
                <w:sz w:val="28"/>
                <w:szCs w:val="28"/>
                <w:lang w:eastAsia="ru-RU"/>
              </w:rPr>
              <w:t>(2)</w:t>
            </w:r>
          </w:p>
        </w:tc>
      </w:tr>
    </w:tbl>
    <w:p w:rsidR="00E86D0C" w:rsidRDefault="00E86D0C" w:rsidP="0004135F">
      <w:pPr>
        <w:ind w:firstLine="720"/>
        <w:jc w:val="both"/>
        <w:rPr>
          <w:sz w:val="28"/>
          <w:szCs w:val="28"/>
        </w:rPr>
      </w:pPr>
    </w:p>
    <w:tbl>
      <w:tblPr>
        <w:tblW w:w="0" w:type="auto"/>
        <w:tblLook w:val="01E0" w:firstRow="1" w:lastRow="1" w:firstColumn="1" w:lastColumn="1" w:noHBand="0" w:noVBand="0"/>
      </w:tblPr>
      <w:tblGrid>
        <w:gridCol w:w="647"/>
        <w:gridCol w:w="717"/>
        <w:gridCol w:w="485"/>
        <w:gridCol w:w="7721"/>
      </w:tblGrid>
      <w:tr w:rsidR="00E86D0C" w:rsidTr="00EF7365">
        <w:tc>
          <w:tcPr>
            <w:tcW w:w="648" w:type="dxa"/>
          </w:tcPr>
          <w:p w:rsidR="00E86D0C" w:rsidRPr="00EF7365" w:rsidRDefault="00E86D0C" w:rsidP="00365B87">
            <w:pPr>
              <w:rPr>
                <w:sz w:val="28"/>
                <w:szCs w:val="28"/>
                <w:lang w:eastAsia="ru-RU"/>
              </w:rPr>
            </w:pPr>
            <w:r w:rsidRPr="00EF7365">
              <w:rPr>
                <w:sz w:val="28"/>
                <w:szCs w:val="28"/>
                <w:lang w:eastAsia="ru-RU"/>
              </w:rPr>
              <w:t>где</w:t>
            </w:r>
          </w:p>
        </w:tc>
        <w:tc>
          <w:tcPr>
            <w:tcW w:w="720" w:type="dxa"/>
          </w:tcPr>
          <w:p w:rsidR="00E86D0C" w:rsidRPr="00EF7365" w:rsidRDefault="00E86D0C" w:rsidP="00365B87">
            <w:pPr>
              <w:rPr>
                <w:sz w:val="28"/>
                <w:szCs w:val="28"/>
                <w:vertAlign w:val="superscript"/>
                <w:lang w:val="en-US" w:eastAsia="ru-RU"/>
              </w:rPr>
            </w:pPr>
            <w:r w:rsidRPr="00EF7365">
              <w:rPr>
                <w:sz w:val="28"/>
                <w:szCs w:val="28"/>
                <w:lang w:val="en-US" w:eastAsia="ru-RU"/>
              </w:rPr>
              <w:t>U</w:t>
            </w:r>
            <w:r w:rsidRPr="00EF7365">
              <w:rPr>
                <w:sz w:val="28"/>
                <w:szCs w:val="28"/>
                <w:vertAlign w:val="subscript"/>
                <w:lang w:val="en-US" w:eastAsia="ru-RU"/>
              </w:rPr>
              <w:t>j</w:t>
            </w:r>
            <w:r w:rsidRPr="00EF7365">
              <w:rPr>
                <w:sz w:val="28"/>
                <w:szCs w:val="28"/>
                <w:vertAlign w:val="superscript"/>
                <w:lang w:val="en-US" w:eastAsia="ru-RU"/>
              </w:rPr>
              <w:t>′</w:t>
            </w:r>
          </w:p>
        </w:tc>
        <w:tc>
          <w:tcPr>
            <w:tcW w:w="487" w:type="dxa"/>
          </w:tcPr>
          <w:p w:rsidR="00E86D0C" w:rsidRPr="00EF7365" w:rsidRDefault="00E86D0C" w:rsidP="00365B87">
            <w:pPr>
              <w:rPr>
                <w:sz w:val="28"/>
                <w:szCs w:val="28"/>
                <w:lang w:eastAsia="ru-RU"/>
              </w:rPr>
            </w:pPr>
            <w:r w:rsidRPr="00EF7365">
              <w:rPr>
                <w:sz w:val="28"/>
                <w:szCs w:val="28"/>
                <w:lang w:eastAsia="ru-RU"/>
              </w:rPr>
              <w:t>–</w:t>
            </w:r>
          </w:p>
        </w:tc>
        <w:tc>
          <w:tcPr>
            <w:tcW w:w="7793" w:type="dxa"/>
          </w:tcPr>
          <w:p w:rsidR="00E86D0C" w:rsidRPr="00EF7365" w:rsidRDefault="00E86D0C" w:rsidP="00365B87">
            <w:pPr>
              <w:rPr>
                <w:sz w:val="28"/>
                <w:szCs w:val="28"/>
                <w:lang w:eastAsia="ru-RU"/>
              </w:rPr>
            </w:pPr>
            <w:r w:rsidRPr="00EF7365">
              <w:rPr>
                <w:sz w:val="28"/>
                <w:szCs w:val="28"/>
                <w:lang w:eastAsia="ru-RU"/>
              </w:rPr>
              <w:t>удовлетворенность потребителей после корректировки свойств товарной системы;</w:t>
            </w:r>
          </w:p>
        </w:tc>
      </w:tr>
      <w:tr w:rsidR="00E86D0C" w:rsidTr="00EF7365">
        <w:tc>
          <w:tcPr>
            <w:tcW w:w="648" w:type="dxa"/>
          </w:tcPr>
          <w:p w:rsidR="00E86D0C" w:rsidRPr="00EF7365" w:rsidRDefault="00E86D0C" w:rsidP="00365B87">
            <w:pPr>
              <w:rPr>
                <w:sz w:val="28"/>
                <w:szCs w:val="28"/>
                <w:lang w:eastAsia="ru-RU"/>
              </w:rPr>
            </w:pPr>
          </w:p>
        </w:tc>
        <w:tc>
          <w:tcPr>
            <w:tcW w:w="720" w:type="dxa"/>
          </w:tcPr>
          <w:p w:rsidR="00E86D0C" w:rsidRPr="00EF7365" w:rsidRDefault="00E86D0C" w:rsidP="00365B87">
            <w:pPr>
              <w:rPr>
                <w:sz w:val="28"/>
                <w:szCs w:val="28"/>
                <w:vertAlign w:val="subscript"/>
                <w:lang w:val="en-US" w:eastAsia="ru-RU"/>
              </w:rPr>
            </w:pPr>
            <w:r w:rsidRPr="00EF7365">
              <w:rPr>
                <w:sz w:val="28"/>
                <w:szCs w:val="28"/>
                <w:lang w:val="en-US" w:eastAsia="ru-RU"/>
              </w:rPr>
              <w:t>U</w:t>
            </w:r>
            <w:r w:rsidRPr="00EF7365">
              <w:rPr>
                <w:sz w:val="28"/>
                <w:szCs w:val="28"/>
                <w:vertAlign w:val="subscript"/>
                <w:lang w:val="en-US" w:eastAsia="ru-RU"/>
              </w:rPr>
              <w:t>j</w:t>
            </w:r>
          </w:p>
        </w:tc>
        <w:tc>
          <w:tcPr>
            <w:tcW w:w="487" w:type="dxa"/>
          </w:tcPr>
          <w:p w:rsidR="00E86D0C" w:rsidRPr="00EF7365" w:rsidRDefault="00E86D0C" w:rsidP="00365B87">
            <w:pPr>
              <w:rPr>
                <w:sz w:val="28"/>
                <w:szCs w:val="28"/>
                <w:lang w:eastAsia="ru-RU"/>
              </w:rPr>
            </w:pPr>
            <w:r w:rsidRPr="00EF7365">
              <w:rPr>
                <w:sz w:val="28"/>
                <w:szCs w:val="28"/>
                <w:lang w:eastAsia="ru-RU"/>
              </w:rPr>
              <w:t>–</w:t>
            </w:r>
          </w:p>
        </w:tc>
        <w:tc>
          <w:tcPr>
            <w:tcW w:w="7793" w:type="dxa"/>
          </w:tcPr>
          <w:p w:rsidR="00E86D0C" w:rsidRPr="00EF7365" w:rsidRDefault="00E86D0C" w:rsidP="00365B87">
            <w:pPr>
              <w:rPr>
                <w:sz w:val="28"/>
                <w:szCs w:val="28"/>
                <w:lang w:eastAsia="ru-RU"/>
              </w:rPr>
            </w:pPr>
            <w:r w:rsidRPr="00EF7365">
              <w:rPr>
                <w:sz w:val="28"/>
                <w:szCs w:val="28"/>
                <w:lang w:eastAsia="ru-RU"/>
              </w:rPr>
              <w:t>удовлетворенность потребителей до корректировки свойств товарной системы.</w:t>
            </w:r>
          </w:p>
        </w:tc>
      </w:tr>
    </w:tbl>
    <w:p w:rsidR="00E86D0C" w:rsidRPr="00663036" w:rsidRDefault="00E86D0C" w:rsidP="0004135F">
      <w:pPr>
        <w:ind w:firstLine="900"/>
        <w:jc w:val="both"/>
        <w:rPr>
          <w:sz w:val="28"/>
          <w:szCs w:val="28"/>
        </w:rPr>
      </w:pPr>
    </w:p>
    <w:p w:rsidR="00E86D0C" w:rsidRDefault="00E86D0C" w:rsidP="0004135F">
      <w:pPr>
        <w:ind w:firstLine="900"/>
        <w:jc w:val="both"/>
        <w:rPr>
          <w:sz w:val="28"/>
          <w:szCs w:val="28"/>
        </w:rPr>
      </w:pPr>
      <w:r w:rsidRPr="00AB2693">
        <w:rPr>
          <w:sz w:val="28"/>
          <w:szCs w:val="28"/>
        </w:rPr>
        <w:t>В процессе корректирования потребительских свойств и замера эффективности корректирующих мероприятий в длительном инновационном периоде возможно получение информации о динамике удовлетворенности отдельными компонентами изделия на одном сегменте в процессе корректирования потребительских свойств.</w:t>
      </w:r>
    </w:p>
    <w:p w:rsidR="00E86D0C" w:rsidRDefault="00E86D0C" w:rsidP="0004135F">
      <w:pPr>
        <w:ind w:firstLine="900"/>
        <w:jc w:val="both"/>
        <w:rPr>
          <w:sz w:val="28"/>
          <w:szCs w:val="28"/>
        </w:rPr>
      </w:pPr>
      <w:r>
        <w:rPr>
          <w:sz w:val="28"/>
          <w:szCs w:val="28"/>
        </w:rPr>
        <w:t xml:space="preserve">Любые мероприятия, связанные с повышением удовлетворенности клиентов, влекут за собой определенные затраты, которые необходимо инвестировать в более высокое качество продукции и услуг. Поэтому очень важным аспектом анализа удовлетворенности клиентов является также верный выбор приоритетных для разработки мероприятий направлений, что позволит исключить излишние для организации расходы. </w:t>
      </w:r>
    </w:p>
    <w:p w:rsidR="00E86D0C" w:rsidRDefault="00E86D0C" w:rsidP="0004135F">
      <w:pPr>
        <w:jc w:val="both"/>
        <w:rPr>
          <w:sz w:val="28"/>
          <w:szCs w:val="28"/>
        </w:rPr>
      </w:pPr>
    </w:p>
    <w:p w:rsidR="00E86D0C" w:rsidRDefault="00E86D0C" w:rsidP="0004135F">
      <w:pPr>
        <w:jc w:val="both"/>
        <w:rPr>
          <w:sz w:val="28"/>
          <w:szCs w:val="28"/>
        </w:rPr>
      </w:pPr>
    </w:p>
    <w:p w:rsidR="00E86D0C" w:rsidRDefault="00E86D0C" w:rsidP="0004135F">
      <w:pPr>
        <w:jc w:val="both"/>
        <w:rPr>
          <w:sz w:val="28"/>
          <w:szCs w:val="28"/>
        </w:rPr>
      </w:pPr>
    </w:p>
    <w:p w:rsidR="00E86D0C" w:rsidRDefault="00E86D0C" w:rsidP="0004135F">
      <w:pPr>
        <w:jc w:val="both"/>
        <w:rPr>
          <w:sz w:val="28"/>
          <w:szCs w:val="28"/>
        </w:rPr>
      </w:pPr>
    </w:p>
    <w:p w:rsidR="00E86D0C" w:rsidRPr="004631BD" w:rsidRDefault="00E86D0C" w:rsidP="004631BD">
      <w:pPr>
        <w:pBdr>
          <w:bottom w:val="single" w:sz="4" w:space="1" w:color="215868"/>
        </w:pBdr>
        <w:rPr>
          <w:rFonts w:ascii="Cambria" w:hAnsi="Cambria"/>
          <w:sz w:val="28"/>
          <w:szCs w:val="28"/>
        </w:rPr>
      </w:pPr>
      <w:r w:rsidRPr="004631BD">
        <w:rPr>
          <w:rFonts w:ascii="Cambria" w:hAnsi="Cambria"/>
          <w:sz w:val="28"/>
          <w:szCs w:val="28"/>
        </w:rPr>
        <w:t>2.</w:t>
      </w:r>
      <w:r>
        <w:rPr>
          <w:rFonts w:ascii="Cambria" w:hAnsi="Cambria"/>
          <w:sz w:val="28"/>
          <w:szCs w:val="28"/>
        </w:rPr>
        <w:t>1</w:t>
      </w:r>
      <w:r w:rsidRPr="004631BD">
        <w:rPr>
          <w:rFonts w:ascii="Cambria" w:hAnsi="Cambria"/>
          <w:sz w:val="28"/>
          <w:szCs w:val="28"/>
        </w:rPr>
        <w:t xml:space="preserve"> Анализ результатов комплексной оценки качества обслуживания сотовым оператором «</w:t>
      </w:r>
      <w:r>
        <w:rPr>
          <w:rFonts w:ascii="Cambria" w:hAnsi="Cambria"/>
          <w:sz w:val="28"/>
          <w:szCs w:val="28"/>
        </w:rPr>
        <w:t>МТС</w:t>
      </w:r>
      <w:r w:rsidRPr="004631BD">
        <w:rPr>
          <w:rFonts w:ascii="Cambria" w:hAnsi="Cambria"/>
          <w:sz w:val="28"/>
          <w:szCs w:val="28"/>
        </w:rPr>
        <w:t>» услуги «голосовая связь» по методике  МКОТС.</w:t>
      </w:r>
    </w:p>
    <w:p w:rsidR="00E86D0C" w:rsidRPr="004631BD" w:rsidRDefault="00E86D0C" w:rsidP="004631BD">
      <w:pPr>
        <w:pBdr>
          <w:bottom w:val="single" w:sz="4" w:space="1" w:color="215868"/>
        </w:pBdr>
        <w:rPr>
          <w:rFonts w:ascii="Cambria" w:hAnsi="Cambria"/>
          <w:sz w:val="28"/>
          <w:szCs w:val="28"/>
        </w:rPr>
      </w:pPr>
      <w:r w:rsidRPr="004631BD">
        <w:rPr>
          <w:rFonts w:ascii="Cambria" w:hAnsi="Cambria"/>
          <w:sz w:val="28"/>
          <w:szCs w:val="28"/>
        </w:rPr>
        <w:t>Критерии выбора, опрашиваемых компонент,  услуги «голосовая связь»</w:t>
      </w:r>
    </w:p>
    <w:p w:rsidR="00E86D0C" w:rsidRDefault="00E86D0C" w:rsidP="004631BD">
      <w:pPr>
        <w:jc w:val="both"/>
        <w:rPr>
          <w:sz w:val="28"/>
          <w:szCs w:val="28"/>
        </w:rPr>
      </w:pPr>
    </w:p>
    <w:p w:rsidR="00E86D0C" w:rsidRDefault="00E86D0C" w:rsidP="00F372D3">
      <w:pPr>
        <w:numPr>
          <w:ilvl w:val="0"/>
          <w:numId w:val="3"/>
        </w:numPr>
        <w:jc w:val="both"/>
        <w:rPr>
          <w:sz w:val="28"/>
          <w:szCs w:val="28"/>
        </w:rPr>
      </w:pPr>
      <w:r>
        <w:rPr>
          <w:sz w:val="28"/>
          <w:szCs w:val="28"/>
        </w:rPr>
        <w:t>Зона обслуживания — это степень доступности сети на территории, обслуживаемой компанией «МТС».</w:t>
      </w:r>
    </w:p>
    <w:p w:rsidR="00E86D0C" w:rsidRPr="00F372D3" w:rsidRDefault="00E86D0C" w:rsidP="00F372D3">
      <w:pPr>
        <w:numPr>
          <w:ilvl w:val="0"/>
          <w:numId w:val="3"/>
        </w:numPr>
        <w:jc w:val="both"/>
        <w:rPr>
          <w:sz w:val="28"/>
          <w:szCs w:val="28"/>
        </w:rPr>
      </w:pPr>
      <w:r>
        <w:rPr>
          <w:sz w:val="28"/>
          <w:szCs w:val="28"/>
        </w:rPr>
        <w:t>Мощность сигнала — это достаточный уровень сигнала по всей территории покрытия сети.</w:t>
      </w:r>
    </w:p>
    <w:p w:rsidR="00E86D0C" w:rsidRDefault="00E86D0C" w:rsidP="004631BD">
      <w:pPr>
        <w:numPr>
          <w:ilvl w:val="0"/>
          <w:numId w:val="3"/>
        </w:numPr>
        <w:jc w:val="both"/>
        <w:rPr>
          <w:sz w:val="28"/>
          <w:szCs w:val="28"/>
        </w:rPr>
      </w:pPr>
      <w:r>
        <w:rPr>
          <w:sz w:val="28"/>
          <w:szCs w:val="28"/>
        </w:rPr>
        <w:t>Устойчивость соединения  — это время, проходящие от нажатия кнопки «вызов» (обычно зелёная трубка) до начала разговора (длинные гудки/начало разговора).</w:t>
      </w:r>
    </w:p>
    <w:p w:rsidR="00E86D0C" w:rsidRDefault="00E86D0C" w:rsidP="004631BD">
      <w:pPr>
        <w:numPr>
          <w:ilvl w:val="0"/>
          <w:numId w:val="3"/>
        </w:numPr>
        <w:jc w:val="both"/>
        <w:rPr>
          <w:sz w:val="28"/>
          <w:szCs w:val="28"/>
        </w:rPr>
      </w:pPr>
      <w:r>
        <w:rPr>
          <w:sz w:val="28"/>
          <w:szCs w:val="28"/>
        </w:rPr>
        <w:t>Отсутствие шумов  — это отсутствие посторонних звуков (шорохов, щелчков т.п.) во время разговора.</w:t>
      </w:r>
    </w:p>
    <w:p w:rsidR="00E86D0C" w:rsidRDefault="00E86D0C" w:rsidP="004631BD">
      <w:pPr>
        <w:numPr>
          <w:ilvl w:val="0"/>
          <w:numId w:val="3"/>
        </w:numPr>
        <w:jc w:val="both"/>
        <w:rPr>
          <w:sz w:val="28"/>
          <w:szCs w:val="28"/>
        </w:rPr>
      </w:pPr>
      <w:r>
        <w:rPr>
          <w:sz w:val="28"/>
          <w:szCs w:val="28"/>
        </w:rPr>
        <w:t>Соответствие предоставляемой услуги и стоимости — это приемлемость соотношения цена/качество.</w:t>
      </w:r>
    </w:p>
    <w:p w:rsidR="00E86D0C" w:rsidRDefault="00E86D0C" w:rsidP="004631BD">
      <w:pPr>
        <w:jc w:val="both"/>
        <w:rPr>
          <w:sz w:val="28"/>
          <w:szCs w:val="28"/>
        </w:rPr>
      </w:pPr>
      <w:r>
        <w:rPr>
          <w:sz w:val="28"/>
          <w:szCs w:val="28"/>
        </w:rPr>
        <w:tab/>
        <w:t xml:space="preserve">По результатам опроса (см. ниже) было определено, что самым важным критерием, по мнению пользователей, является «устойчивость соединения» и «отсутствие шумов». Самым наименее важным критерием, является «мощность сигнала». Потребители наиболее удовлетворены параметрами услуги «голосовая связь» - это «зона обслуживания» и «мощность сигнала», а «соответствие предоставляемой услуги и стоимости» удовлетворяет их меньше всего. Необходимо скорректировать четыре из пяти компонент услуги «голосовая связь», а именно: </w:t>
      </w:r>
    </w:p>
    <w:p w:rsidR="00E86D0C" w:rsidRDefault="00E86D0C" w:rsidP="004631BD">
      <w:pPr>
        <w:numPr>
          <w:ilvl w:val="0"/>
          <w:numId w:val="3"/>
        </w:numPr>
        <w:jc w:val="both"/>
        <w:rPr>
          <w:sz w:val="28"/>
          <w:szCs w:val="28"/>
        </w:rPr>
      </w:pPr>
      <w:r>
        <w:rPr>
          <w:sz w:val="28"/>
          <w:szCs w:val="28"/>
        </w:rPr>
        <w:t>Зона обслуживания</w:t>
      </w:r>
    </w:p>
    <w:p w:rsidR="00E86D0C" w:rsidRDefault="00E86D0C" w:rsidP="004631BD">
      <w:pPr>
        <w:numPr>
          <w:ilvl w:val="0"/>
          <w:numId w:val="3"/>
        </w:numPr>
        <w:jc w:val="both"/>
        <w:rPr>
          <w:sz w:val="28"/>
          <w:szCs w:val="28"/>
        </w:rPr>
      </w:pPr>
      <w:r>
        <w:rPr>
          <w:sz w:val="28"/>
          <w:szCs w:val="28"/>
        </w:rPr>
        <w:t>Устойчивость соединения</w:t>
      </w:r>
    </w:p>
    <w:p w:rsidR="00E86D0C" w:rsidRDefault="00E86D0C" w:rsidP="004631BD">
      <w:pPr>
        <w:numPr>
          <w:ilvl w:val="0"/>
          <w:numId w:val="3"/>
        </w:numPr>
        <w:jc w:val="both"/>
        <w:rPr>
          <w:sz w:val="28"/>
          <w:szCs w:val="28"/>
        </w:rPr>
      </w:pPr>
      <w:r>
        <w:rPr>
          <w:sz w:val="28"/>
          <w:szCs w:val="28"/>
        </w:rPr>
        <w:t>Отсутствие шумов</w:t>
      </w:r>
    </w:p>
    <w:p w:rsidR="00E86D0C" w:rsidRDefault="00E86D0C" w:rsidP="004631BD">
      <w:pPr>
        <w:numPr>
          <w:ilvl w:val="0"/>
          <w:numId w:val="3"/>
        </w:numPr>
        <w:jc w:val="both"/>
        <w:rPr>
          <w:sz w:val="28"/>
          <w:szCs w:val="28"/>
        </w:rPr>
      </w:pPr>
      <w:r>
        <w:rPr>
          <w:sz w:val="28"/>
          <w:szCs w:val="28"/>
        </w:rPr>
        <w:t>Соответствие предоставляемой услуги и стоимости</w:t>
      </w:r>
    </w:p>
    <w:p w:rsidR="00E86D0C" w:rsidRDefault="00E86D0C" w:rsidP="004631BD">
      <w:pPr>
        <w:jc w:val="both"/>
        <w:rPr>
          <w:sz w:val="28"/>
          <w:szCs w:val="28"/>
        </w:rPr>
      </w:pPr>
      <w:r>
        <w:rPr>
          <w:sz w:val="28"/>
          <w:szCs w:val="28"/>
        </w:rPr>
        <w:t>Следовательно, требуется понизить уровень шумов во время разговора, при этом уменьшив соотношение цена/качество.</w:t>
      </w:r>
    </w:p>
    <w:p w:rsidR="00E86D0C" w:rsidRDefault="00E86D0C" w:rsidP="004631BD">
      <w:pPr>
        <w:jc w:val="both"/>
        <w:rPr>
          <w:sz w:val="28"/>
          <w:szCs w:val="28"/>
        </w:rPr>
      </w:pPr>
    </w:p>
    <w:p w:rsidR="00E86D0C" w:rsidRDefault="00E86D0C" w:rsidP="004631BD">
      <w:pPr>
        <w:jc w:val="both"/>
        <w:rPr>
          <w:sz w:val="28"/>
          <w:szCs w:val="28"/>
        </w:rPr>
      </w:pPr>
    </w:p>
    <w:p w:rsidR="00E86D0C" w:rsidRDefault="00E86D0C" w:rsidP="004631BD">
      <w:pPr>
        <w:jc w:val="both"/>
        <w:rPr>
          <w:sz w:val="28"/>
          <w:szCs w:val="28"/>
        </w:rPr>
      </w:pPr>
    </w:p>
    <w:p w:rsidR="00E86D0C" w:rsidRDefault="00E86D0C" w:rsidP="004631BD">
      <w:pPr>
        <w:jc w:val="both"/>
        <w:rPr>
          <w:sz w:val="28"/>
          <w:szCs w:val="28"/>
        </w:rPr>
      </w:pPr>
    </w:p>
    <w:p w:rsidR="00E86D0C" w:rsidRDefault="00E86D0C" w:rsidP="004631BD">
      <w:pPr>
        <w:jc w:val="both"/>
        <w:rPr>
          <w:sz w:val="28"/>
          <w:szCs w:val="28"/>
        </w:rPr>
      </w:pPr>
    </w:p>
    <w:p w:rsidR="00E86D0C" w:rsidRDefault="00E86D0C" w:rsidP="004631BD">
      <w:pPr>
        <w:jc w:val="both"/>
        <w:rPr>
          <w:sz w:val="28"/>
          <w:szCs w:val="28"/>
        </w:rPr>
      </w:pPr>
    </w:p>
    <w:p w:rsidR="00E86D0C" w:rsidRDefault="00E86D0C" w:rsidP="004631BD">
      <w:pPr>
        <w:jc w:val="both"/>
        <w:rPr>
          <w:sz w:val="28"/>
          <w:szCs w:val="28"/>
        </w:rPr>
      </w:pPr>
    </w:p>
    <w:p w:rsidR="00E86D0C" w:rsidRDefault="00E86D0C" w:rsidP="004631BD">
      <w:pPr>
        <w:jc w:val="both"/>
        <w:rPr>
          <w:sz w:val="28"/>
          <w:szCs w:val="28"/>
        </w:rPr>
      </w:pPr>
    </w:p>
    <w:p w:rsidR="00E86D0C" w:rsidRDefault="00E86D0C" w:rsidP="004631BD">
      <w:pPr>
        <w:jc w:val="both"/>
        <w:rPr>
          <w:sz w:val="28"/>
          <w:szCs w:val="28"/>
        </w:rPr>
      </w:pPr>
    </w:p>
    <w:p w:rsidR="00E86D0C" w:rsidRDefault="00E86D0C" w:rsidP="004631BD">
      <w:pPr>
        <w:jc w:val="both"/>
        <w:rPr>
          <w:sz w:val="28"/>
          <w:szCs w:val="28"/>
        </w:rPr>
      </w:pPr>
    </w:p>
    <w:p w:rsidR="00E86D0C" w:rsidRDefault="00E86D0C" w:rsidP="004631BD">
      <w:pPr>
        <w:jc w:val="both"/>
        <w:rPr>
          <w:sz w:val="28"/>
          <w:szCs w:val="28"/>
        </w:rPr>
      </w:pPr>
    </w:p>
    <w:p w:rsidR="00E86D0C" w:rsidRDefault="00E86D0C" w:rsidP="004631BD">
      <w:pPr>
        <w:jc w:val="both"/>
        <w:rPr>
          <w:sz w:val="28"/>
          <w:szCs w:val="28"/>
        </w:rPr>
      </w:pPr>
    </w:p>
    <w:p w:rsidR="00E86D0C" w:rsidRDefault="00E86D0C" w:rsidP="004631BD">
      <w:pPr>
        <w:jc w:val="both"/>
        <w:rPr>
          <w:sz w:val="28"/>
          <w:szCs w:val="28"/>
        </w:rPr>
      </w:pPr>
    </w:p>
    <w:p w:rsidR="00E86D0C" w:rsidRPr="007B68C2" w:rsidRDefault="00E86D0C" w:rsidP="004631BD">
      <w:pPr>
        <w:jc w:val="both"/>
        <w:rPr>
          <w:sz w:val="28"/>
          <w:szCs w:val="28"/>
        </w:rPr>
      </w:pPr>
    </w:p>
    <w:p w:rsidR="00E86D0C" w:rsidRDefault="00E86D0C" w:rsidP="004631BD">
      <w:pPr>
        <w:rPr>
          <w:rFonts w:ascii="Cambria" w:hAnsi="Cambria"/>
          <w:b/>
          <w:i/>
          <w:color w:val="215868"/>
          <w:sz w:val="28"/>
          <w:szCs w:val="28"/>
        </w:rPr>
      </w:pPr>
    </w:p>
    <w:p w:rsidR="00E86D0C" w:rsidRPr="004631BD" w:rsidRDefault="00E86D0C" w:rsidP="004631BD">
      <w:pPr>
        <w:pBdr>
          <w:bottom w:val="single" w:sz="4" w:space="1" w:color="215868"/>
        </w:pBdr>
        <w:rPr>
          <w:rFonts w:ascii="Cambria" w:hAnsi="Cambria"/>
          <w:sz w:val="28"/>
          <w:szCs w:val="28"/>
        </w:rPr>
      </w:pPr>
      <w:r>
        <w:rPr>
          <w:rFonts w:ascii="Cambria" w:hAnsi="Cambria"/>
          <w:sz w:val="28"/>
          <w:szCs w:val="28"/>
        </w:rPr>
        <w:t>2.2</w:t>
      </w:r>
      <w:r w:rsidRPr="004631BD">
        <w:rPr>
          <w:rFonts w:ascii="Cambria" w:hAnsi="Cambria"/>
          <w:sz w:val="28"/>
          <w:szCs w:val="28"/>
        </w:rPr>
        <w:t xml:space="preserve"> Анализ результатов комплексной оценки качества обслуживания сотовым оператором «</w:t>
      </w:r>
      <w:r>
        <w:rPr>
          <w:rFonts w:ascii="Cambria" w:hAnsi="Cambria"/>
          <w:sz w:val="28"/>
          <w:szCs w:val="28"/>
        </w:rPr>
        <w:t>МТС</w:t>
      </w:r>
      <w:r w:rsidRPr="004631BD">
        <w:rPr>
          <w:rFonts w:ascii="Cambria" w:hAnsi="Cambria"/>
          <w:sz w:val="28"/>
          <w:szCs w:val="28"/>
        </w:rPr>
        <w:t>» услуги «передача данных</w:t>
      </w:r>
      <w:r>
        <w:rPr>
          <w:rFonts w:ascii="Cambria" w:hAnsi="Cambria"/>
          <w:sz w:val="28"/>
          <w:szCs w:val="28"/>
        </w:rPr>
        <w:t xml:space="preserve"> (</w:t>
      </w:r>
      <w:r>
        <w:rPr>
          <w:rFonts w:ascii="Cambria" w:hAnsi="Cambria"/>
          <w:sz w:val="28"/>
          <w:szCs w:val="28"/>
          <w:lang w:val="en-US"/>
        </w:rPr>
        <w:t>GPRS</w:t>
      </w:r>
      <w:r w:rsidRPr="00F372D3">
        <w:rPr>
          <w:rFonts w:ascii="Cambria" w:hAnsi="Cambria"/>
          <w:sz w:val="28"/>
          <w:szCs w:val="28"/>
        </w:rPr>
        <w:t>)</w:t>
      </w:r>
      <w:r w:rsidRPr="004631BD">
        <w:rPr>
          <w:rFonts w:ascii="Cambria" w:hAnsi="Cambria"/>
          <w:sz w:val="28"/>
          <w:szCs w:val="28"/>
        </w:rPr>
        <w:t>» по методике  МКОТС.</w:t>
      </w:r>
    </w:p>
    <w:p w:rsidR="00E86D0C" w:rsidRPr="004631BD" w:rsidRDefault="00E86D0C" w:rsidP="004631BD">
      <w:pPr>
        <w:pBdr>
          <w:bottom w:val="single" w:sz="4" w:space="1" w:color="215868"/>
        </w:pBdr>
        <w:jc w:val="both"/>
        <w:rPr>
          <w:rFonts w:ascii="Cambria" w:hAnsi="Cambria"/>
          <w:sz w:val="28"/>
          <w:szCs w:val="28"/>
        </w:rPr>
      </w:pPr>
      <w:r w:rsidRPr="004631BD">
        <w:rPr>
          <w:rFonts w:ascii="Cambria" w:hAnsi="Cambria"/>
          <w:sz w:val="28"/>
          <w:szCs w:val="28"/>
        </w:rPr>
        <w:t>Критерии выбора, опрашиваемых компонент, услуги «передача данных»</w:t>
      </w:r>
    </w:p>
    <w:p w:rsidR="00E86D0C" w:rsidRPr="004631BD" w:rsidRDefault="00E86D0C" w:rsidP="004631BD">
      <w:pPr>
        <w:jc w:val="both"/>
        <w:rPr>
          <w:sz w:val="28"/>
          <w:szCs w:val="28"/>
        </w:rPr>
      </w:pPr>
    </w:p>
    <w:p w:rsidR="00E86D0C" w:rsidRDefault="00E86D0C" w:rsidP="004631BD">
      <w:pPr>
        <w:numPr>
          <w:ilvl w:val="0"/>
          <w:numId w:val="3"/>
        </w:numPr>
        <w:jc w:val="both"/>
        <w:rPr>
          <w:sz w:val="28"/>
          <w:szCs w:val="28"/>
        </w:rPr>
      </w:pPr>
      <w:r>
        <w:rPr>
          <w:sz w:val="28"/>
          <w:szCs w:val="28"/>
        </w:rPr>
        <w:t>Время установления соединения — это время, проходящие от нажатия кнопки «подключение», до передачи первых пакетов информации.</w:t>
      </w:r>
    </w:p>
    <w:p w:rsidR="00E86D0C" w:rsidRDefault="00E86D0C" w:rsidP="004631BD">
      <w:pPr>
        <w:numPr>
          <w:ilvl w:val="0"/>
          <w:numId w:val="3"/>
        </w:numPr>
        <w:jc w:val="both"/>
        <w:rPr>
          <w:sz w:val="28"/>
          <w:szCs w:val="28"/>
        </w:rPr>
      </w:pPr>
      <w:r>
        <w:rPr>
          <w:sz w:val="28"/>
          <w:szCs w:val="28"/>
        </w:rPr>
        <w:t>Стабильность канала связи — это неразрывность соединения, независимо от любых обстоятельств.</w:t>
      </w:r>
    </w:p>
    <w:p w:rsidR="00E86D0C" w:rsidRDefault="00E86D0C" w:rsidP="004631BD">
      <w:pPr>
        <w:numPr>
          <w:ilvl w:val="0"/>
          <w:numId w:val="3"/>
        </w:numPr>
        <w:jc w:val="both"/>
        <w:rPr>
          <w:sz w:val="28"/>
          <w:szCs w:val="28"/>
        </w:rPr>
      </w:pPr>
      <w:r>
        <w:rPr>
          <w:sz w:val="28"/>
          <w:szCs w:val="28"/>
        </w:rPr>
        <w:t>Скорость передачи информации — это количество бит передаваемой информации в единицу времени.</w:t>
      </w:r>
    </w:p>
    <w:p w:rsidR="00E86D0C" w:rsidRDefault="00E86D0C" w:rsidP="004631BD">
      <w:pPr>
        <w:numPr>
          <w:ilvl w:val="0"/>
          <w:numId w:val="3"/>
        </w:numPr>
        <w:jc w:val="both"/>
        <w:rPr>
          <w:sz w:val="28"/>
          <w:szCs w:val="28"/>
        </w:rPr>
      </w:pPr>
      <w:r>
        <w:rPr>
          <w:sz w:val="28"/>
          <w:szCs w:val="28"/>
        </w:rPr>
        <w:t>Скорость приёма информации — это количество бит принимаемой информации в единицу времени.</w:t>
      </w:r>
    </w:p>
    <w:p w:rsidR="00E86D0C" w:rsidRDefault="00E86D0C" w:rsidP="004631BD">
      <w:pPr>
        <w:numPr>
          <w:ilvl w:val="0"/>
          <w:numId w:val="3"/>
        </w:numPr>
        <w:jc w:val="both"/>
        <w:rPr>
          <w:sz w:val="28"/>
          <w:szCs w:val="28"/>
        </w:rPr>
      </w:pPr>
      <w:r>
        <w:rPr>
          <w:sz w:val="28"/>
          <w:szCs w:val="28"/>
        </w:rPr>
        <w:t>Мощность сигнала — это приемлемость уровня сигнала по всей территории покрытия сети.</w:t>
      </w:r>
    </w:p>
    <w:p w:rsidR="00E86D0C" w:rsidRDefault="00E86D0C" w:rsidP="004631BD">
      <w:pPr>
        <w:numPr>
          <w:ilvl w:val="0"/>
          <w:numId w:val="3"/>
        </w:numPr>
        <w:jc w:val="both"/>
        <w:rPr>
          <w:sz w:val="28"/>
          <w:szCs w:val="28"/>
        </w:rPr>
      </w:pPr>
      <w:r>
        <w:rPr>
          <w:sz w:val="28"/>
          <w:szCs w:val="28"/>
        </w:rPr>
        <w:t>Зона покрытия — это степень доступности сети для передачи информации, на территории, где ведёт деятельность компания «Мегафон».</w:t>
      </w:r>
    </w:p>
    <w:p w:rsidR="00E86D0C" w:rsidRDefault="00E86D0C" w:rsidP="004631BD">
      <w:pPr>
        <w:jc w:val="both"/>
        <w:rPr>
          <w:sz w:val="28"/>
          <w:szCs w:val="28"/>
        </w:rPr>
      </w:pPr>
    </w:p>
    <w:p w:rsidR="00E86D0C" w:rsidRDefault="00E86D0C" w:rsidP="004631BD">
      <w:pPr>
        <w:jc w:val="both"/>
        <w:rPr>
          <w:sz w:val="28"/>
          <w:szCs w:val="28"/>
        </w:rPr>
      </w:pPr>
      <w:r>
        <w:rPr>
          <w:sz w:val="28"/>
          <w:szCs w:val="28"/>
        </w:rPr>
        <w:tab/>
        <w:t>По результатам опроса (см. приложение «Домашние задание по курсу «МТК») нами было определено, что самыми важными компонентами, по мнению пользователей, являются, «стабильность канала связи», «скорость приёма информации» и «зона покрытия». Самым малозначимым компонентом абоненты считают «мощность сигнала». Потребители наиболее удовлетворены компонентой «время установления соединения» услуги «передача данных», а меньше всего они довольны скоростью приёма информации. Необходимо скорректировать все шесть компонент услуги «передача данных».</w:t>
      </w:r>
    </w:p>
    <w:p w:rsidR="00E86D0C" w:rsidRDefault="00E86D0C" w:rsidP="004631BD">
      <w:pPr>
        <w:jc w:val="both"/>
        <w:rPr>
          <w:sz w:val="28"/>
          <w:szCs w:val="28"/>
        </w:rPr>
      </w:pPr>
      <w:r>
        <w:rPr>
          <w:sz w:val="28"/>
          <w:szCs w:val="28"/>
        </w:rPr>
        <w:t xml:space="preserve">Из них в кратчайшие сроки необходимо повысить стабильность канала связи, для чего  перед техническим отделом ставят  задачу на обеспечение неразрывности соединения, независимо от изменяющихся радио условий (проработать алгоритм хендовера, настроить адаптивный корректор и т.п.). Также требуется понизить уровень шумов во время разговора, при этом уменьшив соотношение цена/качество! Что касается зоны покрытия, то мы считаем, что не стоит выбиваться из графика монтажных работ новых базовых станций, ведь повышение скорости их возведения в свою очередь увеличит и затраты на данное мероприятие, а компенсация затрат  может привести к увеличению цен на услуги. </w:t>
      </w:r>
    </w:p>
    <w:p w:rsidR="00E86D0C" w:rsidRDefault="00E86D0C" w:rsidP="004631BD">
      <w:pPr>
        <w:ind w:firstLine="708"/>
        <w:rPr>
          <w:rFonts w:ascii="Cambria" w:hAnsi="Cambria"/>
          <w:sz w:val="28"/>
          <w:szCs w:val="28"/>
        </w:rPr>
      </w:pPr>
    </w:p>
    <w:p w:rsidR="00E86D0C" w:rsidRDefault="00E86D0C" w:rsidP="004631BD">
      <w:pPr>
        <w:ind w:firstLine="708"/>
        <w:rPr>
          <w:rFonts w:ascii="Cambria" w:hAnsi="Cambria"/>
          <w:sz w:val="28"/>
          <w:szCs w:val="28"/>
        </w:rPr>
      </w:pPr>
    </w:p>
    <w:p w:rsidR="00E86D0C" w:rsidRDefault="00E86D0C" w:rsidP="004631BD">
      <w:pPr>
        <w:ind w:firstLine="708"/>
        <w:rPr>
          <w:rFonts w:ascii="Cambria" w:hAnsi="Cambria"/>
          <w:sz w:val="28"/>
          <w:szCs w:val="28"/>
        </w:rPr>
      </w:pPr>
    </w:p>
    <w:p w:rsidR="00E86D0C" w:rsidRDefault="00E86D0C" w:rsidP="0004135F">
      <w:pPr>
        <w:jc w:val="both"/>
        <w:rPr>
          <w:sz w:val="28"/>
          <w:szCs w:val="28"/>
        </w:rPr>
        <w:sectPr w:rsidR="00E86D0C" w:rsidSect="0078437C">
          <w:pgSz w:w="11906" w:h="16838" w:code="9"/>
          <w:pgMar w:top="1134" w:right="567" w:bottom="1134" w:left="1985" w:header="709" w:footer="709" w:gutter="0"/>
          <w:cols w:space="708"/>
          <w:titlePg/>
          <w:docGrid w:linePitch="360"/>
        </w:sectPr>
      </w:pPr>
    </w:p>
    <w:p w:rsidR="00E86D0C" w:rsidRPr="00030A2A" w:rsidRDefault="00E86D0C" w:rsidP="00030A2A">
      <w:pPr>
        <w:pBdr>
          <w:bottom w:val="single" w:sz="4" w:space="1" w:color="215868"/>
        </w:pBdr>
        <w:jc w:val="both"/>
        <w:rPr>
          <w:rFonts w:ascii="Cambria" w:hAnsi="Cambria"/>
          <w:sz w:val="28"/>
          <w:szCs w:val="28"/>
        </w:rPr>
      </w:pPr>
      <w:r>
        <w:rPr>
          <w:rFonts w:ascii="Cambria" w:hAnsi="Cambria"/>
          <w:sz w:val="28"/>
          <w:szCs w:val="28"/>
        </w:rPr>
        <w:t>2. 3Результаты опроса по услуге «голосовая связь»</w:t>
      </w:r>
    </w:p>
    <w:p w:rsidR="00E86D0C" w:rsidRPr="00916CC0" w:rsidRDefault="00E86D0C" w:rsidP="0004135F">
      <w:pPr>
        <w:rPr>
          <w:sz w:val="28"/>
          <w:szCs w:val="28"/>
        </w:rPr>
      </w:pPr>
    </w:p>
    <w:p w:rsidR="00E86D0C" w:rsidRDefault="00E86D0C" w:rsidP="0004135F">
      <w:r>
        <w:t xml:space="preserve">Таблица 1 – Результаты опроса, касающегося оценки важности компонент услуги «голосовая связь» </w:t>
      </w:r>
    </w:p>
    <w:p w:rsidR="00E86D0C" w:rsidRDefault="00E86D0C" w:rsidP="0004135F">
      <w:pPr>
        <w:pStyle w:val="a6"/>
        <w:tabs>
          <w:tab w:val="clear" w:pos="4677"/>
          <w:tab w:val="clear" w:pos="9355"/>
        </w:tabs>
      </w:pPr>
    </w:p>
    <w:p w:rsidR="00E86D0C" w:rsidRDefault="00E86D0C" w:rsidP="0004135F">
      <w:r>
        <w:object w:dxaOrig="14080" w:dyaOrig="2487">
          <v:shape id="_x0000_i1031" type="#_x0000_t75" style="width:690pt;height:124.5pt" o:ole="">
            <v:imagedata r:id="rId20" o:title=""/>
          </v:shape>
          <o:OLEObject Type="Embed" ProgID="Excel.Sheet.8" ShapeID="_x0000_i1031" DrawAspect="Content" ObjectID="_1458259250" r:id="rId21"/>
        </w:object>
      </w:r>
      <w:r>
        <w:t xml:space="preserve">    </w:t>
      </w:r>
    </w:p>
    <w:p w:rsidR="00E86D0C" w:rsidRDefault="00E86D0C" w:rsidP="0004135F"/>
    <w:p w:rsidR="00E86D0C" w:rsidRDefault="00E86D0C" w:rsidP="0004135F">
      <w:pPr>
        <w:pStyle w:val="a6"/>
        <w:tabs>
          <w:tab w:val="clear" w:pos="4677"/>
          <w:tab w:val="clear" w:pos="9355"/>
        </w:tabs>
      </w:pPr>
    </w:p>
    <w:p w:rsidR="00E86D0C" w:rsidRDefault="00E86D0C" w:rsidP="0004135F">
      <w:pPr>
        <w:pStyle w:val="a6"/>
        <w:tabs>
          <w:tab w:val="clear" w:pos="4677"/>
          <w:tab w:val="clear" w:pos="9355"/>
        </w:tabs>
      </w:pPr>
      <w:r>
        <w:t>Таблица 2 – Результаты опроса, касающегося оценки степени реализации компонент услуги «голосовая связь»</w:t>
      </w:r>
    </w:p>
    <w:p w:rsidR="00E86D0C" w:rsidRDefault="00E86D0C" w:rsidP="0004135F">
      <w:pPr>
        <w:pStyle w:val="a6"/>
        <w:tabs>
          <w:tab w:val="clear" w:pos="4677"/>
          <w:tab w:val="clear" w:pos="9355"/>
        </w:tabs>
      </w:pPr>
    </w:p>
    <w:p w:rsidR="00E86D0C" w:rsidRDefault="00E86D0C" w:rsidP="0004135F">
      <w:r>
        <w:object w:dxaOrig="14454" w:dyaOrig="3078">
          <v:shape id="_x0000_i1032" type="#_x0000_t75" style="width:715.5pt;height:152.25pt" o:ole="">
            <v:imagedata r:id="rId22" o:title=""/>
          </v:shape>
          <o:OLEObject Type="Embed" ProgID="Excel.Sheet.8" ShapeID="_x0000_i1032" DrawAspect="Content" ObjectID="_1458259251" r:id="rId23"/>
        </w:object>
      </w:r>
      <w:r>
        <w:t xml:space="preserve"> </w:t>
      </w:r>
    </w:p>
    <w:p w:rsidR="00E86D0C" w:rsidRDefault="00E86D0C" w:rsidP="0004135F"/>
    <w:p w:rsidR="00E86D0C" w:rsidRDefault="00E86D0C" w:rsidP="0004135F">
      <w:pPr>
        <w:pStyle w:val="a6"/>
        <w:tabs>
          <w:tab w:val="clear" w:pos="4677"/>
          <w:tab w:val="clear" w:pos="9355"/>
        </w:tabs>
      </w:pPr>
    </w:p>
    <w:p w:rsidR="00E86D0C" w:rsidRDefault="00E86D0C" w:rsidP="0004135F">
      <w:pPr>
        <w:pStyle w:val="a6"/>
        <w:tabs>
          <w:tab w:val="clear" w:pos="4677"/>
          <w:tab w:val="clear" w:pos="9355"/>
        </w:tabs>
      </w:pPr>
    </w:p>
    <w:p w:rsidR="00E86D0C" w:rsidRDefault="00E86D0C" w:rsidP="0004135F">
      <w:pPr>
        <w:pStyle w:val="a6"/>
        <w:tabs>
          <w:tab w:val="clear" w:pos="4677"/>
          <w:tab w:val="clear" w:pos="9355"/>
        </w:tabs>
      </w:pPr>
    </w:p>
    <w:p w:rsidR="00E86D0C" w:rsidRDefault="00E86D0C" w:rsidP="0004135F">
      <w:pPr>
        <w:pStyle w:val="a6"/>
        <w:tabs>
          <w:tab w:val="clear" w:pos="4677"/>
          <w:tab w:val="clear" w:pos="9355"/>
        </w:tabs>
      </w:pPr>
    </w:p>
    <w:p w:rsidR="00E86D0C" w:rsidRDefault="00E86D0C" w:rsidP="0004135F"/>
    <w:p w:rsidR="00E86D0C" w:rsidRDefault="00E86D0C" w:rsidP="0004135F">
      <w:pPr>
        <w:pStyle w:val="a6"/>
        <w:tabs>
          <w:tab w:val="clear" w:pos="4677"/>
          <w:tab w:val="clear" w:pos="9355"/>
        </w:tabs>
      </w:pPr>
    </w:p>
    <w:p w:rsidR="00E86D0C" w:rsidRDefault="00E86D0C" w:rsidP="0004135F">
      <w:pPr>
        <w:pStyle w:val="a6"/>
        <w:tabs>
          <w:tab w:val="clear" w:pos="4677"/>
          <w:tab w:val="clear" w:pos="9355"/>
        </w:tabs>
      </w:pPr>
      <w:r>
        <w:t>Таблица 3 – Результат оценки значимости компонент услуги «голосовая связь»</w:t>
      </w:r>
    </w:p>
    <w:p w:rsidR="00E86D0C" w:rsidRDefault="00E86D0C" w:rsidP="0004135F"/>
    <w:p w:rsidR="00E86D0C" w:rsidRDefault="00E86D0C" w:rsidP="0004135F">
      <w:r>
        <w:object w:dxaOrig="11037" w:dyaOrig="3179">
          <v:shape id="_x0000_i1033" type="#_x0000_t75" style="width:552pt;height:159pt" o:ole="">
            <v:imagedata r:id="rId24" o:title=""/>
          </v:shape>
          <o:OLEObject Type="Embed" ProgID="Excel.Sheet.8" ShapeID="_x0000_i1033" DrawAspect="Content" ObjectID="_1458259252" r:id="rId25"/>
        </w:object>
      </w:r>
    </w:p>
    <w:p w:rsidR="00E86D0C" w:rsidRDefault="00E86D0C" w:rsidP="0004135F"/>
    <w:p w:rsidR="00E86D0C" w:rsidRDefault="00E86D0C" w:rsidP="0004135F">
      <w:pPr>
        <w:pStyle w:val="a6"/>
        <w:tabs>
          <w:tab w:val="clear" w:pos="4677"/>
          <w:tab w:val="clear" w:pos="9355"/>
        </w:tabs>
      </w:pPr>
      <w:r>
        <w:t>Таблица 4 – Результат оценки удовлетворенности отдельными компонентами услуги «голосовая связь»   и услугой в цел</w:t>
      </w:r>
      <w:r w:rsidRPr="00515D15">
        <w:t>ом</w:t>
      </w:r>
      <w:r>
        <w:object w:dxaOrig="11022" w:dyaOrig="3237">
          <v:shape id="_x0000_i1034" type="#_x0000_t75" style="width:540pt;height:158.25pt" o:ole="">
            <v:imagedata r:id="rId26" o:title=""/>
          </v:shape>
          <o:OLEObject Type="Embed" ProgID="Excel.Sheet.8" ShapeID="_x0000_i1034" DrawAspect="Content" ObjectID="_1458259253" r:id="rId27"/>
        </w:object>
      </w:r>
    </w:p>
    <w:p w:rsidR="00E86D0C" w:rsidRDefault="00E86D0C" w:rsidP="0004135F">
      <w:pPr>
        <w:sectPr w:rsidR="00E86D0C" w:rsidSect="00365B87">
          <w:pgSz w:w="16840" w:h="11907" w:orient="landscape" w:code="9"/>
          <w:pgMar w:top="1418" w:right="1134" w:bottom="567" w:left="1134" w:header="709" w:footer="709" w:gutter="0"/>
          <w:cols w:space="708"/>
          <w:docGrid w:linePitch="360"/>
        </w:sectPr>
      </w:pPr>
    </w:p>
    <w:p w:rsidR="00E86D0C" w:rsidRDefault="00E86D0C" w:rsidP="0004135F">
      <w:pPr>
        <w:pStyle w:val="a6"/>
        <w:tabs>
          <w:tab w:val="clear" w:pos="4677"/>
          <w:tab w:val="clear" w:pos="9355"/>
        </w:tabs>
        <w:jc w:val="center"/>
      </w:pPr>
      <w:r>
        <w:t>Таблица 5 – Результат оценки необходимости корректировки (совершенствования) отдельных компонент услуги</w:t>
      </w:r>
    </w:p>
    <w:p w:rsidR="00E86D0C" w:rsidRDefault="00E86D0C" w:rsidP="0004135F">
      <w:pPr>
        <w:pStyle w:val="a6"/>
        <w:tabs>
          <w:tab w:val="clear" w:pos="4677"/>
          <w:tab w:val="clear" w:pos="9355"/>
        </w:tabs>
        <w:jc w:val="center"/>
      </w:pPr>
      <w:r>
        <w:t>«голосовая связь»</w:t>
      </w:r>
    </w:p>
    <w:p w:rsidR="00E86D0C" w:rsidRDefault="00E86D0C" w:rsidP="0004135F">
      <w:r>
        <w:object w:dxaOrig="10344" w:dyaOrig="3745">
          <v:shape id="_x0000_i1035" type="#_x0000_t75" style="width:512.25pt;height:183.75pt" o:ole="">
            <v:imagedata r:id="rId28" o:title=""/>
          </v:shape>
          <o:OLEObject Type="Embed" ProgID="Excel.Sheet.8" ShapeID="_x0000_i1035" DrawAspect="Content" ObjectID="_1458259254" r:id="rId29"/>
        </w:object>
      </w:r>
    </w:p>
    <w:p w:rsidR="00E86D0C" w:rsidRPr="00030A2A" w:rsidRDefault="00E86D0C" w:rsidP="0004135F">
      <w:pPr>
        <w:rPr>
          <w:lang w:val="en-US"/>
        </w:rPr>
      </w:pPr>
    </w:p>
    <w:p w:rsidR="00E86D0C" w:rsidRPr="00714388" w:rsidRDefault="00E86D0C" w:rsidP="00714388">
      <w:pPr>
        <w:pBdr>
          <w:bottom w:val="single" w:sz="4" w:space="1" w:color="215868"/>
        </w:pBdr>
        <w:jc w:val="both"/>
        <w:rPr>
          <w:rFonts w:ascii="Cambria" w:hAnsi="Cambria"/>
          <w:sz w:val="28"/>
          <w:szCs w:val="28"/>
        </w:rPr>
      </w:pPr>
      <w:r>
        <w:rPr>
          <w:rFonts w:ascii="Cambria" w:hAnsi="Cambria"/>
          <w:sz w:val="28"/>
          <w:szCs w:val="28"/>
        </w:rPr>
        <w:t>2.4 Результаты опроса по услуге «передача данных (</w:t>
      </w:r>
      <w:r>
        <w:rPr>
          <w:rFonts w:ascii="Cambria" w:hAnsi="Cambria"/>
          <w:sz w:val="28"/>
          <w:szCs w:val="28"/>
          <w:lang w:val="en-US"/>
        </w:rPr>
        <w:t>GPRS</w:t>
      </w:r>
      <w:r w:rsidRPr="00714388">
        <w:rPr>
          <w:rFonts w:ascii="Cambria" w:hAnsi="Cambria"/>
          <w:sz w:val="28"/>
          <w:szCs w:val="28"/>
        </w:rPr>
        <w:t>)</w:t>
      </w:r>
      <w:r>
        <w:rPr>
          <w:rFonts w:ascii="Cambria" w:hAnsi="Cambria"/>
          <w:sz w:val="28"/>
          <w:szCs w:val="28"/>
        </w:rPr>
        <w:t>»</w:t>
      </w:r>
    </w:p>
    <w:p w:rsidR="00E86D0C" w:rsidRPr="004631BD" w:rsidRDefault="00E86D0C" w:rsidP="0004135F"/>
    <w:p w:rsidR="00E86D0C" w:rsidRPr="00D21413" w:rsidRDefault="00E86D0C" w:rsidP="0004135F">
      <w:r>
        <w:t>Таблица 1 – Результаты опроса, касающегося оценки важности компонент услуги «</w:t>
      </w:r>
      <w:r>
        <w:rPr>
          <w:lang w:val="en-US"/>
        </w:rPr>
        <w:t>GPRS</w:t>
      </w:r>
      <w:r>
        <w:t xml:space="preserve">» </w:t>
      </w:r>
    </w:p>
    <w:tbl>
      <w:tblPr>
        <w:tblW w:w="12539" w:type="dxa"/>
        <w:tblLook w:val="00A0" w:firstRow="1" w:lastRow="0" w:firstColumn="1" w:lastColumn="0" w:noHBand="0" w:noVBand="0"/>
      </w:tblPr>
      <w:tblGrid>
        <w:gridCol w:w="2969"/>
        <w:gridCol w:w="957"/>
        <w:gridCol w:w="957"/>
        <w:gridCol w:w="957"/>
        <w:gridCol w:w="957"/>
        <w:gridCol w:w="957"/>
        <w:gridCol w:w="957"/>
        <w:gridCol w:w="957"/>
        <w:gridCol w:w="957"/>
        <w:gridCol w:w="957"/>
        <w:gridCol w:w="957"/>
      </w:tblGrid>
      <w:tr w:rsidR="00E86D0C" w:rsidRPr="002F24BC" w:rsidTr="00365B87">
        <w:trPr>
          <w:trHeight w:val="274"/>
        </w:trPr>
        <w:tc>
          <w:tcPr>
            <w:tcW w:w="2969" w:type="dxa"/>
            <w:vMerge w:val="restart"/>
            <w:tcBorders>
              <w:top w:val="single" w:sz="4" w:space="0" w:color="auto"/>
              <w:left w:val="single" w:sz="4" w:space="0" w:color="auto"/>
              <w:bottom w:val="single" w:sz="4" w:space="0" w:color="000000"/>
              <w:right w:val="single" w:sz="4" w:space="0" w:color="auto"/>
            </w:tcBorders>
            <w:noWrap/>
            <w:vAlign w:val="center"/>
          </w:tcPr>
          <w:p w:rsidR="00E86D0C" w:rsidRPr="002F24BC" w:rsidRDefault="00E86D0C" w:rsidP="00365B87">
            <w:pPr>
              <w:jc w:val="center"/>
              <w:rPr>
                <w:color w:val="000000"/>
                <w:sz w:val="18"/>
                <w:szCs w:val="18"/>
              </w:rPr>
            </w:pPr>
            <w:r w:rsidRPr="002F24BC">
              <w:rPr>
                <w:color w:val="000000"/>
                <w:sz w:val="18"/>
                <w:szCs w:val="18"/>
              </w:rPr>
              <w:t>Компоненты услуги</w:t>
            </w:r>
          </w:p>
        </w:tc>
        <w:tc>
          <w:tcPr>
            <w:tcW w:w="9569" w:type="dxa"/>
            <w:gridSpan w:val="10"/>
            <w:tcBorders>
              <w:top w:val="single" w:sz="4" w:space="0" w:color="auto"/>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Оценка важности, балл</w:t>
            </w:r>
          </w:p>
        </w:tc>
      </w:tr>
      <w:tr w:rsidR="00E86D0C" w:rsidRPr="002F24BC" w:rsidTr="00365B87">
        <w:trPr>
          <w:trHeight w:val="274"/>
        </w:trPr>
        <w:tc>
          <w:tcPr>
            <w:tcW w:w="2969" w:type="dxa"/>
            <w:vMerge/>
            <w:tcBorders>
              <w:top w:val="single" w:sz="4" w:space="0" w:color="auto"/>
              <w:left w:val="single" w:sz="4" w:space="0" w:color="auto"/>
              <w:bottom w:val="single" w:sz="4" w:space="0" w:color="000000"/>
              <w:right w:val="single" w:sz="4" w:space="0" w:color="auto"/>
            </w:tcBorders>
            <w:vAlign w:val="center"/>
          </w:tcPr>
          <w:p w:rsidR="00E86D0C" w:rsidRPr="002F24BC" w:rsidRDefault="00E86D0C" w:rsidP="00365B87">
            <w:pPr>
              <w:rPr>
                <w:color w:val="000000"/>
                <w:sz w:val="18"/>
                <w:szCs w:val="18"/>
              </w:rPr>
            </w:pPr>
          </w:p>
        </w:tc>
        <w:tc>
          <w:tcPr>
            <w:tcW w:w="957"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1</w:t>
            </w:r>
          </w:p>
        </w:tc>
        <w:tc>
          <w:tcPr>
            <w:tcW w:w="957"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2</w:t>
            </w:r>
          </w:p>
        </w:tc>
        <w:tc>
          <w:tcPr>
            <w:tcW w:w="957"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3</w:t>
            </w:r>
          </w:p>
        </w:tc>
        <w:tc>
          <w:tcPr>
            <w:tcW w:w="957"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4</w:t>
            </w:r>
          </w:p>
        </w:tc>
        <w:tc>
          <w:tcPr>
            <w:tcW w:w="957"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5</w:t>
            </w:r>
          </w:p>
        </w:tc>
        <w:tc>
          <w:tcPr>
            <w:tcW w:w="957"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6</w:t>
            </w:r>
          </w:p>
        </w:tc>
        <w:tc>
          <w:tcPr>
            <w:tcW w:w="957"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7</w:t>
            </w:r>
          </w:p>
        </w:tc>
        <w:tc>
          <w:tcPr>
            <w:tcW w:w="957"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8</w:t>
            </w:r>
          </w:p>
        </w:tc>
        <w:tc>
          <w:tcPr>
            <w:tcW w:w="957"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9</w:t>
            </w:r>
          </w:p>
        </w:tc>
        <w:tc>
          <w:tcPr>
            <w:tcW w:w="957"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10</w:t>
            </w:r>
          </w:p>
        </w:tc>
      </w:tr>
      <w:tr w:rsidR="00E86D0C" w:rsidRPr="002F24BC" w:rsidTr="00365B87">
        <w:trPr>
          <w:trHeight w:val="274"/>
        </w:trPr>
        <w:tc>
          <w:tcPr>
            <w:tcW w:w="2969" w:type="dxa"/>
            <w:tcBorders>
              <w:top w:val="nil"/>
              <w:left w:val="single" w:sz="4" w:space="0" w:color="auto"/>
              <w:bottom w:val="single" w:sz="4" w:space="0" w:color="auto"/>
              <w:right w:val="single" w:sz="4" w:space="0" w:color="auto"/>
            </w:tcBorders>
            <w:noWrap/>
            <w:vAlign w:val="bottom"/>
          </w:tcPr>
          <w:p w:rsidR="00E86D0C" w:rsidRPr="002F24BC" w:rsidRDefault="00E86D0C" w:rsidP="00365B87">
            <w:pPr>
              <w:rPr>
                <w:color w:val="000000"/>
                <w:sz w:val="18"/>
                <w:szCs w:val="18"/>
              </w:rPr>
            </w:pPr>
            <w:r w:rsidRPr="002F24BC">
              <w:rPr>
                <w:color w:val="000000"/>
                <w:sz w:val="18"/>
                <w:szCs w:val="18"/>
              </w:rPr>
              <w:t>Скорость передачи</w:t>
            </w:r>
          </w:p>
        </w:tc>
        <w:tc>
          <w:tcPr>
            <w:tcW w:w="957"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10</w:t>
            </w:r>
          </w:p>
        </w:tc>
        <w:tc>
          <w:tcPr>
            <w:tcW w:w="957"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10</w:t>
            </w:r>
          </w:p>
        </w:tc>
        <w:tc>
          <w:tcPr>
            <w:tcW w:w="957"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5</w:t>
            </w:r>
          </w:p>
        </w:tc>
        <w:tc>
          <w:tcPr>
            <w:tcW w:w="957"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10</w:t>
            </w:r>
          </w:p>
        </w:tc>
        <w:tc>
          <w:tcPr>
            <w:tcW w:w="957"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10</w:t>
            </w:r>
          </w:p>
        </w:tc>
        <w:tc>
          <w:tcPr>
            <w:tcW w:w="957"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8</w:t>
            </w:r>
          </w:p>
        </w:tc>
        <w:tc>
          <w:tcPr>
            <w:tcW w:w="957"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7</w:t>
            </w:r>
          </w:p>
        </w:tc>
        <w:tc>
          <w:tcPr>
            <w:tcW w:w="957"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10</w:t>
            </w:r>
          </w:p>
        </w:tc>
        <w:tc>
          <w:tcPr>
            <w:tcW w:w="957"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9</w:t>
            </w:r>
          </w:p>
        </w:tc>
        <w:tc>
          <w:tcPr>
            <w:tcW w:w="957"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10</w:t>
            </w:r>
          </w:p>
        </w:tc>
      </w:tr>
      <w:tr w:rsidR="00E86D0C" w:rsidRPr="002F24BC" w:rsidTr="00365B87">
        <w:trPr>
          <w:trHeight w:val="274"/>
        </w:trPr>
        <w:tc>
          <w:tcPr>
            <w:tcW w:w="2969" w:type="dxa"/>
            <w:tcBorders>
              <w:top w:val="nil"/>
              <w:left w:val="single" w:sz="4" w:space="0" w:color="auto"/>
              <w:bottom w:val="single" w:sz="4" w:space="0" w:color="auto"/>
              <w:right w:val="single" w:sz="4" w:space="0" w:color="auto"/>
            </w:tcBorders>
            <w:noWrap/>
            <w:vAlign w:val="bottom"/>
          </w:tcPr>
          <w:p w:rsidR="00E86D0C" w:rsidRPr="002F24BC" w:rsidRDefault="00E86D0C" w:rsidP="00365B87">
            <w:pPr>
              <w:rPr>
                <w:color w:val="000000"/>
                <w:sz w:val="18"/>
                <w:szCs w:val="18"/>
              </w:rPr>
            </w:pPr>
            <w:r w:rsidRPr="002F24BC">
              <w:rPr>
                <w:color w:val="000000"/>
                <w:sz w:val="18"/>
                <w:szCs w:val="18"/>
              </w:rPr>
              <w:t>Скорость приема</w:t>
            </w:r>
          </w:p>
        </w:tc>
        <w:tc>
          <w:tcPr>
            <w:tcW w:w="957"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10</w:t>
            </w:r>
          </w:p>
        </w:tc>
        <w:tc>
          <w:tcPr>
            <w:tcW w:w="957"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10</w:t>
            </w:r>
          </w:p>
        </w:tc>
        <w:tc>
          <w:tcPr>
            <w:tcW w:w="957"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5</w:t>
            </w:r>
          </w:p>
        </w:tc>
        <w:tc>
          <w:tcPr>
            <w:tcW w:w="957"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10</w:t>
            </w:r>
          </w:p>
        </w:tc>
        <w:tc>
          <w:tcPr>
            <w:tcW w:w="957"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10</w:t>
            </w:r>
          </w:p>
        </w:tc>
        <w:tc>
          <w:tcPr>
            <w:tcW w:w="957"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9</w:t>
            </w:r>
          </w:p>
        </w:tc>
        <w:tc>
          <w:tcPr>
            <w:tcW w:w="957"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6</w:t>
            </w:r>
          </w:p>
        </w:tc>
        <w:tc>
          <w:tcPr>
            <w:tcW w:w="957"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10</w:t>
            </w:r>
          </w:p>
        </w:tc>
        <w:tc>
          <w:tcPr>
            <w:tcW w:w="957"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9</w:t>
            </w:r>
          </w:p>
        </w:tc>
        <w:tc>
          <w:tcPr>
            <w:tcW w:w="957"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10</w:t>
            </w:r>
          </w:p>
        </w:tc>
      </w:tr>
      <w:tr w:rsidR="00E86D0C" w:rsidRPr="002F24BC" w:rsidTr="00365B87">
        <w:trPr>
          <w:trHeight w:val="274"/>
        </w:trPr>
        <w:tc>
          <w:tcPr>
            <w:tcW w:w="2969" w:type="dxa"/>
            <w:tcBorders>
              <w:top w:val="nil"/>
              <w:left w:val="single" w:sz="4" w:space="0" w:color="auto"/>
              <w:bottom w:val="single" w:sz="4" w:space="0" w:color="auto"/>
              <w:right w:val="single" w:sz="4" w:space="0" w:color="auto"/>
            </w:tcBorders>
            <w:noWrap/>
            <w:vAlign w:val="bottom"/>
          </w:tcPr>
          <w:p w:rsidR="00E86D0C" w:rsidRPr="002F24BC" w:rsidRDefault="00E86D0C" w:rsidP="00365B87">
            <w:pPr>
              <w:rPr>
                <w:color w:val="000000"/>
                <w:sz w:val="18"/>
                <w:szCs w:val="18"/>
              </w:rPr>
            </w:pPr>
            <w:r w:rsidRPr="002F24BC">
              <w:rPr>
                <w:color w:val="000000"/>
                <w:sz w:val="18"/>
                <w:szCs w:val="18"/>
              </w:rPr>
              <w:t>Неразрывность сеанса связи</w:t>
            </w:r>
          </w:p>
        </w:tc>
        <w:tc>
          <w:tcPr>
            <w:tcW w:w="957"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10</w:t>
            </w:r>
          </w:p>
        </w:tc>
        <w:tc>
          <w:tcPr>
            <w:tcW w:w="957"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10</w:t>
            </w:r>
          </w:p>
        </w:tc>
        <w:tc>
          <w:tcPr>
            <w:tcW w:w="957"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10</w:t>
            </w:r>
          </w:p>
        </w:tc>
        <w:tc>
          <w:tcPr>
            <w:tcW w:w="957"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10</w:t>
            </w:r>
          </w:p>
        </w:tc>
        <w:tc>
          <w:tcPr>
            <w:tcW w:w="957"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10</w:t>
            </w:r>
          </w:p>
        </w:tc>
        <w:tc>
          <w:tcPr>
            <w:tcW w:w="957"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10</w:t>
            </w:r>
          </w:p>
        </w:tc>
        <w:tc>
          <w:tcPr>
            <w:tcW w:w="957"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8</w:t>
            </w:r>
          </w:p>
        </w:tc>
        <w:tc>
          <w:tcPr>
            <w:tcW w:w="957"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10</w:t>
            </w:r>
          </w:p>
        </w:tc>
        <w:tc>
          <w:tcPr>
            <w:tcW w:w="957"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10</w:t>
            </w:r>
          </w:p>
        </w:tc>
        <w:tc>
          <w:tcPr>
            <w:tcW w:w="957"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8</w:t>
            </w:r>
          </w:p>
        </w:tc>
      </w:tr>
      <w:tr w:rsidR="00E86D0C" w:rsidRPr="002F24BC" w:rsidTr="00365B87">
        <w:trPr>
          <w:trHeight w:val="274"/>
        </w:trPr>
        <w:tc>
          <w:tcPr>
            <w:tcW w:w="2969" w:type="dxa"/>
            <w:tcBorders>
              <w:top w:val="nil"/>
              <w:left w:val="single" w:sz="4" w:space="0" w:color="auto"/>
              <w:bottom w:val="single" w:sz="4" w:space="0" w:color="auto"/>
              <w:right w:val="single" w:sz="4" w:space="0" w:color="auto"/>
            </w:tcBorders>
            <w:noWrap/>
            <w:vAlign w:val="bottom"/>
          </w:tcPr>
          <w:p w:rsidR="00E86D0C" w:rsidRPr="002F24BC" w:rsidRDefault="00E86D0C" w:rsidP="00365B87">
            <w:pPr>
              <w:rPr>
                <w:color w:val="000000"/>
                <w:sz w:val="18"/>
                <w:szCs w:val="18"/>
              </w:rPr>
            </w:pPr>
            <w:r w:rsidRPr="002F24BC">
              <w:rPr>
                <w:color w:val="000000"/>
                <w:sz w:val="18"/>
                <w:szCs w:val="18"/>
              </w:rPr>
              <w:t>Скорость подключения</w:t>
            </w:r>
          </w:p>
        </w:tc>
        <w:tc>
          <w:tcPr>
            <w:tcW w:w="957"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10</w:t>
            </w:r>
          </w:p>
        </w:tc>
        <w:tc>
          <w:tcPr>
            <w:tcW w:w="957"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10</w:t>
            </w:r>
          </w:p>
        </w:tc>
        <w:tc>
          <w:tcPr>
            <w:tcW w:w="957"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8</w:t>
            </w:r>
          </w:p>
        </w:tc>
        <w:tc>
          <w:tcPr>
            <w:tcW w:w="957"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10</w:t>
            </w:r>
          </w:p>
        </w:tc>
        <w:tc>
          <w:tcPr>
            <w:tcW w:w="957"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10</w:t>
            </w:r>
          </w:p>
        </w:tc>
        <w:tc>
          <w:tcPr>
            <w:tcW w:w="957"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7</w:t>
            </w:r>
          </w:p>
        </w:tc>
        <w:tc>
          <w:tcPr>
            <w:tcW w:w="957"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9</w:t>
            </w:r>
          </w:p>
        </w:tc>
        <w:tc>
          <w:tcPr>
            <w:tcW w:w="957"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10</w:t>
            </w:r>
          </w:p>
        </w:tc>
        <w:tc>
          <w:tcPr>
            <w:tcW w:w="957"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10</w:t>
            </w:r>
          </w:p>
        </w:tc>
        <w:tc>
          <w:tcPr>
            <w:tcW w:w="957"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9</w:t>
            </w:r>
          </w:p>
        </w:tc>
      </w:tr>
      <w:tr w:rsidR="00E86D0C" w:rsidRPr="002F24BC" w:rsidTr="00365B87">
        <w:trPr>
          <w:trHeight w:val="274"/>
        </w:trPr>
        <w:tc>
          <w:tcPr>
            <w:tcW w:w="2969" w:type="dxa"/>
            <w:tcBorders>
              <w:top w:val="nil"/>
              <w:left w:val="single" w:sz="4" w:space="0" w:color="auto"/>
              <w:bottom w:val="single" w:sz="4" w:space="0" w:color="auto"/>
              <w:right w:val="single" w:sz="4" w:space="0" w:color="auto"/>
            </w:tcBorders>
            <w:noWrap/>
            <w:vAlign w:val="bottom"/>
          </w:tcPr>
          <w:p w:rsidR="00E86D0C" w:rsidRPr="002F24BC" w:rsidRDefault="00E86D0C" w:rsidP="00365B87">
            <w:pPr>
              <w:rPr>
                <w:color w:val="000000"/>
                <w:sz w:val="18"/>
                <w:szCs w:val="18"/>
              </w:rPr>
            </w:pPr>
            <w:r w:rsidRPr="002F24BC">
              <w:rPr>
                <w:color w:val="000000"/>
                <w:sz w:val="18"/>
                <w:szCs w:val="18"/>
              </w:rPr>
              <w:t>Стоимость услуги</w:t>
            </w:r>
          </w:p>
        </w:tc>
        <w:tc>
          <w:tcPr>
            <w:tcW w:w="957"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10</w:t>
            </w:r>
          </w:p>
        </w:tc>
        <w:tc>
          <w:tcPr>
            <w:tcW w:w="957"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10</w:t>
            </w:r>
          </w:p>
        </w:tc>
        <w:tc>
          <w:tcPr>
            <w:tcW w:w="957"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6</w:t>
            </w:r>
          </w:p>
        </w:tc>
        <w:tc>
          <w:tcPr>
            <w:tcW w:w="957"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10</w:t>
            </w:r>
          </w:p>
        </w:tc>
        <w:tc>
          <w:tcPr>
            <w:tcW w:w="957"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10</w:t>
            </w:r>
          </w:p>
        </w:tc>
        <w:tc>
          <w:tcPr>
            <w:tcW w:w="957"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6</w:t>
            </w:r>
          </w:p>
        </w:tc>
        <w:tc>
          <w:tcPr>
            <w:tcW w:w="957"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10</w:t>
            </w:r>
          </w:p>
        </w:tc>
        <w:tc>
          <w:tcPr>
            <w:tcW w:w="957"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10</w:t>
            </w:r>
          </w:p>
        </w:tc>
        <w:tc>
          <w:tcPr>
            <w:tcW w:w="957"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8</w:t>
            </w:r>
          </w:p>
        </w:tc>
        <w:tc>
          <w:tcPr>
            <w:tcW w:w="957"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7</w:t>
            </w:r>
          </w:p>
        </w:tc>
      </w:tr>
      <w:tr w:rsidR="00E86D0C" w:rsidRPr="002F24BC" w:rsidTr="00365B87">
        <w:trPr>
          <w:trHeight w:val="274"/>
        </w:trPr>
        <w:tc>
          <w:tcPr>
            <w:tcW w:w="2969" w:type="dxa"/>
            <w:vMerge w:val="restart"/>
            <w:tcBorders>
              <w:top w:val="nil"/>
              <w:left w:val="single" w:sz="4" w:space="0" w:color="auto"/>
              <w:bottom w:val="single" w:sz="4" w:space="0" w:color="000000"/>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 </w:t>
            </w:r>
          </w:p>
        </w:tc>
        <w:tc>
          <w:tcPr>
            <w:tcW w:w="957" w:type="dxa"/>
            <w:vMerge w:val="restart"/>
            <w:tcBorders>
              <w:top w:val="nil"/>
              <w:left w:val="single" w:sz="4" w:space="0" w:color="auto"/>
              <w:bottom w:val="single" w:sz="4" w:space="0" w:color="auto"/>
              <w:right w:val="single" w:sz="4" w:space="0" w:color="auto"/>
            </w:tcBorders>
            <w:noWrap/>
            <w:textDirection w:val="btLr"/>
            <w:vAlign w:val="center"/>
          </w:tcPr>
          <w:p w:rsidR="00E86D0C" w:rsidRPr="002F24BC" w:rsidRDefault="00E86D0C" w:rsidP="00365B87">
            <w:pPr>
              <w:jc w:val="center"/>
              <w:rPr>
                <w:color w:val="000000"/>
                <w:sz w:val="18"/>
                <w:szCs w:val="18"/>
              </w:rPr>
            </w:pPr>
            <w:r w:rsidRPr="002F24BC">
              <w:rPr>
                <w:color w:val="000000"/>
                <w:sz w:val="18"/>
                <w:szCs w:val="18"/>
              </w:rPr>
              <w:t>Гарцуев И.С.</w:t>
            </w:r>
          </w:p>
        </w:tc>
        <w:tc>
          <w:tcPr>
            <w:tcW w:w="957" w:type="dxa"/>
            <w:vMerge w:val="restart"/>
            <w:tcBorders>
              <w:top w:val="nil"/>
              <w:left w:val="single" w:sz="4" w:space="0" w:color="auto"/>
              <w:bottom w:val="single" w:sz="4" w:space="0" w:color="auto"/>
              <w:right w:val="single" w:sz="4" w:space="0" w:color="auto"/>
            </w:tcBorders>
            <w:noWrap/>
            <w:textDirection w:val="btLr"/>
            <w:vAlign w:val="center"/>
          </w:tcPr>
          <w:p w:rsidR="00E86D0C" w:rsidRPr="002F24BC" w:rsidRDefault="00E86D0C" w:rsidP="00365B87">
            <w:pPr>
              <w:jc w:val="center"/>
              <w:rPr>
                <w:color w:val="000000"/>
                <w:sz w:val="18"/>
                <w:szCs w:val="18"/>
              </w:rPr>
            </w:pPr>
            <w:r w:rsidRPr="002F24BC">
              <w:rPr>
                <w:color w:val="000000"/>
                <w:sz w:val="18"/>
                <w:szCs w:val="18"/>
              </w:rPr>
              <w:t>Михайлов Н.А.</w:t>
            </w:r>
          </w:p>
        </w:tc>
        <w:tc>
          <w:tcPr>
            <w:tcW w:w="957" w:type="dxa"/>
            <w:vMerge w:val="restart"/>
            <w:tcBorders>
              <w:top w:val="nil"/>
              <w:left w:val="single" w:sz="4" w:space="0" w:color="auto"/>
              <w:bottom w:val="single" w:sz="4" w:space="0" w:color="auto"/>
              <w:right w:val="single" w:sz="4" w:space="0" w:color="auto"/>
            </w:tcBorders>
            <w:noWrap/>
            <w:textDirection w:val="btLr"/>
            <w:vAlign w:val="center"/>
          </w:tcPr>
          <w:p w:rsidR="00E86D0C" w:rsidRPr="002F24BC" w:rsidRDefault="00E86D0C" w:rsidP="00365B87">
            <w:pPr>
              <w:jc w:val="center"/>
              <w:rPr>
                <w:color w:val="000000"/>
                <w:sz w:val="18"/>
                <w:szCs w:val="18"/>
              </w:rPr>
            </w:pPr>
            <w:r w:rsidRPr="002F24BC">
              <w:rPr>
                <w:color w:val="000000"/>
                <w:sz w:val="18"/>
                <w:szCs w:val="18"/>
              </w:rPr>
              <w:t>Сергеева А.Б.</w:t>
            </w:r>
          </w:p>
        </w:tc>
        <w:tc>
          <w:tcPr>
            <w:tcW w:w="957" w:type="dxa"/>
            <w:vMerge w:val="restart"/>
            <w:tcBorders>
              <w:top w:val="nil"/>
              <w:left w:val="single" w:sz="4" w:space="0" w:color="auto"/>
              <w:bottom w:val="single" w:sz="4" w:space="0" w:color="auto"/>
              <w:right w:val="single" w:sz="4" w:space="0" w:color="auto"/>
            </w:tcBorders>
            <w:noWrap/>
            <w:textDirection w:val="btLr"/>
            <w:vAlign w:val="center"/>
          </w:tcPr>
          <w:p w:rsidR="00E86D0C" w:rsidRPr="002F24BC" w:rsidRDefault="00E86D0C" w:rsidP="00365B87">
            <w:pPr>
              <w:jc w:val="center"/>
              <w:rPr>
                <w:color w:val="000000"/>
                <w:sz w:val="18"/>
                <w:szCs w:val="18"/>
              </w:rPr>
            </w:pPr>
            <w:r w:rsidRPr="002F24BC">
              <w:rPr>
                <w:color w:val="000000"/>
                <w:sz w:val="18"/>
                <w:szCs w:val="18"/>
              </w:rPr>
              <w:t>Цыремпилова А.Ю.</w:t>
            </w:r>
          </w:p>
        </w:tc>
        <w:tc>
          <w:tcPr>
            <w:tcW w:w="957" w:type="dxa"/>
            <w:vMerge w:val="restart"/>
            <w:tcBorders>
              <w:top w:val="nil"/>
              <w:left w:val="single" w:sz="4" w:space="0" w:color="auto"/>
              <w:bottom w:val="single" w:sz="4" w:space="0" w:color="auto"/>
              <w:right w:val="single" w:sz="4" w:space="0" w:color="auto"/>
            </w:tcBorders>
            <w:noWrap/>
            <w:textDirection w:val="btLr"/>
            <w:vAlign w:val="center"/>
          </w:tcPr>
          <w:p w:rsidR="00E86D0C" w:rsidRPr="002F24BC" w:rsidRDefault="00E86D0C" w:rsidP="00365B87">
            <w:pPr>
              <w:jc w:val="center"/>
              <w:rPr>
                <w:color w:val="000000"/>
                <w:sz w:val="18"/>
                <w:szCs w:val="18"/>
              </w:rPr>
            </w:pPr>
            <w:r w:rsidRPr="002F24BC">
              <w:rPr>
                <w:color w:val="000000"/>
                <w:sz w:val="18"/>
                <w:szCs w:val="18"/>
              </w:rPr>
              <w:t>Якимов С.В.</w:t>
            </w:r>
          </w:p>
        </w:tc>
        <w:tc>
          <w:tcPr>
            <w:tcW w:w="957" w:type="dxa"/>
            <w:vMerge w:val="restart"/>
            <w:tcBorders>
              <w:top w:val="nil"/>
              <w:left w:val="single" w:sz="4" w:space="0" w:color="auto"/>
              <w:bottom w:val="single" w:sz="4" w:space="0" w:color="auto"/>
              <w:right w:val="single" w:sz="4" w:space="0" w:color="auto"/>
            </w:tcBorders>
            <w:noWrap/>
            <w:textDirection w:val="btLr"/>
            <w:vAlign w:val="center"/>
          </w:tcPr>
          <w:p w:rsidR="00E86D0C" w:rsidRPr="002F24BC" w:rsidRDefault="00E86D0C" w:rsidP="00365B87">
            <w:pPr>
              <w:jc w:val="center"/>
              <w:rPr>
                <w:color w:val="000000"/>
                <w:sz w:val="18"/>
                <w:szCs w:val="18"/>
              </w:rPr>
            </w:pPr>
            <w:r w:rsidRPr="002F24BC">
              <w:rPr>
                <w:color w:val="000000"/>
                <w:sz w:val="18"/>
                <w:szCs w:val="18"/>
              </w:rPr>
              <w:t>Трошин А.А.</w:t>
            </w:r>
          </w:p>
        </w:tc>
        <w:tc>
          <w:tcPr>
            <w:tcW w:w="957" w:type="dxa"/>
            <w:vMerge w:val="restart"/>
            <w:tcBorders>
              <w:top w:val="nil"/>
              <w:left w:val="single" w:sz="4" w:space="0" w:color="auto"/>
              <w:bottom w:val="single" w:sz="4" w:space="0" w:color="auto"/>
              <w:right w:val="single" w:sz="4" w:space="0" w:color="auto"/>
            </w:tcBorders>
            <w:noWrap/>
            <w:textDirection w:val="btLr"/>
            <w:vAlign w:val="center"/>
          </w:tcPr>
          <w:p w:rsidR="00E86D0C" w:rsidRPr="002F24BC" w:rsidRDefault="00E86D0C" w:rsidP="00365B87">
            <w:pPr>
              <w:jc w:val="center"/>
              <w:rPr>
                <w:color w:val="000000"/>
                <w:sz w:val="18"/>
                <w:szCs w:val="18"/>
              </w:rPr>
            </w:pPr>
            <w:r w:rsidRPr="002F24BC">
              <w:rPr>
                <w:color w:val="000000"/>
                <w:sz w:val="18"/>
                <w:szCs w:val="18"/>
              </w:rPr>
              <w:t>Стрельцов А.Б.</w:t>
            </w:r>
          </w:p>
        </w:tc>
        <w:tc>
          <w:tcPr>
            <w:tcW w:w="957" w:type="dxa"/>
            <w:vMerge w:val="restart"/>
            <w:tcBorders>
              <w:top w:val="nil"/>
              <w:left w:val="single" w:sz="4" w:space="0" w:color="auto"/>
              <w:bottom w:val="single" w:sz="4" w:space="0" w:color="auto"/>
              <w:right w:val="single" w:sz="4" w:space="0" w:color="auto"/>
            </w:tcBorders>
            <w:noWrap/>
            <w:textDirection w:val="btLr"/>
            <w:vAlign w:val="center"/>
          </w:tcPr>
          <w:p w:rsidR="00E86D0C" w:rsidRPr="002F24BC" w:rsidRDefault="00E86D0C" w:rsidP="00365B87">
            <w:pPr>
              <w:jc w:val="center"/>
              <w:rPr>
                <w:color w:val="000000"/>
                <w:sz w:val="18"/>
                <w:szCs w:val="18"/>
              </w:rPr>
            </w:pPr>
            <w:r w:rsidRPr="002F24BC">
              <w:rPr>
                <w:color w:val="000000"/>
                <w:sz w:val="18"/>
                <w:szCs w:val="18"/>
              </w:rPr>
              <w:t>Иванов Ф.М.</w:t>
            </w:r>
          </w:p>
        </w:tc>
        <w:tc>
          <w:tcPr>
            <w:tcW w:w="957" w:type="dxa"/>
            <w:vMerge w:val="restart"/>
            <w:tcBorders>
              <w:top w:val="nil"/>
              <w:left w:val="single" w:sz="4" w:space="0" w:color="auto"/>
              <w:bottom w:val="single" w:sz="4" w:space="0" w:color="auto"/>
              <w:right w:val="single" w:sz="4" w:space="0" w:color="auto"/>
            </w:tcBorders>
            <w:noWrap/>
            <w:textDirection w:val="btLr"/>
            <w:vAlign w:val="center"/>
          </w:tcPr>
          <w:p w:rsidR="00E86D0C" w:rsidRPr="002F24BC" w:rsidRDefault="00E86D0C" w:rsidP="00365B87">
            <w:pPr>
              <w:jc w:val="center"/>
              <w:rPr>
                <w:color w:val="000000"/>
                <w:sz w:val="18"/>
                <w:szCs w:val="18"/>
              </w:rPr>
            </w:pPr>
            <w:r w:rsidRPr="002F24BC">
              <w:rPr>
                <w:color w:val="000000"/>
                <w:sz w:val="18"/>
                <w:szCs w:val="18"/>
              </w:rPr>
              <w:t>Ходкевич В.В.</w:t>
            </w:r>
          </w:p>
        </w:tc>
        <w:tc>
          <w:tcPr>
            <w:tcW w:w="957" w:type="dxa"/>
            <w:vMerge w:val="restart"/>
            <w:tcBorders>
              <w:top w:val="nil"/>
              <w:left w:val="single" w:sz="4" w:space="0" w:color="auto"/>
              <w:bottom w:val="single" w:sz="4" w:space="0" w:color="auto"/>
              <w:right w:val="single" w:sz="4" w:space="0" w:color="auto"/>
            </w:tcBorders>
            <w:noWrap/>
            <w:textDirection w:val="btLr"/>
            <w:vAlign w:val="center"/>
          </w:tcPr>
          <w:p w:rsidR="00E86D0C" w:rsidRPr="002F24BC" w:rsidRDefault="00E86D0C" w:rsidP="00365B87">
            <w:pPr>
              <w:jc w:val="center"/>
              <w:rPr>
                <w:color w:val="000000"/>
                <w:sz w:val="18"/>
                <w:szCs w:val="18"/>
              </w:rPr>
            </w:pPr>
            <w:r w:rsidRPr="002F24BC">
              <w:rPr>
                <w:color w:val="000000"/>
                <w:sz w:val="18"/>
                <w:szCs w:val="18"/>
              </w:rPr>
              <w:t>Касаткин А.Ю.</w:t>
            </w:r>
          </w:p>
        </w:tc>
      </w:tr>
      <w:tr w:rsidR="00E86D0C" w:rsidRPr="002F24BC" w:rsidTr="00365B87">
        <w:trPr>
          <w:trHeight w:val="274"/>
        </w:trPr>
        <w:tc>
          <w:tcPr>
            <w:tcW w:w="2969" w:type="dxa"/>
            <w:vMerge/>
            <w:tcBorders>
              <w:top w:val="nil"/>
              <w:left w:val="single" w:sz="4" w:space="0" w:color="auto"/>
              <w:bottom w:val="single" w:sz="4" w:space="0" w:color="000000"/>
              <w:right w:val="single" w:sz="4" w:space="0" w:color="auto"/>
            </w:tcBorders>
            <w:vAlign w:val="center"/>
          </w:tcPr>
          <w:p w:rsidR="00E86D0C" w:rsidRPr="002F24BC" w:rsidRDefault="00E86D0C" w:rsidP="00365B87">
            <w:pPr>
              <w:rPr>
                <w:color w:val="000000"/>
                <w:sz w:val="18"/>
                <w:szCs w:val="18"/>
              </w:rPr>
            </w:pPr>
          </w:p>
        </w:tc>
        <w:tc>
          <w:tcPr>
            <w:tcW w:w="957" w:type="dxa"/>
            <w:vMerge/>
            <w:tcBorders>
              <w:top w:val="nil"/>
              <w:left w:val="single" w:sz="4" w:space="0" w:color="auto"/>
              <w:bottom w:val="single" w:sz="4" w:space="0" w:color="auto"/>
              <w:right w:val="single" w:sz="4" w:space="0" w:color="auto"/>
            </w:tcBorders>
            <w:vAlign w:val="center"/>
          </w:tcPr>
          <w:p w:rsidR="00E86D0C" w:rsidRPr="002F24BC" w:rsidRDefault="00E86D0C" w:rsidP="00365B87">
            <w:pPr>
              <w:rPr>
                <w:color w:val="000000"/>
                <w:sz w:val="18"/>
                <w:szCs w:val="18"/>
              </w:rPr>
            </w:pPr>
          </w:p>
        </w:tc>
        <w:tc>
          <w:tcPr>
            <w:tcW w:w="957" w:type="dxa"/>
            <w:vMerge/>
            <w:tcBorders>
              <w:top w:val="nil"/>
              <w:left w:val="single" w:sz="4" w:space="0" w:color="auto"/>
              <w:bottom w:val="single" w:sz="4" w:space="0" w:color="auto"/>
              <w:right w:val="single" w:sz="4" w:space="0" w:color="auto"/>
            </w:tcBorders>
            <w:vAlign w:val="center"/>
          </w:tcPr>
          <w:p w:rsidR="00E86D0C" w:rsidRPr="002F24BC" w:rsidRDefault="00E86D0C" w:rsidP="00365B87">
            <w:pPr>
              <w:rPr>
                <w:color w:val="000000"/>
                <w:sz w:val="18"/>
                <w:szCs w:val="18"/>
              </w:rPr>
            </w:pPr>
          </w:p>
        </w:tc>
        <w:tc>
          <w:tcPr>
            <w:tcW w:w="957" w:type="dxa"/>
            <w:vMerge/>
            <w:tcBorders>
              <w:top w:val="nil"/>
              <w:left w:val="single" w:sz="4" w:space="0" w:color="auto"/>
              <w:bottom w:val="single" w:sz="4" w:space="0" w:color="auto"/>
              <w:right w:val="single" w:sz="4" w:space="0" w:color="auto"/>
            </w:tcBorders>
            <w:vAlign w:val="center"/>
          </w:tcPr>
          <w:p w:rsidR="00E86D0C" w:rsidRPr="002F24BC" w:rsidRDefault="00E86D0C" w:rsidP="00365B87">
            <w:pPr>
              <w:rPr>
                <w:color w:val="000000"/>
                <w:sz w:val="18"/>
                <w:szCs w:val="18"/>
              </w:rPr>
            </w:pPr>
          </w:p>
        </w:tc>
        <w:tc>
          <w:tcPr>
            <w:tcW w:w="957" w:type="dxa"/>
            <w:vMerge/>
            <w:tcBorders>
              <w:top w:val="nil"/>
              <w:left w:val="single" w:sz="4" w:space="0" w:color="auto"/>
              <w:bottom w:val="single" w:sz="4" w:space="0" w:color="auto"/>
              <w:right w:val="single" w:sz="4" w:space="0" w:color="auto"/>
            </w:tcBorders>
            <w:vAlign w:val="center"/>
          </w:tcPr>
          <w:p w:rsidR="00E86D0C" w:rsidRPr="002F24BC" w:rsidRDefault="00E86D0C" w:rsidP="00365B87">
            <w:pPr>
              <w:rPr>
                <w:color w:val="000000"/>
                <w:sz w:val="18"/>
                <w:szCs w:val="18"/>
              </w:rPr>
            </w:pPr>
          </w:p>
        </w:tc>
        <w:tc>
          <w:tcPr>
            <w:tcW w:w="957" w:type="dxa"/>
            <w:vMerge/>
            <w:tcBorders>
              <w:top w:val="nil"/>
              <w:left w:val="single" w:sz="4" w:space="0" w:color="auto"/>
              <w:bottom w:val="single" w:sz="4" w:space="0" w:color="auto"/>
              <w:right w:val="single" w:sz="4" w:space="0" w:color="auto"/>
            </w:tcBorders>
            <w:vAlign w:val="center"/>
          </w:tcPr>
          <w:p w:rsidR="00E86D0C" w:rsidRPr="002F24BC" w:rsidRDefault="00E86D0C" w:rsidP="00365B87">
            <w:pPr>
              <w:rPr>
                <w:color w:val="000000"/>
                <w:sz w:val="18"/>
                <w:szCs w:val="18"/>
              </w:rPr>
            </w:pPr>
          </w:p>
        </w:tc>
        <w:tc>
          <w:tcPr>
            <w:tcW w:w="957" w:type="dxa"/>
            <w:vMerge/>
            <w:tcBorders>
              <w:top w:val="nil"/>
              <w:left w:val="single" w:sz="4" w:space="0" w:color="auto"/>
              <w:bottom w:val="single" w:sz="4" w:space="0" w:color="auto"/>
              <w:right w:val="single" w:sz="4" w:space="0" w:color="auto"/>
            </w:tcBorders>
            <w:vAlign w:val="center"/>
          </w:tcPr>
          <w:p w:rsidR="00E86D0C" w:rsidRPr="002F24BC" w:rsidRDefault="00E86D0C" w:rsidP="00365B87">
            <w:pPr>
              <w:rPr>
                <w:color w:val="000000"/>
                <w:sz w:val="18"/>
                <w:szCs w:val="18"/>
              </w:rPr>
            </w:pPr>
          </w:p>
        </w:tc>
        <w:tc>
          <w:tcPr>
            <w:tcW w:w="957" w:type="dxa"/>
            <w:vMerge/>
            <w:tcBorders>
              <w:top w:val="nil"/>
              <w:left w:val="single" w:sz="4" w:space="0" w:color="auto"/>
              <w:bottom w:val="single" w:sz="4" w:space="0" w:color="auto"/>
              <w:right w:val="single" w:sz="4" w:space="0" w:color="auto"/>
            </w:tcBorders>
            <w:vAlign w:val="center"/>
          </w:tcPr>
          <w:p w:rsidR="00E86D0C" w:rsidRPr="002F24BC" w:rsidRDefault="00E86D0C" w:rsidP="00365B87">
            <w:pPr>
              <w:rPr>
                <w:color w:val="000000"/>
                <w:sz w:val="18"/>
                <w:szCs w:val="18"/>
              </w:rPr>
            </w:pPr>
          </w:p>
        </w:tc>
        <w:tc>
          <w:tcPr>
            <w:tcW w:w="957" w:type="dxa"/>
            <w:vMerge/>
            <w:tcBorders>
              <w:top w:val="nil"/>
              <w:left w:val="single" w:sz="4" w:space="0" w:color="auto"/>
              <w:bottom w:val="single" w:sz="4" w:space="0" w:color="auto"/>
              <w:right w:val="single" w:sz="4" w:space="0" w:color="auto"/>
            </w:tcBorders>
            <w:vAlign w:val="center"/>
          </w:tcPr>
          <w:p w:rsidR="00E86D0C" w:rsidRPr="002F24BC" w:rsidRDefault="00E86D0C" w:rsidP="00365B87">
            <w:pPr>
              <w:rPr>
                <w:color w:val="000000"/>
                <w:sz w:val="18"/>
                <w:szCs w:val="18"/>
              </w:rPr>
            </w:pPr>
          </w:p>
        </w:tc>
        <w:tc>
          <w:tcPr>
            <w:tcW w:w="957" w:type="dxa"/>
            <w:vMerge/>
            <w:tcBorders>
              <w:top w:val="nil"/>
              <w:left w:val="single" w:sz="4" w:space="0" w:color="auto"/>
              <w:bottom w:val="single" w:sz="4" w:space="0" w:color="auto"/>
              <w:right w:val="single" w:sz="4" w:space="0" w:color="auto"/>
            </w:tcBorders>
            <w:vAlign w:val="center"/>
          </w:tcPr>
          <w:p w:rsidR="00E86D0C" w:rsidRPr="002F24BC" w:rsidRDefault="00E86D0C" w:rsidP="00365B87">
            <w:pPr>
              <w:rPr>
                <w:color w:val="000000"/>
                <w:sz w:val="18"/>
                <w:szCs w:val="18"/>
              </w:rPr>
            </w:pPr>
          </w:p>
        </w:tc>
        <w:tc>
          <w:tcPr>
            <w:tcW w:w="957" w:type="dxa"/>
            <w:vMerge/>
            <w:tcBorders>
              <w:top w:val="nil"/>
              <w:left w:val="single" w:sz="4" w:space="0" w:color="auto"/>
              <w:bottom w:val="single" w:sz="4" w:space="0" w:color="auto"/>
              <w:right w:val="single" w:sz="4" w:space="0" w:color="auto"/>
            </w:tcBorders>
            <w:vAlign w:val="center"/>
          </w:tcPr>
          <w:p w:rsidR="00E86D0C" w:rsidRPr="002F24BC" w:rsidRDefault="00E86D0C" w:rsidP="00365B87">
            <w:pPr>
              <w:rPr>
                <w:color w:val="000000"/>
                <w:sz w:val="18"/>
                <w:szCs w:val="18"/>
              </w:rPr>
            </w:pPr>
          </w:p>
        </w:tc>
      </w:tr>
      <w:tr w:rsidR="00E86D0C" w:rsidRPr="002F24BC" w:rsidTr="00365B87">
        <w:trPr>
          <w:trHeight w:val="274"/>
        </w:trPr>
        <w:tc>
          <w:tcPr>
            <w:tcW w:w="2969" w:type="dxa"/>
            <w:vMerge/>
            <w:tcBorders>
              <w:top w:val="nil"/>
              <w:left w:val="single" w:sz="4" w:space="0" w:color="auto"/>
              <w:bottom w:val="single" w:sz="4" w:space="0" w:color="000000"/>
              <w:right w:val="single" w:sz="4" w:space="0" w:color="auto"/>
            </w:tcBorders>
            <w:vAlign w:val="center"/>
          </w:tcPr>
          <w:p w:rsidR="00E86D0C" w:rsidRPr="002F24BC" w:rsidRDefault="00E86D0C" w:rsidP="00365B87">
            <w:pPr>
              <w:rPr>
                <w:color w:val="000000"/>
                <w:sz w:val="18"/>
                <w:szCs w:val="18"/>
              </w:rPr>
            </w:pPr>
          </w:p>
        </w:tc>
        <w:tc>
          <w:tcPr>
            <w:tcW w:w="957" w:type="dxa"/>
            <w:vMerge/>
            <w:tcBorders>
              <w:top w:val="nil"/>
              <w:left w:val="single" w:sz="4" w:space="0" w:color="auto"/>
              <w:bottom w:val="single" w:sz="4" w:space="0" w:color="auto"/>
              <w:right w:val="single" w:sz="4" w:space="0" w:color="auto"/>
            </w:tcBorders>
            <w:vAlign w:val="center"/>
          </w:tcPr>
          <w:p w:rsidR="00E86D0C" w:rsidRPr="002F24BC" w:rsidRDefault="00E86D0C" w:rsidP="00365B87">
            <w:pPr>
              <w:rPr>
                <w:color w:val="000000"/>
                <w:sz w:val="18"/>
                <w:szCs w:val="18"/>
              </w:rPr>
            </w:pPr>
          </w:p>
        </w:tc>
        <w:tc>
          <w:tcPr>
            <w:tcW w:w="957" w:type="dxa"/>
            <w:vMerge/>
            <w:tcBorders>
              <w:top w:val="nil"/>
              <w:left w:val="single" w:sz="4" w:space="0" w:color="auto"/>
              <w:bottom w:val="single" w:sz="4" w:space="0" w:color="auto"/>
              <w:right w:val="single" w:sz="4" w:space="0" w:color="auto"/>
            </w:tcBorders>
            <w:vAlign w:val="center"/>
          </w:tcPr>
          <w:p w:rsidR="00E86D0C" w:rsidRPr="002F24BC" w:rsidRDefault="00E86D0C" w:rsidP="00365B87">
            <w:pPr>
              <w:rPr>
                <w:color w:val="000000"/>
                <w:sz w:val="18"/>
                <w:szCs w:val="18"/>
              </w:rPr>
            </w:pPr>
          </w:p>
        </w:tc>
        <w:tc>
          <w:tcPr>
            <w:tcW w:w="957" w:type="dxa"/>
            <w:vMerge/>
            <w:tcBorders>
              <w:top w:val="nil"/>
              <w:left w:val="single" w:sz="4" w:space="0" w:color="auto"/>
              <w:bottom w:val="single" w:sz="4" w:space="0" w:color="auto"/>
              <w:right w:val="single" w:sz="4" w:space="0" w:color="auto"/>
            </w:tcBorders>
            <w:vAlign w:val="center"/>
          </w:tcPr>
          <w:p w:rsidR="00E86D0C" w:rsidRPr="002F24BC" w:rsidRDefault="00E86D0C" w:rsidP="00365B87">
            <w:pPr>
              <w:rPr>
                <w:color w:val="000000"/>
                <w:sz w:val="18"/>
                <w:szCs w:val="18"/>
              </w:rPr>
            </w:pPr>
          </w:p>
        </w:tc>
        <w:tc>
          <w:tcPr>
            <w:tcW w:w="957" w:type="dxa"/>
            <w:vMerge/>
            <w:tcBorders>
              <w:top w:val="nil"/>
              <w:left w:val="single" w:sz="4" w:space="0" w:color="auto"/>
              <w:bottom w:val="single" w:sz="4" w:space="0" w:color="auto"/>
              <w:right w:val="single" w:sz="4" w:space="0" w:color="auto"/>
            </w:tcBorders>
            <w:vAlign w:val="center"/>
          </w:tcPr>
          <w:p w:rsidR="00E86D0C" w:rsidRPr="002F24BC" w:rsidRDefault="00E86D0C" w:rsidP="00365B87">
            <w:pPr>
              <w:rPr>
                <w:color w:val="000000"/>
                <w:sz w:val="18"/>
                <w:szCs w:val="18"/>
              </w:rPr>
            </w:pPr>
          </w:p>
        </w:tc>
        <w:tc>
          <w:tcPr>
            <w:tcW w:w="957" w:type="dxa"/>
            <w:vMerge/>
            <w:tcBorders>
              <w:top w:val="nil"/>
              <w:left w:val="single" w:sz="4" w:space="0" w:color="auto"/>
              <w:bottom w:val="single" w:sz="4" w:space="0" w:color="auto"/>
              <w:right w:val="single" w:sz="4" w:space="0" w:color="auto"/>
            </w:tcBorders>
            <w:vAlign w:val="center"/>
          </w:tcPr>
          <w:p w:rsidR="00E86D0C" w:rsidRPr="002F24BC" w:rsidRDefault="00E86D0C" w:rsidP="00365B87">
            <w:pPr>
              <w:rPr>
                <w:color w:val="000000"/>
                <w:sz w:val="18"/>
                <w:szCs w:val="18"/>
              </w:rPr>
            </w:pPr>
          </w:p>
        </w:tc>
        <w:tc>
          <w:tcPr>
            <w:tcW w:w="957" w:type="dxa"/>
            <w:vMerge/>
            <w:tcBorders>
              <w:top w:val="nil"/>
              <w:left w:val="single" w:sz="4" w:space="0" w:color="auto"/>
              <w:bottom w:val="single" w:sz="4" w:space="0" w:color="auto"/>
              <w:right w:val="single" w:sz="4" w:space="0" w:color="auto"/>
            </w:tcBorders>
            <w:vAlign w:val="center"/>
          </w:tcPr>
          <w:p w:rsidR="00E86D0C" w:rsidRPr="002F24BC" w:rsidRDefault="00E86D0C" w:rsidP="00365B87">
            <w:pPr>
              <w:rPr>
                <w:color w:val="000000"/>
                <w:sz w:val="18"/>
                <w:szCs w:val="18"/>
              </w:rPr>
            </w:pPr>
          </w:p>
        </w:tc>
        <w:tc>
          <w:tcPr>
            <w:tcW w:w="957" w:type="dxa"/>
            <w:vMerge/>
            <w:tcBorders>
              <w:top w:val="nil"/>
              <w:left w:val="single" w:sz="4" w:space="0" w:color="auto"/>
              <w:bottom w:val="single" w:sz="4" w:space="0" w:color="auto"/>
              <w:right w:val="single" w:sz="4" w:space="0" w:color="auto"/>
            </w:tcBorders>
            <w:vAlign w:val="center"/>
          </w:tcPr>
          <w:p w:rsidR="00E86D0C" w:rsidRPr="002F24BC" w:rsidRDefault="00E86D0C" w:rsidP="00365B87">
            <w:pPr>
              <w:rPr>
                <w:color w:val="000000"/>
                <w:sz w:val="18"/>
                <w:szCs w:val="18"/>
              </w:rPr>
            </w:pPr>
          </w:p>
        </w:tc>
        <w:tc>
          <w:tcPr>
            <w:tcW w:w="957" w:type="dxa"/>
            <w:vMerge/>
            <w:tcBorders>
              <w:top w:val="nil"/>
              <w:left w:val="single" w:sz="4" w:space="0" w:color="auto"/>
              <w:bottom w:val="single" w:sz="4" w:space="0" w:color="auto"/>
              <w:right w:val="single" w:sz="4" w:space="0" w:color="auto"/>
            </w:tcBorders>
            <w:vAlign w:val="center"/>
          </w:tcPr>
          <w:p w:rsidR="00E86D0C" w:rsidRPr="002F24BC" w:rsidRDefault="00E86D0C" w:rsidP="00365B87">
            <w:pPr>
              <w:rPr>
                <w:color w:val="000000"/>
                <w:sz w:val="18"/>
                <w:szCs w:val="18"/>
              </w:rPr>
            </w:pPr>
          </w:p>
        </w:tc>
        <w:tc>
          <w:tcPr>
            <w:tcW w:w="957" w:type="dxa"/>
            <w:vMerge/>
            <w:tcBorders>
              <w:top w:val="nil"/>
              <w:left w:val="single" w:sz="4" w:space="0" w:color="auto"/>
              <w:bottom w:val="single" w:sz="4" w:space="0" w:color="auto"/>
              <w:right w:val="single" w:sz="4" w:space="0" w:color="auto"/>
            </w:tcBorders>
            <w:vAlign w:val="center"/>
          </w:tcPr>
          <w:p w:rsidR="00E86D0C" w:rsidRPr="002F24BC" w:rsidRDefault="00E86D0C" w:rsidP="00365B87">
            <w:pPr>
              <w:rPr>
                <w:color w:val="000000"/>
                <w:sz w:val="18"/>
                <w:szCs w:val="18"/>
              </w:rPr>
            </w:pPr>
          </w:p>
        </w:tc>
        <w:tc>
          <w:tcPr>
            <w:tcW w:w="957" w:type="dxa"/>
            <w:vMerge/>
            <w:tcBorders>
              <w:top w:val="nil"/>
              <w:left w:val="single" w:sz="4" w:space="0" w:color="auto"/>
              <w:bottom w:val="single" w:sz="4" w:space="0" w:color="auto"/>
              <w:right w:val="single" w:sz="4" w:space="0" w:color="auto"/>
            </w:tcBorders>
            <w:vAlign w:val="center"/>
          </w:tcPr>
          <w:p w:rsidR="00E86D0C" w:rsidRPr="002F24BC" w:rsidRDefault="00E86D0C" w:rsidP="00365B87">
            <w:pPr>
              <w:rPr>
                <w:color w:val="000000"/>
                <w:sz w:val="18"/>
                <w:szCs w:val="18"/>
              </w:rPr>
            </w:pPr>
          </w:p>
        </w:tc>
      </w:tr>
      <w:tr w:rsidR="00E86D0C" w:rsidRPr="002F24BC" w:rsidTr="00365B87">
        <w:trPr>
          <w:trHeight w:val="274"/>
        </w:trPr>
        <w:tc>
          <w:tcPr>
            <w:tcW w:w="2969" w:type="dxa"/>
            <w:vMerge/>
            <w:tcBorders>
              <w:top w:val="nil"/>
              <w:left w:val="single" w:sz="4" w:space="0" w:color="auto"/>
              <w:bottom w:val="single" w:sz="4" w:space="0" w:color="000000"/>
              <w:right w:val="single" w:sz="4" w:space="0" w:color="auto"/>
            </w:tcBorders>
            <w:vAlign w:val="center"/>
          </w:tcPr>
          <w:p w:rsidR="00E86D0C" w:rsidRPr="002F24BC" w:rsidRDefault="00E86D0C" w:rsidP="00365B87">
            <w:pPr>
              <w:rPr>
                <w:color w:val="000000"/>
                <w:sz w:val="18"/>
                <w:szCs w:val="18"/>
              </w:rPr>
            </w:pPr>
          </w:p>
        </w:tc>
        <w:tc>
          <w:tcPr>
            <w:tcW w:w="957" w:type="dxa"/>
            <w:vMerge/>
            <w:tcBorders>
              <w:top w:val="nil"/>
              <w:left w:val="single" w:sz="4" w:space="0" w:color="auto"/>
              <w:bottom w:val="single" w:sz="4" w:space="0" w:color="auto"/>
              <w:right w:val="single" w:sz="4" w:space="0" w:color="auto"/>
            </w:tcBorders>
            <w:vAlign w:val="center"/>
          </w:tcPr>
          <w:p w:rsidR="00E86D0C" w:rsidRPr="002F24BC" w:rsidRDefault="00E86D0C" w:rsidP="00365B87">
            <w:pPr>
              <w:rPr>
                <w:color w:val="000000"/>
                <w:sz w:val="18"/>
                <w:szCs w:val="18"/>
              </w:rPr>
            </w:pPr>
          </w:p>
        </w:tc>
        <w:tc>
          <w:tcPr>
            <w:tcW w:w="957" w:type="dxa"/>
            <w:vMerge/>
            <w:tcBorders>
              <w:top w:val="nil"/>
              <w:left w:val="single" w:sz="4" w:space="0" w:color="auto"/>
              <w:bottom w:val="single" w:sz="4" w:space="0" w:color="auto"/>
              <w:right w:val="single" w:sz="4" w:space="0" w:color="auto"/>
            </w:tcBorders>
            <w:vAlign w:val="center"/>
          </w:tcPr>
          <w:p w:rsidR="00E86D0C" w:rsidRPr="002F24BC" w:rsidRDefault="00E86D0C" w:rsidP="00365B87">
            <w:pPr>
              <w:rPr>
                <w:color w:val="000000"/>
                <w:sz w:val="18"/>
                <w:szCs w:val="18"/>
              </w:rPr>
            </w:pPr>
          </w:p>
        </w:tc>
        <w:tc>
          <w:tcPr>
            <w:tcW w:w="957" w:type="dxa"/>
            <w:vMerge/>
            <w:tcBorders>
              <w:top w:val="nil"/>
              <w:left w:val="single" w:sz="4" w:space="0" w:color="auto"/>
              <w:bottom w:val="single" w:sz="4" w:space="0" w:color="auto"/>
              <w:right w:val="single" w:sz="4" w:space="0" w:color="auto"/>
            </w:tcBorders>
            <w:vAlign w:val="center"/>
          </w:tcPr>
          <w:p w:rsidR="00E86D0C" w:rsidRPr="002F24BC" w:rsidRDefault="00E86D0C" w:rsidP="00365B87">
            <w:pPr>
              <w:rPr>
                <w:color w:val="000000"/>
                <w:sz w:val="18"/>
                <w:szCs w:val="18"/>
              </w:rPr>
            </w:pPr>
          </w:p>
        </w:tc>
        <w:tc>
          <w:tcPr>
            <w:tcW w:w="957" w:type="dxa"/>
            <w:vMerge/>
            <w:tcBorders>
              <w:top w:val="nil"/>
              <w:left w:val="single" w:sz="4" w:space="0" w:color="auto"/>
              <w:bottom w:val="single" w:sz="4" w:space="0" w:color="auto"/>
              <w:right w:val="single" w:sz="4" w:space="0" w:color="auto"/>
            </w:tcBorders>
            <w:vAlign w:val="center"/>
          </w:tcPr>
          <w:p w:rsidR="00E86D0C" w:rsidRPr="002F24BC" w:rsidRDefault="00E86D0C" w:rsidP="00365B87">
            <w:pPr>
              <w:rPr>
                <w:color w:val="000000"/>
                <w:sz w:val="18"/>
                <w:szCs w:val="18"/>
              </w:rPr>
            </w:pPr>
          </w:p>
        </w:tc>
        <w:tc>
          <w:tcPr>
            <w:tcW w:w="957" w:type="dxa"/>
            <w:vMerge/>
            <w:tcBorders>
              <w:top w:val="nil"/>
              <w:left w:val="single" w:sz="4" w:space="0" w:color="auto"/>
              <w:bottom w:val="single" w:sz="4" w:space="0" w:color="auto"/>
              <w:right w:val="single" w:sz="4" w:space="0" w:color="auto"/>
            </w:tcBorders>
            <w:vAlign w:val="center"/>
          </w:tcPr>
          <w:p w:rsidR="00E86D0C" w:rsidRPr="002F24BC" w:rsidRDefault="00E86D0C" w:rsidP="00365B87">
            <w:pPr>
              <w:rPr>
                <w:color w:val="000000"/>
                <w:sz w:val="18"/>
                <w:szCs w:val="18"/>
              </w:rPr>
            </w:pPr>
          </w:p>
        </w:tc>
        <w:tc>
          <w:tcPr>
            <w:tcW w:w="957" w:type="dxa"/>
            <w:vMerge/>
            <w:tcBorders>
              <w:top w:val="nil"/>
              <w:left w:val="single" w:sz="4" w:space="0" w:color="auto"/>
              <w:bottom w:val="single" w:sz="4" w:space="0" w:color="auto"/>
              <w:right w:val="single" w:sz="4" w:space="0" w:color="auto"/>
            </w:tcBorders>
            <w:vAlign w:val="center"/>
          </w:tcPr>
          <w:p w:rsidR="00E86D0C" w:rsidRPr="002F24BC" w:rsidRDefault="00E86D0C" w:rsidP="00365B87">
            <w:pPr>
              <w:rPr>
                <w:color w:val="000000"/>
                <w:sz w:val="18"/>
                <w:szCs w:val="18"/>
              </w:rPr>
            </w:pPr>
          </w:p>
        </w:tc>
        <w:tc>
          <w:tcPr>
            <w:tcW w:w="957" w:type="dxa"/>
            <w:vMerge/>
            <w:tcBorders>
              <w:top w:val="nil"/>
              <w:left w:val="single" w:sz="4" w:space="0" w:color="auto"/>
              <w:bottom w:val="single" w:sz="4" w:space="0" w:color="auto"/>
              <w:right w:val="single" w:sz="4" w:space="0" w:color="auto"/>
            </w:tcBorders>
            <w:vAlign w:val="center"/>
          </w:tcPr>
          <w:p w:rsidR="00E86D0C" w:rsidRPr="002F24BC" w:rsidRDefault="00E86D0C" w:rsidP="00365B87">
            <w:pPr>
              <w:rPr>
                <w:color w:val="000000"/>
                <w:sz w:val="18"/>
                <w:szCs w:val="18"/>
              </w:rPr>
            </w:pPr>
          </w:p>
        </w:tc>
        <w:tc>
          <w:tcPr>
            <w:tcW w:w="957" w:type="dxa"/>
            <w:vMerge/>
            <w:tcBorders>
              <w:top w:val="nil"/>
              <w:left w:val="single" w:sz="4" w:space="0" w:color="auto"/>
              <w:bottom w:val="single" w:sz="4" w:space="0" w:color="auto"/>
              <w:right w:val="single" w:sz="4" w:space="0" w:color="auto"/>
            </w:tcBorders>
            <w:vAlign w:val="center"/>
          </w:tcPr>
          <w:p w:rsidR="00E86D0C" w:rsidRPr="002F24BC" w:rsidRDefault="00E86D0C" w:rsidP="00365B87">
            <w:pPr>
              <w:rPr>
                <w:color w:val="000000"/>
                <w:sz w:val="18"/>
                <w:szCs w:val="18"/>
              </w:rPr>
            </w:pPr>
          </w:p>
        </w:tc>
        <w:tc>
          <w:tcPr>
            <w:tcW w:w="957" w:type="dxa"/>
            <w:vMerge/>
            <w:tcBorders>
              <w:top w:val="nil"/>
              <w:left w:val="single" w:sz="4" w:space="0" w:color="auto"/>
              <w:bottom w:val="single" w:sz="4" w:space="0" w:color="auto"/>
              <w:right w:val="single" w:sz="4" w:space="0" w:color="auto"/>
            </w:tcBorders>
            <w:vAlign w:val="center"/>
          </w:tcPr>
          <w:p w:rsidR="00E86D0C" w:rsidRPr="002F24BC" w:rsidRDefault="00E86D0C" w:rsidP="00365B87">
            <w:pPr>
              <w:rPr>
                <w:color w:val="000000"/>
                <w:sz w:val="18"/>
                <w:szCs w:val="18"/>
              </w:rPr>
            </w:pPr>
          </w:p>
        </w:tc>
        <w:tc>
          <w:tcPr>
            <w:tcW w:w="957" w:type="dxa"/>
            <w:vMerge/>
            <w:tcBorders>
              <w:top w:val="nil"/>
              <w:left w:val="single" w:sz="4" w:space="0" w:color="auto"/>
              <w:bottom w:val="single" w:sz="4" w:space="0" w:color="auto"/>
              <w:right w:val="single" w:sz="4" w:space="0" w:color="auto"/>
            </w:tcBorders>
            <w:vAlign w:val="center"/>
          </w:tcPr>
          <w:p w:rsidR="00E86D0C" w:rsidRPr="002F24BC" w:rsidRDefault="00E86D0C" w:rsidP="00365B87">
            <w:pPr>
              <w:rPr>
                <w:color w:val="000000"/>
                <w:sz w:val="18"/>
                <w:szCs w:val="18"/>
              </w:rPr>
            </w:pPr>
          </w:p>
        </w:tc>
      </w:tr>
      <w:tr w:rsidR="00E86D0C" w:rsidRPr="002F24BC" w:rsidTr="00365B87">
        <w:trPr>
          <w:trHeight w:val="274"/>
        </w:trPr>
        <w:tc>
          <w:tcPr>
            <w:tcW w:w="2969" w:type="dxa"/>
            <w:vMerge/>
            <w:tcBorders>
              <w:top w:val="nil"/>
              <w:left w:val="single" w:sz="4" w:space="0" w:color="auto"/>
              <w:bottom w:val="single" w:sz="4" w:space="0" w:color="000000"/>
              <w:right w:val="single" w:sz="4" w:space="0" w:color="auto"/>
            </w:tcBorders>
            <w:vAlign w:val="center"/>
          </w:tcPr>
          <w:p w:rsidR="00E86D0C" w:rsidRPr="002F24BC" w:rsidRDefault="00E86D0C" w:rsidP="00365B87">
            <w:pPr>
              <w:rPr>
                <w:color w:val="000000"/>
                <w:sz w:val="18"/>
                <w:szCs w:val="18"/>
              </w:rPr>
            </w:pPr>
          </w:p>
        </w:tc>
        <w:tc>
          <w:tcPr>
            <w:tcW w:w="957" w:type="dxa"/>
            <w:vMerge/>
            <w:tcBorders>
              <w:top w:val="nil"/>
              <w:left w:val="single" w:sz="4" w:space="0" w:color="auto"/>
              <w:bottom w:val="single" w:sz="4" w:space="0" w:color="auto"/>
              <w:right w:val="single" w:sz="4" w:space="0" w:color="auto"/>
            </w:tcBorders>
            <w:vAlign w:val="center"/>
          </w:tcPr>
          <w:p w:rsidR="00E86D0C" w:rsidRPr="002F24BC" w:rsidRDefault="00E86D0C" w:rsidP="00365B87">
            <w:pPr>
              <w:rPr>
                <w:color w:val="000000"/>
                <w:sz w:val="18"/>
                <w:szCs w:val="18"/>
              </w:rPr>
            </w:pPr>
          </w:p>
        </w:tc>
        <w:tc>
          <w:tcPr>
            <w:tcW w:w="957" w:type="dxa"/>
            <w:vMerge/>
            <w:tcBorders>
              <w:top w:val="nil"/>
              <w:left w:val="single" w:sz="4" w:space="0" w:color="auto"/>
              <w:bottom w:val="single" w:sz="4" w:space="0" w:color="auto"/>
              <w:right w:val="single" w:sz="4" w:space="0" w:color="auto"/>
            </w:tcBorders>
            <w:vAlign w:val="center"/>
          </w:tcPr>
          <w:p w:rsidR="00E86D0C" w:rsidRPr="002F24BC" w:rsidRDefault="00E86D0C" w:rsidP="00365B87">
            <w:pPr>
              <w:rPr>
                <w:color w:val="000000"/>
                <w:sz w:val="18"/>
                <w:szCs w:val="18"/>
              </w:rPr>
            </w:pPr>
          </w:p>
        </w:tc>
        <w:tc>
          <w:tcPr>
            <w:tcW w:w="957" w:type="dxa"/>
            <w:vMerge/>
            <w:tcBorders>
              <w:top w:val="nil"/>
              <w:left w:val="single" w:sz="4" w:space="0" w:color="auto"/>
              <w:bottom w:val="single" w:sz="4" w:space="0" w:color="auto"/>
              <w:right w:val="single" w:sz="4" w:space="0" w:color="auto"/>
            </w:tcBorders>
            <w:vAlign w:val="center"/>
          </w:tcPr>
          <w:p w:rsidR="00E86D0C" w:rsidRPr="002F24BC" w:rsidRDefault="00E86D0C" w:rsidP="00365B87">
            <w:pPr>
              <w:rPr>
                <w:color w:val="000000"/>
                <w:sz w:val="18"/>
                <w:szCs w:val="18"/>
              </w:rPr>
            </w:pPr>
          </w:p>
        </w:tc>
        <w:tc>
          <w:tcPr>
            <w:tcW w:w="957" w:type="dxa"/>
            <w:vMerge/>
            <w:tcBorders>
              <w:top w:val="nil"/>
              <w:left w:val="single" w:sz="4" w:space="0" w:color="auto"/>
              <w:bottom w:val="single" w:sz="4" w:space="0" w:color="auto"/>
              <w:right w:val="single" w:sz="4" w:space="0" w:color="auto"/>
            </w:tcBorders>
            <w:vAlign w:val="center"/>
          </w:tcPr>
          <w:p w:rsidR="00E86D0C" w:rsidRPr="002F24BC" w:rsidRDefault="00E86D0C" w:rsidP="00365B87">
            <w:pPr>
              <w:rPr>
                <w:color w:val="000000"/>
                <w:sz w:val="18"/>
                <w:szCs w:val="18"/>
              </w:rPr>
            </w:pPr>
          </w:p>
        </w:tc>
        <w:tc>
          <w:tcPr>
            <w:tcW w:w="957" w:type="dxa"/>
            <w:vMerge/>
            <w:tcBorders>
              <w:top w:val="nil"/>
              <w:left w:val="single" w:sz="4" w:space="0" w:color="auto"/>
              <w:bottom w:val="single" w:sz="4" w:space="0" w:color="auto"/>
              <w:right w:val="single" w:sz="4" w:space="0" w:color="auto"/>
            </w:tcBorders>
            <w:vAlign w:val="center"/>
          </w:tcPr>
          <w:p w:rsidR="00E86D0C" w:rsidRPr="002F24BC" w:rsidRDefault="00E86D0C" w:rsidP="00365B87">
            <w:pPr>
              <w:rPr>
                <w:color w:val="000000"/>
                <w:sz w:val="18"/>
                <w:szCs w:val="18"/>
              </w:rPr>
            </w:pPr>
          </w:p>
        </w:tc>
        <w:tc>
          <w:tcPr>
            <w:tcW w:w="957" w:type="dxa"/>
            <w:vMerge/>
            <w:tcBorders>
              <w:top w:val="nil"/>
              <w:left w:val="single" w:sz="4" w:space="0" w:color="auto"/>
              <w:bottom w:val="single" w:sz="4" w:space="0" w:color="auto"/>
              <w:right w:val="single" w:sz="4" w:space="0" w:color="auto"/>
            </w:tcBorders>
            <w:vAlign w:val="center"/>
          </w:tcPr>
          <w:p w:rsidR="00E86D0C" w:rsidRPr="002F24BC" w:rsidRDefault="00E86D0C" w:rsidP="00365B87">
            <w:pPr>
              <w:rPr>
                <w:color w:val="000000"/>
                <w:sz w:val="18"/>
                <w:szCs w:val="18"/>
              </w:rPr>
            </w:pPr>
          </w:p>
        </w:tc>
        <w:tc>
          <w:tcPr>
            <w:tcW w:w="957" w:type="dxa"/>
            <w:vMerge/>
            <w:tcBorders>
              <w:top w:val="nil"/>
              <w:left w:val="single" w:sz="4" w:space="0" w:color="auto"/>
              <w:bottom w:val="single" w:sz="4" w:space="0" w:color="auto"/>
              <w:right w:val="single" w:sz="4" w:space="0" w:color="auto"/>
            </w:tcBorders>
            <w:vAlign w:val="center"/>
          </w:tcPr>
          <w:p w:rsidR="00E86D0C" w:rsidRPr="002F24BC" w:rsidRDefault="00E86D0C" w:rsidP="00365B87">
            <w:pPr>
              <w:rPr>
                <w:color w:val="000000"/>
                <w:sz w:val="18"/>
                <w:szCs w:val="18"/>
              </w:rPr>
            </w:pPr>
          </w:p>
        </w:tc>
        <w:tc>
          <w:tcPr>
            <w:tcW w:w="957" w:type="dxa"/>
            <w:vMerge/>
            <w:tcBorders>
              <w:top w:val="nil"/>
              <w:left w:val="single" w:sz="4" w:space="0" w:color="auto"/>
              <w:bottom w:val="single" w:sz="4" w:space="0" w:color="auto"/>
              <w:right w:val="single" w:sz="4" w:space="0" w:color="auto"/>
            </w:tcBorders>
            <w:vAlign w:val="center"/>
          </w:tcPr>
          <w:p w:rsidR="00E86D0C" w:rsidRPr="002F24BC" w:rsidRDefault="00E86D0C" w:rsidP="00365B87">
            <w:pPr>
              <w:rPr>
                <w:color w:val="000000"/>
                <w:sz w:val="18"/>
                <w:szCs w:val="18"/>
              </w:rPr>
            </w:pPr>
          </w:p>
        </w:tc>
        <w:tc>
          <w:tcPr>
            <w:tcW w:w="957" w:type="dxa"/>
            <w:vMerge/>
            <w:tcBorders>
              <w:top w:val="nil"/>
              <w:left w:val="single" w:sz="4" w:space="0" w:color="auto"/>
              <w:bottom w:val="single" w:sz="4" w:space="0" w:color="auto"/>
              <w:right w:val="single" w:sz="4" w:space="0" w:color="auto"/>
            </w:tcBorders>
            <w:vAlign w:val="center"/>
          </w:tcPr>
          <w:p w:rsidR="00E86D0C" w:rsidRPr="002F24BC" w:rsidRDefault="00E86D0C" w:rsidP="00365B87">
            <w:pPr>
              <w:rPr>
                <w:color w:val="000000"/>
                <w:sz w:val="18"/>
                <w:szCs w:val="18"/>
              </w:rPr>
            </w:pPr>
          </w:p>
        </w:tc>
        <w:tc>
          <w:tcPr>
            <w:tcW w:w="957" w:type="dxa"/>
            <w:vMerge/>
            <w:tcBorders>
              <w:top w:val="nil"/>
              <w:left w:val="single" w:sz="4" w:space="0" w:color="auto"/>
              <w:bottom w:val="single" w:sz="4" w:space="0" w:color="auto"/>
              <w:right w:val="single" w:sz="4" w:space="0" w:color="auto"/>
            </w:tcBorders>
            <w:vAlign w:val="center"/>
          </w:tcPr>
          <w:p w:rsidR="00E86D0C" w:rsidRPr="002F24BC" w:rsidRDefault="00E86D0C" w:rsidP="00365B87">
            <w:pPr>
              <w:rPr>
                <w:color w:val="000000"/>
                <w:sz w:val="18"/>
                <w:szCs w:val="18"/>
              </w:rPr>
            </w:pPr>
          </w:p>
        </w:tc>
      </w:tr>
      <w:tr w:rsidR="00E86D0C" w:rsidRPr="002F24BC" w:rsidTr="00714388">
        <w:trPr>
          <w:trHeight w:val="208"/>
        </w:trPr>
        <w:tc>
          <w:tcPr>
            <w:tcW w:w="2969" w:type="dxa"/>
            <w:vMerge/>
            <w:tcBorders>
              <w:top w:val="nil"/>
              <w:left w:val="single" w:sz="4" w:space="0" w:color="auto"/>
              <w:bottom w:val="single" w:sz="4" w:space="0" w:color="000000"/>
              <w:right w:val="single" w:sz="4" w:space="0" w:color="auto"/>
            </w:tcBorders>
            <w:vAlign w:val="center"/>
          </w:tcPr>
          <w:p w:rsidR="00E86D0C" w:rsidRPr="002F24BC" w:rsidRDefault="00E86D0C" w:rsidP="00365B87">
            <w:pPr>
              <w:rPr>
                <w:color w:val="000000"/>
                <w:sz w:val="18"/>
                <w:szCs w:val="18"/>
              </w:rPr>
            </w:pPr>
          </w:p>
        </w:tc>
        <w:tc>
          <w:tcPr>
            <w:tcW w:w="957" w:type="dxa"/>
            <w:vMerge/>
            <w:tcBorders>
              <w:top w:val="nil"/>
              <w:left w:val="single" w:sz="4" w:space="0" w:color="auto"/>
              <w:bottom w:val="single" w:sz="4" w:space="0" w:color="auto"/>
              <w:right w:val="single" w:sz="4" w:space="0" w:color="auto"/>
            </w:tcBorders>
            <w:vAlign w:val="center"/>
          </w:tcPr>
          <w:p w:rsidR="00E86D0C" w:rsidRPr="002F24BC" w:rsidRDefault="00E86D0C" w:rsidP="00365B87">
            <w:pPr>
              <w:rPr>
                <w:color w:val="000000"/>
                <w:sz w:val="18"/>
                <w:szCs w:val="18"/>
              </w:rPr>
            </w:pPr>
          </w:p>
        </w:tc>
        <w:tc>
          <w:tcPr>
            <w:tcW w:w="957" w:type="dxa"/>
            <w:vMerge/>
            <w:tcBorders>
              <w:top w:val="nil"/>
              <w:left w:val="single" w:sz="4" w:space="0" w:color="auto"/>
              <w:bottom w:val="single" w:sz="4" w:space="0" w:color="auto"/>
              <w:right w:val="single" w:sz="4" w:space="0" w:color="auto"/>
            </w:tcBorders>
            <w:vAlign w:val="center"/>
          </w:tcPr>
          <w:p w:rsidR="00E86D0C" w:rsidRPr="002F24BC" w:rsidRDefault="00E86D0C" w:rsidP="00365B87">
            <w:pPr>
              <w:rPr>
                <w:color w:val="000000"/>
                <w:sz w:val="18"/>
                <w:szCs w:val="18"/>
              </w:rPr>
            </w:pPr>
          </w:p>
        </w:tc>
        <w:tc>
          <w:tcPr>
            <w:tcW w:w="957" w:type="dxa"/>
            <w:vMerge/>
            <w:tcBorders>
              <w:top w:val="nil"/>
              <w:left w:val="single" w:sz="4" w:space="0" w:color="auto"/>
              <w:bottom w:val="single" w:sz="4" w:space="0" w:color="auto"/>
              <w:right w:val="single" w:sz="4" w:space="0" w:color="auto"/>
            </w:tcBorders>
            <w:vAlign w:val="center"/>
          </w:tcPr>
          <w:p w:rsidR="00E86D0C" w:rsidRPr="002F24BC" w:rsidRDefault="00E86D0C" w:rsidP="00365B87">
            <w:pPr>
              <w:rPr>
                <w:color w:val="000000"/>
                <w:sz w:val="18"/>
                <w:szCs w:val="18"/>
              </w:rPr>
            </w:pPr>
          </w:p>
        </w:tc>
        <w:tc>
          <w:tcPr>
            <w:tcW w:w="957" w:type="dxa"/>
            <w:vMerge/>
            <w:tcBorders>
              <w:top w:val="nil"/>
              <w:left w:val="single" w:sz="4" w:space="0" w:color="auto"/>
              <w:bottom w:val="single" w:sz="4" w:space="0" w:color="auto"/>
              <w:right w:val="single" w:sz="4" w:space="0" w:color="auto"/>
            </w:tcBorders>
            <w:vAlign w:val="center"/>
          </w:tcPr>
          <w:p w:rsidR="00E86D0C" w:rsidRPr="002F24BC" w:rsidRDefault="00E86D0C" w:rsidP="00365B87">
            <w:pPr>
              <w:rPr>
                <w:color w:val="000000"/>
                <w:sz w:val="18"/>
                <w:szCs w:val="18"/>
              </w:rPr>
            </w:pPr>
          </w:p>
        </w:tc>
        <w:tc>
          <w:tcPr>
            <w:tcW w:w="957" w:type="dxa"/>
            <w:vMerge/>
            <w:tcBorders>
              <w:top w:val="nil"/>
              <w:left w:val="single" w:sz="4" w:space="0" w:color="auto"/>
              <w:bottom w:val="single" w:sz="4" w:space="0" w:color="auto"/>
              <w:right w:val="single" w:sz="4" w:space="0" w:color="auto"/>
            </w:tcBorders>
            <w:vAlign w:val="center"/>
          </w:tcPr>
          <w:p w:rsidR="00E86D0C" w:rsidRPr="002F24BC" w:rsidRDefault="00E86D0C" w:rsidP="00365B87">
            <w:pPr>
              <w:rPr>
                <w:color w:val="000000"/>
                <w:sz w:val="18"/>
                <w:szCs w:val="18"/>
              </w:rPr>
            </w:pPr>
          </w:p>
        </w:tc>
        <w:tc>
          <w:tcPr>
            <w:tcW w:w="957" w:type="dxa"/>
            <w:vMerge/>
            <w:tcBorders>
              <w:top w:val="nil"/>
              <w:left w:val="single" w:sz="4" w:space="0" w:color="auto"/>
              <w:bottom w:val="single" w:sz="4" w:space="0" w:color="auto"/>
              <w:right w:val="single" w:sz="4" w:space="0" w:color="auto"/>
            </w:tcBorders>
            <w:vAlign w:val="center"/>
          </w:tcPr>
          <w:p w:rsidR="00E86D0C" w:rsidRPr="002F24BC" w:rsidRDefault="00E86D0C" w:rsidP="00365B87">
            <w:pPr>
              <w:rPr>
                <w:color w:val="000000"/>
                <w:sz w:val="18"/>
                <w:szCs w:val="18"/>
              </w:rPr>
            </w:pPr>
          </w:p>
        </w:tc>
        <w:tc>
          <w:tcPr>
            <w:tcW w:w="957" w:type="dxa"/>
            <w:vMerge/>
            <w:tcBorders>
              <w:top w:val="nil"/>
              <w:left w:val="single" w:sz="4" w:space="0" w:color="auto"/>
              <w:bottom w:val="single" w:sz="4" w:space="0" w:color="auto"/>
              <w:right w:val="single" w:sz="4" w:space="0" w:color="auto"/>
            </w:tcBorders>
            <w:vAlign w:val="center"/>
          </w:tcPr>
          <w:p w:rsidR="00E86D0C" w:rsidRPr="002F24BC" w:rsidRDefault="00E86D0C" w:rsidP="00365B87">
            <w:pPr>
              <w:rPr>
                <w:color w:val="000000"/>
                <w:sz w:val="18"/>
                <w:szCs w:val="18"/>
              </w:rPr>
            </w:pPr>
          </w:p>
        </w:tc>
        <w:tc>
          <w:tcPr>
            <w:tcW w:w="957" w:type="dxa"/>
            <w:vMerge/>
            <w:tcBorders>
              <w:top w:val="nil"/>
              <w:left w:val="single" w:sz="4" w:space="0" w:color="auto"/>
              <w:bottom w:val="single" w:sz="4" w:space="0" w:color="auto"/>
              <w:right w:val="single" w:sz="4" w:space="0" w:color="auto"/>
            </w:tcBorders>
            <w:vAlign w:val="center"/>
          </w:tcPr>
          <w:p w:rsidR="00E86D0C" w:rsidRPr="002F24BC" w:rsidRDefault="00E86D0C" w:rsidP="00365B87">
            <w:pPr>
              <w:rPr>
                <w:color w:val="000000"/>
                <w:sz w:val="18"/>
                <w:szCs w:val="18"/>
              </w:rPr>
            </w:pPr>
          </w:p>
        </w:tc>
        <w:tc>
          <w:tcPr>
            <w:tcW w:w="957" w:type="dxa"/>
            <w:vMerge/>
            <w:tcBorders>
              <w:top w:val="nil"/>
              <w:left w:val="single" w:sz="4" w:space="0" w:color="auto"/>
              <w:bottom w:val="single" w:sz="4" w:space="0" w:color="auto"/>
              <w:right w:val="single" w:sz="4" w:space="0" w:color="auto"/>
            </w:tcBorders>
            <w:vAlign w:val="center"/>
          </w:tcPr>
          <w:p w:rsidR="00E86D0C" w:rsidRPr="002F24BC" w:rsidRDefault="00E86D0C" w:rsidP="00365B87">
            <w:pPr>
              <w:rPr>
                <w:color w:val="000000"/>
                <w:sz w:val="18"/>
                <w:szCs w:val="18"/>
              </w:rPr>
            </w:pPr>
          </w:p>
        </w:tc>
        <w:tc>
          <w:tcPr>
            <w:tcW w:w="957" w:type="dxa"/>
            <w:vMerge/>
            <w:tcBorders>
              <w:top w:val="nil"/>
              <w:left w:val="single" w:sz="4" w:space="0" w:color="auto"/>
              <w:bottom w:val="single" w:sz="4" w:space="0" w:color="auto"/>
              <w:right w:val="single" w:sz="4" w:space="0" w:color="auto"/>
            </w:tcBorders>
            <w:vAlign w:val="center"/>
          </w:tcPr>
          <w:p w:rsidR="00E86D0C" w:rsidRPr="002F24BC" w:rsidRDefault="00E86D0C" w:rsidP="00365B87">
            <w:pPr>
              <w:rPr>
                <w:color w:val="000000"/>
                <w:sz w:val="18"/>
                <w:szCs w:val="18"/>
              </w:rPr>
            </w:pPr>
          </w:p>
        </w:tc>
      </w:tr>
      <w:tr w:rsidR="00E86D0C" w:rsidRPr="002F24BC" w:rsidTr="00365B87">
        <w:trPr>
          <w:trHeight w:val="207"/>
        </w:trPr>
        <w:tc>
          <w:tcPr>
            <w:tcW w:w="2969" w:type="dxa"/>
            <w:vMerge/>
            <w:tcBorders>
              <w:top w:val="nil"/>
              <w:left w:val="single" w:sz="4" w:space="0" w:color="auto"/>
              <w:bottom w:val="single" w:sz="4" w:space="0" w:color="000000"/>
              <w:right w:val="single" w:sz="4" w:space="0" w:color="auto"/>
            </w:tcBorders>
            <w:vAlign w:val="center"/>
          </w:tcPr>
          <w:p w:rsidR="00E86D0C" w:rsidRPr="002F24BC" w:rsidRDefault="00E86D0C" w:rsidP="00365B87">
            <w:pPr>
              <w:rPr>
                <w:color w:val="000000"/>
                <w:sz w:val="18"/>
                <w:szCs w:val="18"/>
              </w:rPr>
            </w:pPr>
          </w:p>
        </w:tc>
        <w:tc>
          <w:tcPr>
            <w:tcW w:w="957" w:type="dxa"/>
            <w:vMerge/>
            <w:tcBorders>
              <w:top w:val="nil"/>
              <w:left w:val="single" w:sz="4" w:space="0" w:color="auto"/>
              <w:bottom w:val="single" w:sz="4" w:space="0" w:color="auto"/>
              <w:right w:val="single" w:sz="4" w:space="0" w:color="auto"/>
            </w:tcBorders>
            <w:vAlign w:val="center"/>
          </w:tcPr>
          <w:p w:rsidR="00E86D0C" w:rsidRPr="002F24BC" w:rsidRDefault="00E86D0C" w:rsidP="00365B87">
            <w:pPr>
              <w:rPr>
                <w:color w:val="000000"/>
                <w:sz w:val="18"/>
                <w:szCs w:val="18"/>
              </w:rPr>
            </w:pPr>
          </w:p>
        </w:tc>
        <w:tc>
          <w:tcPr>
            <w:tcW w:w="957" w:type="dxa"/>
            <w:vMerge/>
            <w:tcBorders>
              <w:top w:val="nil"/>
              <w:left w:val="single" w:sz="4" w:space="0" w:color="auto"/>
              <w:bottom w:val="single" w:sz="4" w:space="0" w:color="auto"/>
              <w:right w:val="single" w:sz="4" w:space="0" w:color="auto"/>
            </w:tcBorders>
            <w:vAlign w:val="center"/>
          </w:tcPr>
          <w:p w:rsidR="00E86D0C" w:rsidRPr="002F24BC" w:rsidRDefault="00E86D0C" w:rsidP="00365B87">
            <w:pPr>
              <w:rPr>
                <w:color w:val="000000"/>
                <w:sz w:val="18"/>
                <w:szCs w:val="18"/>
              </w:rPr>
            </w:pPr>
          </w:p>
        </w:tc>
        <w:tc>
          <w:tcPr>
            <w:tcW w:w="957" w:type="dxa"/>
            <w:vMerge/>
            <w:tcBorders>
              <w:top w:val="nil"/>
              <w:left w:val="single" w:sz="4" w:space="0" w:color="auto"/>
              <w:bottom w:val="single" w:sz="4" w:space="0" w:color="auto"/>
              <w:right w:val="single" w:sz="4" w:space="0" w:color="auto"/>
            </w:tcBorders>
            <w:vAlign w:val="center"/>
          </w:tcPr>
          <w:p w:rsidR="00E86D0C" w:rsidRPr="002F24BC" w:rsidRDefault="00E86D0C" w:rsidP="00365B87">
            <w:pPr>
              <w:rPr>
                <w:color w:val="000000"/>
                <w:sz w:val="18"/>
                <w:szCs w:val="18"/>
              </w:rPr>
            </w:pPr>
          </w:p>
        </w:tc>
        <w:tc>
          <w:tcPr>
            <w:tcW w:w="957" w:type="dxa"/>
            <w:vMerge/>
            <w:tcBorders>
              <w:top w:val="nil"/>
              <w:left w:val="single" w:sz="4" w:space="0" w:color="auto"/>
              <w:bottom w:val="single" w:sz="4" w:space="0" w:color="auto"/>
              <w:right w:val="single" w:sz="4" w:space="0" w:color="auto"/>
            </w:tcBorders>
            <w:vAlign w:val="center"/>
          </w:tcPr>
          <w:p w:rsidR="00E86D0C" w:rsidRPr="002F24BC" w:rsidRDefault="00E86D0C" w:rsidP="00365B87">
            <w:pPr>
              <w:rPr>
                <w:color w:val="000000"/>
                <w:sz w:val="18"/>
                <w:szCs w:val="18"/>
              </w:rPr>
            </w:pPr>
          </w:p>
        </w:tc>
        <w:tc>
          <w:tcPr>
            <w:tcW w:w="957" w:type="dxa"/>
            <w:vMerge/>
            <w:tcBorders>
              <w:top w:val="nil"/>
              <w:left w:val="single" w:sz="4" w:space="0" w:color="auto"/>
              <w:bottom w:val="single" w:sz="4" w:space="0" w:color="auto"/>
              <w:right w:val="single" w:sz="4" w:space="0" w:color="auto"/>
            </w:tcBorders>
            <w:vAlign w:val="center"/>
          </w:tcPr>
          <w:p w:rsidR="00E86D0C" w:rsidRPr="002F24BC" w:rsidRDefault="00E86D0C" w:rsidP="00365B87">
            <w:pPr>
              <w:rPr>
                <w:color w:val="000000"/>
                <w:sz w:val="18"/>
                <w:szCs w:val="18"/>
              </w:rPr>
            </w:pPr>
          </w:p>
        </w:tc>
        <w:tc>
          <w:tcPr>
            <w:tcW w:w="957" w:type="dxa"/>
            <w:vMerge/>
            <w:tcBorders>
              <w:top w:val="nil"/>
              <w:left w:val="single" w:sz="4" w:space="0" w:color="auto"/>
              <w:bottom w:val="single" w:sz="4" w:space="0" w:color="auto"/>
              <w:right w:val="single" w:sz="4" w:space="0" w:color="auto"/>
            </w:tcBorders>
            <w:vAlign w:val="center"/>
          </w:tcPr>
          <w:p w:rsidR="00E86D0C" w:rsidRPr="002F24BC" w:rsidRDefault="00E86D0C" w:rsidP="00365B87">
            <w:pPr>
              <w:rPr>
                <w:color w:val="000000"/>
                <w:sz w:val="18"/>
                <w:szCs w:val="18"/>
              </w:rPr>
            </w:pPr>
          </w:p>
        </w:tc>
        <w:tc>
          <w:tcPr>
            <w:tcW w:w="957" w:type="dxa"/>
            <w:vMerge/>
            <w:tcBorders>
              <w:top w:val="nil"/>
              <w:left w:val="single" w:sz="4" w:space="0" w:color="auto"/>
              <w:bottom w:val="single" w:sz="4" w:space="0" w:color="auto"/>
              <w:right w:val="single" w:sz="4" w:space="0" w:color="auto"/>
            </w:tcBorders>
            <w:vAlign w:val="center"/>
          </w:tcPr>
          <w:p w:rsidR="00E86D0C" w:rsidRPr="002F24BC" w:rsidRDefault="00E86D0C" w:rsidP="00365B87">
            <w:pPr>
              <w:rPr>
                <w:color w:val="000000"/>
                <w:sz w:val="18"/>
                <w:szCs w:val="18"/>
              </w:rPr>
            </w:pPr>
          </w:p>
        </w:tc>
        <w:tc>
          <w:tcPr>
            <w:tcW w:w="957" w:type="dxa"/>
            <w:vMerge/>
            <w:tcBorders>
              <w:top w:val="nil"/>
              <w:left w:val="single" w:sz="4" w:space="0" w:color="auto"/>
              <w:bottom w:val="single" w:sz="4" w:space="0" w:color="auto"/>
              <w:right w:val="single" w:sz="4" w:space="0" w:color="auto"/>
            </w:tcBorders>
            <w:vAlign w:val="center"/>
          </w:tcPr>
          <w:p w:rsidR="00E86D0C" w:rsidRPr="002F24BC" w:rsidRDefault="00E86D0C" w:rsidP="00365B87">
            <w:pPr>
              <w:rPr>
                <w:color w:val="000000"/>
                <w:sz w:val="18"/>
                <w:szCs w:val="18"/>
              </w:rPr>
            </w:pPr>
          </w:p>
        </w:tc>
        <w:tc>
          <w:tcPr>
            <w:tcW w:w="957" w:type="dxa"/>
            <w:vMerge/>
            <w:tcBorders>
              <w:top w:val="nil"/>
              <w:left w:val="single" w:sz="4" w:space="0" w:color="auto"/>
              <w:bottom w:val="single" w:sz="4" w:space="0" w:color="auto"/>
              <w:right w:val="single" w:sz="4" w:space="0" w:color="auto"/>
            </w:tcBorders>
            <w:vAlign w:val="center"/>
          </w:tcPr>
          <w:p w:rsidR="00E86D0C" w:rsidRPr="002F24BC" w:rsidRDefault="00E86D0C" w:rsidP="00365B87">
            <w:pPr>
              <w:rPr>
                <w:color w:val="000000"/>
                <w:sz w:val="18"/>
                <w:szCs w:val="18"/>
              </w:rPr>
            </w:pPr>
          </w:p>
        </w:tc>
        <w:tc>
          <w:tcPr>
            <w:tcW w:w="957" w:type="dxa"/>
            <w:vMerge/>
            <w:tcBorders>
              <w:top w:val="nil"/>
              <w:left w:val="single" w:sz="4" w:space="0" w:color="auto"/>
              <w:bottom w:val="single" w:sz="4" w:space="0" w:color="auto"/>
              <w:right w:val="single" w:sz="4" w:space="0" w:color="auto"/>
            </w:tcBorders>
            <w:vAlign w:val="center"/>
          </w:tcPr>
          <w:p w:rsidR="00E86D0C" w:rsidRPr="002F24BC" w:rsidRDefault="00E86D0C" w:rsidP="00365B87">
            <w:pPr>
              <w:rPr>
                <w:color w:val="000000"/>
                <w:sz w:val="18"/>
                <w:szCs w:val="18"/>
              </w:rPr>
            </w:pPr>
          </w:p>
        </w:tc>
      </w:tr>
    </w:tbl>
    <w:p w:rsidR="00E86D0C" w:rsidRDefault="00E86D0C" w:rsidP="0004135F"/>
    <w:p w:rsidR="00E86D0C" w:rsidRDefault="00E86D0C" w:rsidP="0004135F">
      <w:r>
        <w:t>Таблица 2 – Результаты опроса, касающегося оценки степени реализации компонент услуги «</w:t>
      </w:r>
      <w:r>
        <w:rPr>
          <w:lang w:val="en-US"/>
        </w:rPr>
        <w:t>GPRS</w:t>
      </w:r>
      <w:r>
        <w:t>»</w:t>
      </w:r>
    </w:p>
    <w:tbl>
      <w:tblPr>
        <w:tblW w:w="12644" w:type="dxa"/>
        <w:tblInd w:w="93" w:type="dxa"/>
        <w:tblLook w:val="00A0" w:firstRow="1" w:lastRow="0" w:firstColumn="1" w:lastColumn="0" w:noHBand="0" w:noVBand="0"/>
      </w:tblPr>
      <w:tblGrid>
        <w:gridCol w:w="2994"/>
        <w:gridCol w:w="965"/>
        <w:gridCol w:w="965"/>
        <w:gridCol w:w="965"/>
        <w:gridCol w:w="965"/>
        <w:gridCol w:w="965"/>
        <w:gridCol w:w="965"/>
        <w:gridCol w:w="965"/>
        <w:gridCol w:w="965"/>
        <w:gridCol w:w="965"/>
        <w:gridCol w:w="965"/>
      </w:tblGrid>
      <w:tr w:rsidR="00E86D0C" w:rsidRPr="002F24BC" w:rsidTr="00365B87">
        <w:trPr>
          <w:trHeight w:val="324"/>
        </w:trPr>
        <w:tc>
          <w:tcPr>
            <w:tcW w:w="2994" w:type="dxa"/>
            <w:vMerge w:val="restart"/>
            <w:tcBorders>
              <w:top w:val="single" w:sz="4" w:space="0" w:color="auto"/>
              <w:left w:val="single" w:sz="4" w:space="0" w:color="auto"/>
              <w:bottom w:val="single" w:sz="4" w:space="0" w:color="000000"/>
              <w:right w:val="single" w:sz="4" w:space="0" w:color="auto"/>
            </w:tcBorders>
            <w:noWrap/>
            <w:vAlign w:val="center"/>
          </w:tcPr>
          <w:p w:rsidR="00E86D0C" w:rsidRPr="002F24BC" w:rsidRDefault="00E86D0C" w:rsidP="00365B87">
            <w:pPr>
              <w:jc w:val="center"/>
              <w:rPr>
                <w:color w:val="000000"/>
                <w:sz w:val="18"/>
                <w:szCs w:val="18"/>
              </w:rPr>
            </w:pPr>
            <w:r w:rsidRPr="002F24BC">
              <w:rPr>
                <w:color w:val="000000"/>
                <w:sz w:val="18"/>
                <w:szCs w:val="18"/>
              </w:rPr>
              <w:t>Компоненты услуги</w:t>
            </w:r>
          </w:p>
        </w:tc>
        <w:tc>
          <w:tcPr>
            <w:tcW w:w="9646" w:type="dxa"/>
            <w:gridSpan w:val="10"/>
            <w:tcBorders>
              <w:top w:val="single" w:sz="4" w:space="0" w:color="auto"/>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Оценка удовлетворенности, балл</w:t>
            </w:r>
          </w:p>
        </w:tc>
      </w:tr>
      <w:tr w:rsidR="00E86D0C" w:rsidRPr="002F24BC" w:rsidTr="00365B87">
        <w:trPr>
          <w:trHeight w:val="324"/>
        </w:trPr>
        <w:tc>
          <w:tcPr>
            <w:tcW w:w="2994" w:type="dxa"/>
            <w:vMerge/>
            <w:tcBorders>
              <w:top w:val="single" w:sz="4" w:space="0" w:color="auto"/>
              <w:left w:val="single" w:sz="4" w:space="0" w:color="auto"/>
              <w:bottom w:val="single" w:sz="4" w:space="0" w:color="000000"/>
              <w:right w:val="single" w:sz="4" w:space="0" w:color="auto"/>
            </w:tcBorders>
            <w:vAlign w:val="center"/>
          </w:tcPr>
          <w:p w:rsidR="00E86D0C" w:rsidRPr="002F24BC" w:rsidRDefault="00E86D0C" w:rsidP="00365B87">
            <w:pPr>
              <w:rPr>
                <w:color w:val="000000"/>
                <w:sz w:val="18"/>
                <w:szCs w:val="18"/>
              </w:rPr>
            </w:pPr>
          </w:p>
        </w:tc>
        <w:tc>
          <w:tcPr>
            <w:tcW w:w="965"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1</w:t>
            </w:r>
          </w:p>
        </w:tc>
        <w:tc>
          <w:tcPr>
            <w:tcW w:w="965"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2</w:t>
            </w:r>
          </w:p>
        </w:tc>
        <w:tc>
          <w:tcPr>
            <w:tcW w:w="965"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3</w:t>
            </w:r>
          </w:p>
        </w:tc>
        <w:tc>
          <w:tcPr>
            <w:tcW w:w="965"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4</w:t>
            </w:r>
          </w:p>
        </w:tc>
        <w:tc>
          <w:tcPr>
            <w:tcW w:w="965"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5</w:t>
            </w:r>
          </w:p>
        </w:tc>
        <w:tc>
          <w:tcPr>
            <w:tcW w:w="965"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6</w:t>
            </w:r>
          </w:p>
        </w:tc>
        <w:tc>
          <w:tcPr>
            <w:tcW w:w="965"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7</w:t>
            </w:r>
          </w:p>
        </w:tc>
        <w:tc>
          <w:tcPr>
            <w:tcW w:w="965"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8</w:t>
            </w:r>
          </w:p>
        </w:tc>
        <w:tc>
          <w:tcPr>
            <w:tcW w:w="965"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9</w:t>
            </w:r>
          </w:p>
        </w:tc>
        <w:tc>
          <w:tcPr>
            <w:tcW w:w="965"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10</w:t>
            </w:r>
          </w:p>
        </w:tc>
      </w:tr>
      <w:tr w:rsidR="00E86D0C" w:rsidRPr="002F24BC" w:rsidTr="00365B87">
        <w:trPr>
          <w:trHeight w:val="324"/>
        </w:trPr>
        <w:tc>
          <w:tcPr>
            <w:tcW w:w="2994" w:type="dxa"/>
            <w:tcBorders>
              <w:top w:val="nil"/>
              <w:left w:val="single" w:sz="4" w:space="0" w:color="auto"/>
              <w:bottom w:val="single" w:sz="4" w:space="0" w:color="auto"/>
              <w:right w:val="single" w:sz="4" w:space="0" w:color="auto"/>
            </w:tcBorders>
            <w:noWrap/>
            <w:vAlign w:val="bottom"/>
          </w:tcPr>
          <w:p w:rsidR="00E86D0C" w:rsidRPr="002F24BC" w:rsidRDefault="00E86D0C" w:rsidP="00365B87">
            <w:pPr>
              <w:rPr>
                <w:color w:val="000000"/>
                <w:sz w:val="18"/>
                <w:szCs w:val="18"/>
              </w:rPr>
            </w:pPr>
            <w:r w:rsidRPr="002F24BC">
              <w:rPr>
                <w:color w:val="000000"/>
                <w:sz w:val="18"/>
                <w:szCs w:val="18"/>
              </w:rPr>
              <w:t>Скорость передачи</w:t>
            </w:r>
          </w:p>
        </w:tc>
        <w:tc>
          <w:tcPr>
            <w:tcW w:w="965"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3</w:t>
            </w:r>
          </w:p>
        </w:tc>
        <w:tc>
          <w:tcPr>
            <w:tcW w:w="965"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8</w:t>
            </w:r>
          </w:p>
        </w:tc>
        <w:tc>
          <w:tcPr>
            <w:tcW w:w="965"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6</w:t>
            </w:r>
          </w:p>
        </w:tc>
        <w:tc>
          <w:tcPr>
            <w:tcW w:w="965"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6</w:t>
            </w:r>
          </w:p>
        </w:tc>
        <w:tc>
          <w:tcPr>
            <w:tcW w:w="965"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2</w:t>
            </w:r>
          </w:p>
        </w:tc>
        <w:tc>
          <w:tcPr>
            <w:tcW w:w="965"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8</w:t>
            </w:r>
          </w:p>
        </w:tc>
        <w:tc>
          <w:tcPr>
            <w:tcW w:w="965"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1</w:t>
            </w:r>
          </w:p>
        </w:tc>
        <w:tc>
          <w:tcPr>
            <w:tcW w:w="965"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2</w:t>
            </w:r>
          </w:p>
        </w:tc>
        <w:tc>
          <w:tcPr>
            <w:tcW w:w="965"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8</w:t>
            </w:r>
          </w:p>
        </w:tc>
        <w:tc>
          <w:tcPr>
            <w:tcW w:w="965"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10</w:t>
            </w:r>
          </w:p>
        </w:tc>
      </w:tr>
      <w:tr w:rsidR="00E86D0C" w:rsidRPr="002F24BC" w:rsidTr="00365B87">
        <w:trPr>
          <w:trHeight w:val="324"/>
        </w:trPr>
        <w:tc>
          <w:tcPr>
            <w:tcW w:w="2994" w:type="dxa"/>
            <w:tcBorders>
              <w:top w:val="nil"/>
              <w:left w:val="single" w:sz="4" w:space="0" w:color="auto"/>
              <w:bottom w:val="single" w:sz="4" w:space="0" w:color="auto"/>
              <w:right w:val="single" w:sz="4" w:space="0" w:color="auto"/>
            </w:tcBorders>
            <w:noWrap/>
            <w:vAlign w:val="bottom"/>
          </w:tcPr>
          <w:p w:rsidR="00E86D0C" w:rsidRPr="002F24BC" w:rsidRDefault="00E86D0C" w:rsidP="00365B87">
            <w:pPr>
              <w:rPr>
                <w:color w:val="000000"/>
                <w:sz w:val="18"/>
                <w:szCs w:val="18"/>
              </w:rPr>
            </w:pPr>
            <w:r w:rsidRPr="002F24BC">
              <w:rPr>
                <w:color w:val="000000"/>
                <w:sz w:val="18"/>
                <w:szCs w:val="18"/>
              </w:rPr>
              <w:t>Скорость приема</w:t>
            </w:r>
          </w:p>
        </w:tc>
        <w:tc>
          <w:tcPr>
            <w:tcW w:w="965"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3</w:t>
            </w:r>
          </w:p>
        </w:tc>
        <w:tc>
          <w:tcPr>
            <w:tcW w:w="965"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8</w:t>
            </w:r>
          </w:p>
        </w:tc>
        <w:tc>
          <w:tcPr>
            <w:tcW w:w="965"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6</w:t>
            </w:r>
          </w:p>
        </w:tc>
        <w:tc>
          <w:tcPr>
            <w:tcW w:w="965"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6</w:t>
            </w:r>
          </w:p>
        </w:tc>
        <w:tc>
          <w:tcPr>
            <w:tcW w:w="965"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3</w:t>
            </w:r>
          </w:p>
        </w:tc>
        <w:tc>
          <w:tcPr>
            <w:tcW w:w="965"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9</w:t>
            </w:r>
          </w:p>
        </w:tc>
        <w:tc>
          <w:tcPr>
            <w:tcW w:w="965"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8</w:t>
            </w:r>
          </w:p>
        </w:tc>
        <w:tc>
          <w:tcPr>
            <w:tcW w:w="965"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1</w:t>
            </w:r>
          </w:p>
        </w:tc>
        <w:tc>
          <w:tcPr>
            <w:tcW w:w="965"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8</w:t>
            </w:r>
          </w:p>
        </w:tc>
        <w:tc>
          <w:tcPr>
            <w:tcW w:w="965"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10</w:t>
            </w:r>
          </w:p>
        </w:tc>
      </w:tr>
      <w:tr w:rsidR="00E86D0C" w:rsidRPr="002F24BC" w:rsidTr="00365B87">
        <w:trPr>
          <w:trHeight w:val="324"/>
        </w:trPr>
        <w:tc>
          <w:tcPr>
            <w:tcW w:w="2994" w:type="dxa"/>
            <w:tcBorders>
              <w:top w:val="nil"/>
              <w:left w:val="single" w:sz="4" w:space="0" w:color="auto"/>
              <w:bottom w:val="single" w:sz="4" w:space="0" w:color="auto"/>
              <w:right w:val="single" w:sz="4" w:space="0" w:color="auto"/>
            </w:tcBorders>
            <w:noWrap/>
            <w:vAlign w:val="bottom"/>
          </w:tcPr>
          <w:p w:rsidR="00E86D0C" w:rsidRPr="002F24BC" w:rsidRDefault="00E86D0C" w:rsidP="00365B87">
            <w:pPr>
              <w:rPr>
                <w:color w:val="000000"/>
                <w:sz w:val="18"/>
                <w:szCs w:val="18"/>
              </w:rPr>
            </w:pPr>
            <w:r w:rsidRPr="002F24BC">
              <w:rPr>
                <w:color w:val="000000"/>
                <w:sz w:val="18"/>
                <w:szCs w:val="18"/>
              </w:rPr>
              <w:t>Неразрывность сеанса связи</w:t>
            </w:r>
          </w:p>
        </w:tc>
        <w:tc>
          <w:tcPr>
            <w:tcW w:w="965"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5</w:t>
            </w:r>
          </w:p>
        </w:tc>
        <w:tc>
          <w:tcPr>
            <w:tcW w:w="965"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9</w:t>
            </w:r>
          </w:p>
        </w:tc>
        <w:tc>
          <w:tcPr>
            <w:tcW w:w="965"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7</w:t>
            </w:r>
          </w:p>
        </w:tc>
        <w:tc>
          <w:tcPr>
            <w:tcW w:w="965"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7</w:t>
            </w:r>
          </w:p>
        </w:tc>
        <w:tc>
          <w:tcPr>
            <w:tcW w:w="965"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5</w:t>
            </w:r>
          </w:p>
        </w:tc>
        <w:tc>
          <w:tcPr>
            <w:tcW w:w="965"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10</w:t>
            </w:r>
          </w:p>
        </w:tc>
        <w:tc>
          <w:tcPr>
            <w:tcW w:w="965"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6</w:t>
            </w:r>
          </w:p>
        </w:tc>
        <w:tc>
          <w:tcPr>
            <w:tcW w:w="965"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3</w:t>
            </w:r>
          </w:p>
        </w:tc>
        <w:tc>
          <w:tcPr>
            <w:tcW w:w="965"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7</w:t>
            </w:r>
          </w:p>
        </w:tc>
        <w:tc>
          <w:tcPr>
            <w:tcW w:w="965"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8</w:t>
            </w:r>
          </w:p>
        </w:tc>
      </w:tr>
      <w:tr w:rsidR="00E86D0C" w:rsidRPr="002F24BC" w:rsidTr="00365B87">
        <w:trPr>
          <w:trHeight w:val="324"/>
        </w:trPr>
        <w:tc>
          <w:tcPr>
            <w:tcW w:w="2994" w:type="dxa"/>
            <w:tcBorders>
              <w:top w:val="nil"/>
              <w:left w:val="single" w:sz="4" w:space="0" w:color="auto"/>
              <w:bottom w:val="single" w:sz="4" w:space="0" w:color="auto"/>
              <w:right w:val="single" w:sz="4" w:space="0" w:color="auto"/>
            </w:tcBorders>
            <w:noWrap/>
            <w:vAlign w:val="bottom"/>
          </w:tcPr>
          <w:p w:rsidR="00E86D0C" w:rsidRPr="002F24BC" w:rsidRDefault="00E86D0C" w:rsidP="00365B87">
            <w:pPr>
              <w:rPr>
                <w:color w:val="000000"/>
                <w:sz w:val="18"/>
                <w:szCs w:val="18"/>
              </w:rPr>
            </w:pPr>
            <w:r w:rsidRPr="002F24BC">
              <w:rPr>
                <w:color w:val="000000"/>
                <w:sz w:val="18"/>
                <w:szCs w:val="18"/>
              </w:rPr>
              <w:t>Скорость подключения</w:t>
            </w:r>
          </w:p>
        </w:tc>
        <w:tc>
          <w:tcPr>
            <w:tcW w:w="965"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5</w:t>
            </w:r>
          </w:p>
        </w:tc>
        <w:tc>
          <w:tcPr>
            <w:tcW w:w="965"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9</w:t>
            </w:r>
          </w:p>
        </w:tc>
        <w:tc>
          <w:tcPr>
            <w:tcW w:w="965"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5</w:t>
            </w:r>
          </w:p>
        </w:tc>
        <w:tc>
          <w:tcPr>
            <w:tcW w:w="965"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8</w:t>
            </w:r>
          </w:p>
        </w:tc>
        <w:tc>
          <w:tcPr>
            <w:tcW w:w="965"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3</w:t>
            </w:r>
          </w:p>
        </w:tc>
        <w:tc>
          <w:tcPr>
            <w:tcW w:w="965"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7</w:t>
            </w:r>
          </w:p>
        </w:tc>
        <w:tc>
          <w:tcPr>
            <w:tcW w:w="965"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10</w:t>
            </w:r>
          </w:p>
        </w:tc>
        <w:tc>
          <w:tcPr>
            <w:tcW w:w="965"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2</w:t>
            </w:r>
          </w:p>
        </w:tc>
        <w:tc>
          <w:tcPr>
            <w:tcW w:w="965"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6</w:t>
            </w:r>
          </w:p>
        </w:tc>
        <w:tc>
          <w:tcPr>
            <w:tcW w:w="965"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9</w:t>
            </w:r>
          </w:p>
        </w:tc>
      </w:tr>
      <w:tr w:rsidR="00E86D0C" w:rsidRPr="002F24BC" w:rsidTr="00365B87">
        <w:trPr>
          <w:trHeight w:val="324"/>
        </w:trPr>
        <w:tc>
          <w:tcPr>
            <w:tcW w:w="2994" w:type="dxa"/>
            <w:tcBorders>
              <w:top w:val="nil"/>
              <w:left w:val="single" w:sz="4" w:space="0" w:color="auto"/>
              <w:bottom w:val="single" w:sz="4" w:space="0" w:color="auto"/>
              <w:right w:val="single" w:sz="4" w:space="0" w:color="auto"/>
            </w:tcBorders>
            <w:noWrap/>
            <w:vAlign w:val="bottom"/>
          </w:tcPr>
          <w:p w:rsidR="00E86D0C" w:rsidRPr="002F24BC" w:rsidRDefault="00E86D0C" w:rsidP="00365B87">
            <w:pPr>
              <w:rPr>
                <w:color w:val="000000"/>
                <w:sz w:val="18"/>
                <w:szCs w:val="18"/>
              </w:rPr>
            </w:pPr>
            <w:r w:rsidRPr="002F24BC">
              <w:rPr>
                <w:color w:val="000000"/>
                <w:sz w:val="18"/>
                <w:szCs w:val="18"/>
              </w:rPr>
              <w:t>Стоимость услуги</w:t>
            </w:r>
          </w:p>
        </w:tc>
        <w:tc>
          <w:tcPr>
            <w:tcW w:w="965"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1</w:t>
            </w:r>
          </w:p>
        </w:tc>
        <w:tc>
          <w:tcPr>
            <w:tcW w:w="965"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7</w:t>
            </w:r>
          </w:p>
        </w:tc>
        <w:tc>
          <w:tcPr>
            <w:tcW w:w="965"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4</w:t>
            </w:r>
          </w:p>
        </w:tc>
        <w:tc>
          <w:tcPr>
            <w:tcW w:w="965"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4</w:t>
            </w:r>
          </w:p>
        </w:tc>
        <w:tc>
          <w:tcPr>
            <w:tcW w:w="965"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4</w:t>
            </w:r>
          </w:p>
        </w:tc>
        <w:tc>
          <w:tcPr>
            <w:tcW w:w="965"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6</w:t>
            </w:r>
          </w:p>
        </w:tc>
        <w:tc>
          <w:tcPr>
            <w:tcW w:w="965"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5</w:t>
            </w:r>
          </w:p>
        </w:tc>
        <w:tc>
          <w:tcPr>
            <w:tcW w:w="965"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1</w:t>
            </w:r>
          </w:p>
        </w:tc>
        <w:tc>
          <w:tcPr>
            <w:tcW w:w="965"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9</w:t>
            </w:r>
          </w:p>
        </w:tc>
        <w:tc>
          <w:tcPr>
            <w:tcW w:w="965" w:type="dxa"/>
            <w:tcBorders>
              <w:top w:val="nil"/>
              <w:left w:val="nil"/>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7</w:t>
            </w:r>
          </w:p>
        </w:tc>
      </w:tr>
      <w:tr w:rsidR="00E86D0C" w:rsidRPr="002F24BC" w:rsidTr="00365B87">
        <w:trPr>
          <w:trHeight w:val="1462"/>
        </w:trPr>
        <w:tc>
          <w:tcPr>
            <w:tcW w:w="2994" w:type="dxa"/>
            <w:vMerge w:val="restart"/>
            <w:tcBorders>
              <w:top w:val="nil"/>
              <w:left w:val="single" w:sz="4" w:space="0" w:color="auto"/>
              <w:bottom w:val="single" w:sz="4" w:space="0" w:color="auto"/>
              <w:right w:val="single" w:sz="4" w:space="0" w:color="auto"/>
            </w:tcBorders>
            <w:noWrap/>
            <w:vAlign w:val="bottom"/>
          </w:tcPr>
          <w:p w:rsidR="00E86D0C" w:rsidRPr="002F24BC" w:rsidRDefault="00E86D0C" w:rsidP="00365B87">
            <w:pPr>
              <w:jc w:val="center"/>
              <w:rPr>
                <w:color w:val="000000"/>
                <w:sz w:val="18"/>
                <w:szCs w:val="18"/>
              </w:rPr>
            </w:pPr>
            <w:r w:rsidRPr="002F24BC">
              <w:rPr>
                <w:color w:val="000000"/>
                <w:sz w:val="18"/>
                <w:szCs w:val="18"/>
              </w:rPr>
              <w:t> </w:t>
            </w:r>
          </w:p>
        </w:tc>
        <w:tc>
          <w:tcPr>
            <w:tcW w:w="965" w:type="dxa"/>
            <w:vMerge w:val="restart"/>
            <w:tcBorders>
              <w:top w:val="nil"/>
              <w:left w:val="single" w:sz="4" w:space="0" w:color="auto"/>
              <w:bottom w:val="single" w:sz="4" w:space="0" w:color="auto"/>
              <w:right w:val="single" w:sz="4" w:space="0" w:color="auto"/>
            </w:tcBorders>
            <w:noWrap/>
            <w:textDirection w:val="btLr"/>
            <w:vAlign w:val="center"/>
          </w:tcPr>
          <w:p w:rsidR="00E86D0C" w:rsidRPr="002F24BC" w:rsidRDefault="00E86D0C" w:rsidP="00365B87">
            <w:pPr>
              <w:jc w:val="center"/>
              <w:rPr>
                <w:color w:val="000000"/>
                <w:sz w:val="18"/>
                <w:szCs w:val="18"/>
              </w:rPr>
            </w:pPr>
            <w:r w:rsidRPr="002F24BC">
              <w:rPr>
                <w:color w:val="000000"/>
                <w:sz w:val="18"/>
                <w:szCs w:val="18"/>
              </w:rPr>
              <w:t>Гарцуев И.С.</w:t>
            </w:r>
          </w:p>
        </w:tc>
        <w:tc>
          <w:tcPr>
            <w:tcW w:w="965" w:type="dxa"/>
            <w:vMerge w:val="restart"/>
            <w:tcBorders>
              <w:top w:val="nil"/>
              <w:left w:val="single" w:sz="4" w:space="0" w:color="auto"/>
              <w:bottom w:val="single" w:sz="4" w:space="0" w:color="auto"/>
              <w:right w:val="single" w:sz="4" w:space="0" w:color="auto"/>
            </w:tcBorders>
            <w:noWrap/>
            <w:textDirection w:val="btLr"/>
            <w:vAlign w:val="center"/>
          </w:tcPr>
          <w:p w:rsidR="00E86D0C" w:rsidRPr="002F24BC" w:rsidRDefault="00E86D0C" w:rsidP="00365B87">
            <w:pPr>
              <w:jc w:val="center"/>
              <w:rPr>
                <w:color w:val="000000"/>
                <w:sz w:val="18"/>
                <w:szCs w:val="18"/>
              </w:rPr>
            </w:pPr>
            <w:r w:rsidRPr="002F24BC">
              <w:rPr>
                <w:color w:val="000000"/>
                <w:sz w:val="18"/>
                <w:szCs w:val="18"/>
              </w:rPr>
              <w:t>Михайлов Н.А.</w:t>
            </w:r>
          </w:p>
        </w:tc>
        <w:tc>
          <w:tcPr>
            <w:tcW w:w="965" w:type="dxa"/>
            <w:vMerge w:val="restart"/>
            <w:tcBorders>
              <w:top w:val="nil"/>
              <w:left w:val="single" w:sz="4" w:space="0" w:color="auto"/>
              <w:bottom w:val="single" w:sz="4" w:space="0" w:color="auto"/>
              <w:right w:val="single" w:sz="4" w:space="0" w:color="auto"/>
            </w:tcBorders>
            <w:noWrap/>
            <w:textDirection w:val="btLr"/>
            <w:vAlign w:val="center"/>
          </w:tcPr>
          <w:p w:rsidR="00E86D0C" w:rsidRPr="002F24BC" w:rsidRDefault="00E86D0C" w:rsidP="00365B87">
            <w:pPr>
              <w:jc w:val="center"/>
              <w:rPr>
                <w:color w:val="000000"/>
                <w:sz w:val="18"/>
                <w:szCs w:val="18"/>
              </w:rPr>
            </w:pPr>
            <w:r w:rsidRPr="002F24BC">
              <w:rPr>
                <w:color w:val="000000"/>
                <w:sz w:val="18"/>
                <w:szCs w:val="18"/>
              </w:rPr>
              <w:t>Сергеева А.Б.</w:t>
            </w:r>
          </w:p>
        </w:tc>
        <w:tc>
          <w:tcPr>
            <w:tcW w:w="965" w:type="dxa"/>
            <w:vMerge w:val="restart"/>
            <w:tcBorders>
              <w:top w:val="nil"/>
              <w:left w:val="single" w:sz="4" w:space="0" w:color="auto"/>
              <w:bottom w:val="single" w:sz="4" w:space="0" w:color="auto"/>
              <w:right w:val="single" w:sz="4" w:space="0" w:color="auto"/>
            </w:tcBorders>
            <w:noWrap/>
            <w:textDirection w:val="btLr"/>
            <w:vAlign w:val="center"/>
          </w:tcPr>
          <w:p w:rsidR="00E86D0C" w:rsidRPr="002F24BC" w:rsidRDefault="00E86D0C" w:rsidP="00365B87">
            <w:pPr>
              <w:jc w:val="center"/>
              <w:rPr>
                <w:color w:val="000000"/>
                <w:sz w:val="18"/>
                <w:szCs w:val="18"/>
              </w:rPr>
            </w:pPr>
            <w:r w:rsidRPr="002F24BC">
              <w:rPr>
                <w:color w:val="000000"/>
                <w:sz w:val="18"/>
                <w:szCs w:val="18"/>
              </w:rPr>
              <w:t>Цыремпилова А.Ю.</w:t>
            </w:r>
          </w:p>
        </w:tc>
        <w:tc>
          <w:tcPr>
            <w:tcW w:w="965" w:type="dxa"/>
            <w:vMerge w:val="restart"/>
            <w:tcBorders>
              <w:top w:val="nil"/>
              <w:left w:val="single" w:sz="4" w:space="0" w:color="auto"/>
              <w:bottom w:val="single" w:sz="4" w:space="0" w:color="auto"/>
              <w:right w:val="single" w:sz="4" w:space="0" w:color="auto"/>
            </w:tcBorders>
            <w:noWrap/>
            <w:textDirection w:val="btLr"/>
            <w:vAlign w:val="center"/>
          </w:tcPr>
          <w:p w:rsidR="00E86D0C" w:rsidRPr="002F24BC" w:rsidRDefault="00E86D0C" w:rsidP="00365B87">
            <w:pPr>
              <w:jc w:val="center"/>
              <w:rPr>
                <w:color w:val="000000"/>
                <w:sz w:val="18"/>
                <w:szCs w:val="18"/>
              </w:rPr>
            </w:pPr>
            <w:r w:rsidRPr="002F24BC">
              <w:rPr>
                <w:color w:val="000000"/>
                <w:sz w:val="18"/>
                <w:szCs w:val="18"/>
              </w:rPr>
              <w:t>Якимов С.В.</w:t>
            </w:r>
          </w:p>
        </w:tc>
        <w:tc>
          <w:tcPr>
            <w:tcW w:w="965" w:type="dxa"/>
            <w:vMerge w:val="restart"/>
            <w:tcBorders>
              <w:top w:val="nil"/>
              <w:left w:val="single" w:sz="4" w:space="0" w:color="auto"/>
              <w:bottom w:val="single" w:sz="4" w:space="0" w:color="auto"/>
              <w:right w:val="single" w:sz="4" w:space="0" w:color="auto"/>
            </w:tcBorders>
            <w:noWrap/>
            <w:textDirection w:val="btLr"/>
            <w:vAlign w:val="center"/>
          </w:tcPr>
          <w:p w:rsidR="00E86D0C" w:rsidRPr="002F24BC" w:rsidRDefault="00E86D0C" w:rsidP="00365B87">
            <w:pPr>
              <w:jc w:val="center"/>
              <w:rPr>
                <w:color w:val="000000"/>
                <w:sz w:val="18"/>
                <w:szCs w:val="18"/>
              </w:rPr>
            </w:pPr>
            <w:r w:rsidRPr="002F24BC">
              <w:rPr>
                <w:color w:val="000000"/>
                <w:sz w:val="18"/>
                <w:szCs w:val="18"/>
              </w:rPr>
              <w:t>Трошин А.А.</w:t>
            </w:r>
          </w:p>
        </w:tc>
        <w:tc>
          <w:tcPr>
            <w:tcW w:w="965" w:type="dxa"/>
            <w:vMerge w:val="restart"/>
            <w:tcBorders>
              <w:top w:val="nil"/>
              <w:left w:val="single" w:sz="4" w:space="0" w:color="auto"/>
              <w:bottom w:val="single" w:sz="4" w:space="0" w:color="auto"/>
              <w:right w:val="single" w:sz="4" w:space="0" w:color="auto"/>
            </w:tcBorders>
            <w:noWrap/>
            <w:textDirection w:val="btLr"/>
            <w:vAlign w:val="center"/>
          </w:tcPr>
          <w:p w:rsidR="00E86D0C" w:rsidRPr="002F24BC" w:rsidRDefault="00E86D0C" w:rsidP="00365B87">
            <w:pPr>
              <w:jc w:val="center"/>
              <w:rPr>
                <w:color w:val="000000"/>
                <w:sz w:val="18"/>
                <w:szCs w:val="18"/>
              </w:rPr>
            </w:pPr>
            <w:r w:rsidRPr="002F24BC">
              <w:rPr>
                <w:color w:val="000000"/>
                <w:sz w:val="18"/>
                <w:szCs w:val="18"/>
              </w:rPr>
              <w:t>Стрельцов А.Б.</w:t>
            </w:r>
          </w:p>
        </w:tc>
        <w:tc>
          <w:tcPr>
            <w:tcW w:w="965" w:type="dxa"/>
            <w:vMerge w:val="restart"/>
            <w:tcBorders>
              <w:top w:val="nil"/>
              <w:left w:val="single" w:sz="4" w:space="0" w:color="auto"/>
              <w:bottom w:val="single" w:sz="4" w:space="0" w:color="auto"/>
              <w:right w:val="single" w:sz="4" w:space="0" w:color="auto"/>
            </w:tcBorders>
            <w:noWrap/>
            <w:textDirection w:val="btLr"/>
            <w:vAlign w:val="center"/>
          </w:tcPr>
          <w:p w:rsidR="00E86D0C" w:rsidRPr="002F24BC" w:rsidRDefault="00E86D0C" w:rsidP="00365B87">
            <w:pPr>
              <w:jc w:val="center"/>
              <w:rPr>
                <w:color w:val="000000"/>
                <w:sz w:val="18"/>
                <w:szCs w:val="18"/>
              </w:rPr>
            </w:pPr>
            <w:r w:rsidRPr="002F24BC">
              <w:rPr>
                <w:color w:val="000000"/>
                <w:sz w:val="18"/>
                <w:szCs w:val="18"/>
              </w:rPr>
              <w:t>Иванов Ф.М.</w:t>
            </w:r>
          </w:p>
        </w:tc>
        <w:tc>
          <w:tcPr>
            <w:tcW w:w="965" w:type="dxa"/>
            <w:vMerge w:val="restart"/>
            <w:tcBorders>
              <w:top w:val="nil"/>
              <w:left w:val="single" w:sz="4" w:space="0" w:color="auto"/>
              <w:bottom w:val="single" w:sz="4" w:space="0" w:color="auto"/>
              <w:right w:val="single" w:sz="4" w:space="0" w:color="auto"/>
            </w:tcBorders>
            <w:noWrap/>
            <w:textDirection w:val="btLr"/>
            <w:vAlign w:val="center"/>
          </w:tcPr>
          <w:p w:rsidR="00E86D0C" w:rsidRPr="002F24BC" w:rsidRDefault="00E86D0C" w:rsidP="00365B87">
            <w:pPr>
              <w:jc w:val="center"/>
              <w:rPr>
                <w:color w:val="000000"/>
                <w:sz w:val="18"/>
                <w:szCs w:val="18"/>
              </w:rPr>
            </w:pPr>
            <w:r w:rsidRPr="002F24BC">
              <w:rPr>
                <w:color w:val="000000"/>
                <w:sz w:val="18"/>
                <w:szCs w:val="18"/>
              </w:rPr>
              <w:t>Ходкевич В.В.</w:t>
            </w:r>
          </w:p>
        </w:tc>
        <w:tc>
          <w:tcPr>
            <w:tcW w:w="965" w:type="dxa"/>
            <w:vMerge w:val="restart"/>
            <w:tcBorders>
              <w:top w:val="nil"/>
              <w:left w:val="single" w:sz="4" w:space="0" w:color="auto"/>
              <w:bottom w:val="single" w:sz="4" w:space="0" w:color="auto"/>
              <w:right w:val="single" w:sz="4" w:space="0" w:color="auto"/>
            </w:tcBorders>
            <w:noWrap/>
            <w:textDirection w:val="btLr"/>
            <w:vAlign w:val="center"/>
          </w:tcPr>
          <w:p w:rsidR="00E86D0C" w:rsidRPr="002F24BC" w:rsidRDefault="00E86D0C" w:rsidP="00365B87">
            <w:pPr>
              <w:jc w:val="center"/>
              <w:rPr>
                <w:color w:val="000000"/>
                <w:sz w:val="18"/>
                <w:szCs w:val="18"/>
              </w:rPr>
            </w:pPr>
            <w:r w:rsidRPr="002F24BC">
              <w:rPr>
                <w:color w:val="000000"/>
                <w:sz w:val="18"/>
                <w:szCs w:val="18"/>
              </w:rPr>
              <w:t>Касаткин А.Ю.</w:t>
            </w:r>
          </w:p>
        </w:tc>
      </w:tr>
    </w:tbl>
    <w:p w:rsidR="00E86D0C" w:rsidRDefault="00E86D0C" w:rsidP="0004135F">
      <w:pPr>
        <w:pStyle w:val="a6"/>
        <w:tabs>
          <w:tab w:val="clear" w:pos="4677"/>
          <w:tab w:val="clear" w:pos="9355"/>
        </w:tabs>
      </w:pPr>
    </w:p>
    <w:p w:rsidR="00E86D0C" w:rsidRDefault="00E86D0C" w:rsidP="0004135F">
      <w:pPr>
        <w:pStyle w:val="a6"/>
        <w:tabs>
          <w:tab w:val="clear" w:pos="4677"/>
          <w:tab w:val="clear" w:pos="9355"/>
        </w:tabs>
      </w:pPr>
      <w:r>
        <w:t>Таблица 3 – Результат оценки значимости компонент услуги «</w:t>
      </w:r>
      <w:r>
        <w:rPr>
          <w:lang w:val="en-US"/>
        </w:rPr>
        <w:t>GPRS</w:t>
      </w:r>
      <w:r>
        <w:t>»</w:t>
      </w:r>
    </w:p>
    <w:p w:rsidR="00E86D0C" w:rsidRDefault="00E86D0C" w:rsidP="0004135F"/>
    <w:p w:rsidR="00E86D0C" w:rsidRDefault="00E86D0C" w:rsidP="0004135F">
      <w:r>
        <w:object w:dxaOrig="10762" w:dyaOrig="3110">
          <v:shape id="_x0000_i1036" type="#_x0000_t75" style="width:532.5pt;height:155.25pt" o:ole="">
            <v:imagedata r:id="rId30" o:title=""/>
          </v:shape>
          <o:OLEObject Type="Embed" ProgID="Excel.Sheet.8" ShapeID="_x0000_i1036" DrawAspect="Content" ObjectID="_1458259255" r:id="rId31"/>
        </w:object>
      </w:r>
    </w:p>
    <w:p w:rsidR="00E86D0C" w:rsidRDefault="00E86D0C" w:rsidP="0004135F">
      <w:pPr>
        <w:pStyle w:val="a6"/>
        <w:tabs>
          <w:tab w:val="clear" w:pos="4677"/>
          <w:tab w:val="clear" w:pos="9355"/>
        </w:tabs>
        <w:rPr>
          <w:lang w:val="en-US"/>
        </w:rPr>
      </w:pPr>
    </w:p>
    <w:p w:rsidR="00E86D0C" w:rsidRDefault="00E86D0C" w:rsidP="0004135F">
      <w:pPr>
        <w:pStyle w:val="a6"/>
        <w:tabs>
          <w:tab w:val="clear" w:pos="4677"/>
          <w:tab w:val="clear" w:pos="9355"/>
        </w:tabs>
        <w:rPr>
          <w:lang w:val="en-US"/>
        </w:rPr>
      </w:pPr>
    </w:p>
    <w:p w:rsidR="00E86D0C" w:rsidRDefault="00E86D0C" w:rsidP="0004135F">
      <w:pPr>
        <w:pStyle w:val="a6"/>
        <w:tabs>
          <w:tab w:val="clear" w:pos="4677"/>
          <w:tab w:val="clear" w:pos="9355"/>
        </w:tabs>
        <w:rPr>
          <w:lang w:val="en-US"/>
        </w:rPr>
      </w:pPr>
    </w:p>
    <w:p w:rsidR="00E86D0C" w:rsidRDefault="00E86D0C" w:rsidP="0004135F">
      <w:pPr>
        <w:pStyle w:val="a6"/>
        <w:tabs>
          <w:tab w:val="clear" w:pos="4677"/>
          <w:tab w:val="clear" w:pos="9355"/>
        </w:tabs>
      </w:pPr>
      <w:r>
        <w:t>Таблица 4 – Результат оценки удовлетворенности отдельными компонентами услуги «</w:t>
      </w:r>
      <w:r>
        <w:rPr>
          <w:lang w:val="en-US"/>
        </w:rPr>
        <w:t>GPRS</w:t>
      </w:r>
      <w:r>
        <w:t>»   и услугой в цел</w:t>
      </w:r>
      <w:r w:rsidRPr="00515D15">
        <w:t>ом</w:t>
      </w:r>
      <w:r>
        <w:object w:dxaOrig="11993" w:dyaOrig="3170">
          <v:shape id="_x0000_i1037" type="#_x0000_t75" style="width:594pt;height:155.25pt" o:ole="">
            <v:imagedata r:id="rId32" o:title=""/>
          </v:shape>
          <o:OLEObject Type="Embed" ProgID="Excel.Sheet.8" ShapeID="_x0000_i1037" DrawAspect="Content" ObjectID="_1458259256" r:id="rId33"/>
        </w:object>
      </w:r>
    </w:p>
    <w:p w:rsidR="00E86D0C" w:rsidRDefault="00E86D0C" w:rsidP="0004135F">
      <w:pPr>
        <w:pStyle w:val="a6"/>
        <w:tabs>
          <w:tab w:val="clear" w:pos="4677"/>
          <w:tab w:val="clear" w:pos="9355"/>
        </w:tabs>
        <w:jc w:val="center"/>
      </w:pPr>
    </w:p>
    <w:p w:rsidR="00E86D0C" w:rsidRDefault="00E86D0C" w:rsidP="0004135F">
      <w:pPr>
        <w:pStyle w:val="a6"/>
        <w:tabs>
          <w:tab w:val="clear" w:pos="4677"/>
          <w:tab w:val="clear" w:pos="9355"/>
        </w:tabs>
        <w:jc w:val="center"/>
      </w:pPr>
    </w:p>
    <w:p w:rsidR="00E86D0C" w:rsidRDefault="00E86D0C" w:rsidP="0004135F">
      <w:pPr>
        <w:pStyle w:val="a6"/>
        <w:tabs>
          <w:tab w:val="clear" w:pos="4677"/>
          <w:tab w:val="clear" w:pos="9355"/>
        </w:tabs>
        <w:jc w:val="center"/>
      </w:pPr>
    </w:p>
    <w:p w:rsidR="00E86D0C" w:rsidRDefault="00E86D0C" w:rsidP="0004135F">
      <w:pPr>
        <w:pStyle w:val="a6"/>
        <w:tabs>
          <w:tab w:val="clear" w:pos="4677"/>
          <w:tab w:val="clear" w:pos="9355"/>
        </w:tabs>
      </w:pPr>
      <w:r>
        <w:t>Таблица 5 – Результат оценки необходимости корректировки (совершенствования) отдельных компонент услуги</w:t>
      </w:r>
    </w:p>
    <w:p w:rsidR="00E86D0C" w:rsidRDefault="00E86D0C" w:rsidP="0004135F">
      <w:pPr>
        <w:pStyle w:val="a6"/>
        <w:tabs>
          <w:tab w:val="clear" w:pos="4677"/>
          <w:tab w:val="clear" w:pos="9355"/>
        </w:tabs>
        <w:jc w:val="center"/>
      </w:pPr>
      <w:r>
        <w:t>«</w:t>
      </w:r>
      <w:r>
        <w:rPr>
          <w:lang w:val="en-US"/>
        </w:rPr>
        <w:t>GPRS</w:t>
      </w:r>
      <w:r>
        <w:t>»</w:t>
      </w:r>
    </w:p>
    <w:p w:rsidR="00E86D0C" w:rsidRPr="00714388" w:rsidRDefault="00E86D0C" w:rsidP="00C60297">
      <w:pPr>
        <w:rPr>
          <w:lang w:val="en-US"/>
        </w:rPr>
      </w:pPr>
      <w:r>
        <w:object w:dxaOrig="10490" w:dyaOrig="3695">
          <v:shape id="_x0000_i1038" type="#_x0000_t75" style="width:519pt;height:183pt" o:ole="">
            <v:imagedata r:id="rId34" o:title=""/>
          </v:shape>
          <o:OLEObject Type="Embed" ProgID="Excel.Sheet.8" ShapeID="_x0000_i1038" DrawAspect="Content" ObjectID="_1458259257" r:id="rId35"/>
        </w:object>
      </w:r>
    </w:p>
    <w:p w:rsidR="00E86D0C" w:rsidRDefault="00E86D0C" w:rsidP="00C60297">
      <w:pPr>
        <w:rPr>
          <w:lang w:val="en-US"/>
        </w:rPr>
      </w:pPr>
    </w:p>
    <w:p w:rsidR="00E86D0C" w:rsidRDefault="00E86D0C" w:rsidP="00C60297">
      <w:pPr>
        <w:rPr>
          <w:lang w:val="en-US"/>
        </w:rPr>
      </w:pPr>
    </w:p>
    <w:p w:rsidR="00E86D0C" w:rsidRDefault="00E86D0C" w:rsidP="00C60297">
      <w:pPr>
        <w:rPr>
          <w:lang w:val="en-US"/>
        </w:rPr>
      </w:pPr>
    </w:p>
    <w:p w:rsidR="00E86D0C" w:rsidRDefault="00E86D0C" w:rsidP="00C60297">
      <w:pPr>
        <w:rPr>
          <w:lang w:val="en-US"/>
        </w:rPr>
      </w:pPr>
    </w:p>
    <w:p w:rsidR="00E86D0C" w:rsidRDefault="00E86D0C" w:rsidP="00C60297">
      <w:pPr>
        <w:rPr>
          <w:lang w:val="en-US"/>
        </w:rPr>
      </w:pPr>
    </w:p>
    <w:p w:rsidR="00E86D0C" w:rsidRDefault="00E86D0C" w:rsidP="00C60297">
      <w:pPr>
        <w:rPr>
          <w:lang w:val="en-US"/>
        </w:rPr>
      </w:pPr>
    </w:p>
    <w:p w:rsidR="00E86D0C" w:rsidRDefault="00E86D0C" w:rsidP="00C60297">
      <w:pPr>
        <w:rPr>
          <w:lang w:val="en-US"/>
        </w:rPr>
      </w:pPr>
    </w:p>
    <w:p w:rsidR="00E86D0C" w:rsidRDefault="00E86D0C" w:rsidP="00C60297">
      <w:pPr>
        <w:rPr>
          <w:lang w:val="en-US"/>
        </w:rPr>
      </w:pPr>
    </w:p>
    <w:p w:rsidR="00E86D0C" w:rsidRDefault="00E86D0C" w:rsidP="00C60297">
      <w:pPr>
        <w:rPr>
          <w:lang w:val="en-US"/>
        </w:rPr>
      </w:pPr>
    </w:p>
    <w:p w:rsidR="00E86D0C" w:rsidRDefault="00E86D0C" w:rsidP="00C60297">
      <w:pPr>
        <w:rPr>
          <w:lang w:val="en-US"/>
        </w:rPr>
      </w:pPr>
    </w:p>
    <w:p w:rsidR="00E86D0C" w:rsidRDefault="00E86D0C" w:rsidP="00C60297">
      <w:pPr>
        <w:rPr>
          <w:lang w:val="en-US"/>
        </w:rPr>
      </w:pPr>
    </w:p>
    <w:p w:rsidR="00E86D0C" w:rsidRPr="00714388" w:rsidRDefault="00E86D0C" w:rsidP="00C60297">
      <w:pPr>
        <w:rPr>
          <w:lang w:val="en-US"/>
        </w:rPr>
      </w:pPr>
      <w:bookmarkStart w:id="2" w:name="_GoBack"/>
      <w:bookmarkEnd w:id="2"/>
    </w:p>
    <w:sectPr w:rsidR="00E86D0C" w:rsidRPr="00714388" w:rsidSect="00714388">
      <w:pgSz w:w="16838" w:h="11906" w:orient="landscape" w:code="9"/>
      <w:pgMar w:top="567" w:right="1134" w:bottom="1985"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D0C" w:rsidRDefault="00E86D0C" w:rsidP="00C60297">
      <w:r>
        <w:separator/>
      </w:r>
    </w:p>
  </w:endnote>
  <w:endnote w:type="continuationSeparator" w:id="0">
    <w:p w:rsidR="00E86D0C" w:rsidRDefault="00E86D0C" w:rsidP="00C60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D0C" w:rsidRDefault="00E86D0C">
    <w:pPr>
      <w:pStyle w:val="a8"/>
      <w:jc w:val="right"/>
    </w:pPr>
    <w:r>
      <w:fldChar w:fldCharType="begin"/>
    </w:r>
    <w:r>
      <w:instrText xml:space="preserve"> PAGE   \* MERGEFORMAT </w:instrText>
    </w:r>
    <w:r>
      <w:fldChar w:fldCharType="separate"/>
    </w:r>
    <w:r w:rsidR="004840D6">
      <w:rPr>
        <w:noProof/>
      </w:rPr>
      <w:t>1</w:t>
    </w:r>
    <w:r>
      <w:fldChar w:fldCharType="end"/>
    </w:r>
  </w:p>
  <w:p w:rsidR="00E86D0C" w:rsidRDefault="00E86D0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D0C" w:rsidRDefault="00E86D0C" w:rsidP="00C60297">
      <w:r>
        <w:separator/>
      </w:r>
    </w:p>
  </w:footnote>
  <w:footnote w:type="continuationSeparator" w:id="0">
    <w:p w:rsidR="00E86D0C" w:rsidRDefault="00E86D0C" w:rsidP="00C602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3">
    <w:nsid w:val="00CA7828"/>
    <w:multiLevelType w:val="hybridMultilevel"/>
    <w:tmpl w:val="C59A2BE4"/>
    <w:lvl w:ilvl="0" w:tplc="E96A2AF2">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BAF31A8"/>
    <w:multiLevelType w:val="hybridMultilevel"/>
    <w:tmpl w:val="5EF659D6"/>
    <w:lvl w:ilvl="0" w:tplc="A216CD2A">
      <w:start w:val="1"/>
      <w:numFmt w:val="bullet"/>
      <w:lvlText w:val=""/>
      <w:lvlJc w:val="left"/>
      <w:pPr>
        <w:tabs>
          <w:tab w:val="num" w:pos="2880"/>
        </w:tabs>
        <w:ind w:left="2880" w:hanging="360"/>
      </w:pPr>
      <w:rPr>
        <w:rFonts w:ascii="Symbol" w:hAnsi="Symbol" w:hint="default"/>
      </w:rPr>
    </w:lvl>
    <w:lvl w:ilvl="1" w:tplc="A216CD2A">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0297"/>
    <w:rsid w:val="00030A2A"/>
    <w:rsid w:val="0004135F"/>
    <w:rsid w:val="001360AB"/>
    <w:rsid w:val="001572A0"/>
    <w:rsid w:val="0018080C"/>
    <w:rsid w:val="001C2008"/>
    <w:rsid w:val="00270A82"/>
    <w:rsid w:val="002F1640"/>
    <w:rsid w:val="002F24BC"/>
    <w:rsid w:val="00311986"/>
    <w:rsid w:val="00312FE8"/>
    <w:rsid w:val="003417C7"/>
    <w:rsid w:val="00341879"/>
    <w:rsid w:val="00365B87"/>
    <w:rsid w:val="003A6157"/>
    <w:rsid w:val="003E3C9D"/>
    <w:rsid w:val="003E5A53"/>
    <w:rsid w:val="003E62FC"/>
    <w:rsid w:val="003F006C"/>
    <w:rsid w:val="004631BD"/>
    <w:rsid w:val="004840D6"/>
    <w:rsid w:val="004C7296"/>
    <w:rsid w:val="00515D15"/>
    <w:rsid w:val="00570633"/>
    <w:rsid w:val="005B251B"/>
    <w:rsid w:val="005C11CF"/>
    <w:rsid w:val="005F2884"/>
    <w:rsid w:val="00652CDF"/>
    <w:rsid w:val="00663036"/>
    <w:rsid w:val="00666B05"/>
    <w:rsid w:val="00670FD4"/>
    <w:rsid w:val="006A0C3B"/>
    <w:rsid w:val="006B2A35"/>
    <w:rsid w:val="006D7A26"/>
    <w:rsid w:val="00714388"/>
    <w:rsid w:val="00760BD5"/>
    <w:rsid w:val="00772415"/>
    <w:rsid w:val="007731BB"/>
    <w:rsid w:val="0077785D"/>
    <w:rsid w:val="0078437C"/>
    <w:rsid w:val="007B68C2"/>
    <w:rsid w:val="008421DE"/>
    <w:rsid w:val="00897377"/>
    <w:rsid w:val="00916CC0"/>
    <w:rsid w:val="00925A7C"/>
    <w:rsid w:val="009B38AD"/>
    <w:rsid w:val="009B62FD"/>
    <w:rsid w:val="00A33E5E"/>
    <w:rsid w:val="00AB2693"/>
    <w:rsid w:val="00AD4D82"/>
    <w:rsid w:val="00AE5293"/>
    <w:rsid w:val="00B16990"/>
    <w:rsid w:val="00B766CA"/>
    <w:rsid w:val="00BC0101"/>
    <w:rsid w:val="00C60297"/>
    <w:rsid w:val="00C85B1B"/>
    <w:rsid w:val="00D21413"/>
    <w:rsid w:val="00D95066"/>
    <w:rsid w:val="00E86D0C"/>
    <w:rsid w:val="00EC6137"/>
    <w:rsid w:val="00ED5A84"/>
    <w:rsid w:val="00EF0951"/>
    <w:rsid w:val="00EF7365"/>
    <w:rsid w:val="00F14168"/>
    <w:rsid w:val="00F36416"/>
    <w:rsid w:val="00F372D3"/>
    <w:rsid w:val="00F752FD"/>
    <w:rsid w:val="00F87BD2"/>
    <w:rsid w:val="00FD3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2883E84F-D5E5-40FE-9A2F-E8D44E537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Body Text Indent 3" w:locked="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0297"/>
    <w:pPr>
      <w:widowControl w:val="0"/>
      <w:suppressAutoHyphens/>
    </w:pPr>
    <w:rPr>
      <w:rFonts w:ascii="Times New Roman" w:eastAsia="Times New Roman" w:hAnsi="Times New Roman"/>
      <w:kern w:val="1"/>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60297"/>
    <w:pPr>
      <w:spacing w:after="120"/>
    </w:pPr>
  </w:style>
  <w:style w:type="character" w:customStyle="1" w:styleId="a4">
    <w:name w:val="Основной текст Знак"/>
    <w:basedOn w:val="a0"/>
    <w:link w:val="a3"/>
    <w:locked/>
    <w:rsid w:val="00C60297"/>
    <w:rPr>
      <w:rFonts w:ascii="Times New Roman" w:eastAsia="Times New Roman" w:hAnsi="Times New Roman" w:cs="Times New Roman"/>
      <w:kern w:val="1"/>
      <w:sz w:val="24"/>
      <w:szCs w:val="24"/>
    </w:rPr>
  </w:style>
  <w:style w:type="paragraph" w:customStyle="1" w:styleId="a5">
    <w:name w:val="Приложение"/>
    <w:basedOn w:val="a"/>
    <w:next w:val="a"/>
    <w:rsid w:val="00C60297"/>
    <w:pPr>
      <w:widowControl/>
      <w:suppressAutoHyphens w:val="0"/>
      <w:spacing w:line="360" w:lineRule="auto"/>
      <w:jc w:val="center"/>
    </w:pPr>
    <w:rPr>
      <w:rFonts w:ascii="Arial" w:eastAsia="Calibri" w:hAnsi="Arial"/>
      <w:kern w:val="0"/>
      <w:sz w:val="28"/>
      <w:szCs w:val="20"/>
      <w:lang w:eastAsia="ru-RU"/>
    </w:rPr>
  </w:style>
  <w:style w:type="paragraph" w:styleId="1">
    <w:name w:val="toc 1"/>
    <w:basedOn w:val="a"/>
    <w:next w:val="a"/>
    <w:autoRedefine/>
    <w:rsid w:val="00C60297"/>
    <w:pPr>
      <w:widowControl/>
      <w:suppressAutoHyphens w:val="0"/>
      <w:jc w:val="both"/>
    </w:pPr>
    <w:rPr>
      <w:rFonts w:eastAsia="Calibri"/>
      <w:kern w:val="0"/>
      <w:szCs w:val="20"/>
      <w:lang w:eastAsia="ru-RU"/>
    </w:rPr>
  </w:style>
  <w:style w:type="paragraph" w:styleId="2">
    <w:name w:val="toc 2"/>
    <w:basedOn w:val="a"/>
    <w:next w:val="a"/>
    <w:autoRedefine/>
    <w:rsid w:val="00C60297"/>
    <w:pPr>
      <w:widowControl/>
      <w:tabs>
        <w:tab w:val="right" w:leader="dot" w:pos="9360"/>
      </w:tabs>
      <w:suppressAutoHyphens w:val="0"/>
      <w:ind w:firstLine="284"/>
      <w:jc w:val="both"/>
    </w:pPr>
    <w:rPr>
      <w:rFonts w:eastAsia="Calibri"/>
      <w:bCs/>
      <w:iCs/>
      <w:kern w:val="0"/>
      <w:lang w:eastAsia="ru-RU"/>
    </w:rPr>
  </w:style>
  <w:style w:type="paragraph" w:styleId="a6">
    <w:name w:val="header"/>
    <w:basedOn w:val="a"/>
    <w:link w:val="a7"/>
    <w:rsid w:val="00C60297"/>
    <w:pPr>
      <w:tabs>
        <w:tab w:val="center" w:pos="4677"/>
        <w:tab w:val="right" w:pos="9355"/>
      </w:tabs>
    </w:pPr>
  </w:style>
  <w:style w:type="character" w:customStyle="1" w:styleId="a7">
    <w:name w:val="Верхний колонтитул Знак"/>
    <w:basedOn w:val="a0"/>
    <w:link w:val="a6"/>
    <w:locked/>
    <w:rsid w:val="00C60297"/>
    <w:rPr>
      <w:rFonts w:ascii="Times New Roman" w:eastAsia="Times New Roman" w:hAnsi="Times New Roman" w:cs="Times New Roman"/>
      <w:kern w:val="1"/>
      <w:sz w:val="24"/>
      <w:szCs w:val="24"/>
    </w:rPr>
  </w:style>
  <w:style w:type="paragraph" w:styleId="a8">
    <w:name w:val="footer"/>
    <w:basedOn w:val="a"/>
    <w:link w:val="a9"/>
    <w:rsid w:val="00C60297"/>
    <w:pPr>
      <w:tabs>
        <w:tab w:val="center" w:pos="4677"/>
        <w:tab w:val="right" w:pos="9355"/>
      </w:tabs>
    </w:pPr>
  </w:style>
  <w:style w:type="character" w:customStyle="1" w:styleId="a9">
    <w:name w:val="Нижний колонтитул Знак"/>
    <w:basedOn w:val="a0"/>
    <w:link w:val="a8"/>
    <w:locked/>
    <w:rsid w:val="00C60297"/>
    <w:rPr>
      <w:rFonts w:ascii="Times New Roman" w:eastAsia="Times New Roman" w:hAnsi="Times New Roman" w:cs="Times New Roman"/>
      <w:kern w:val="1"/>
      <w:sz w:val="24"/>
      <w:szCs w:val="24"/>
    </w:rPr>
  </w:style>
  <w:style w:type="table" w:styleId="aa">
    <w:name w:val="Table Grid"/>
    <w:basedOn w:val="a1"/>
    <w:rsid w:val="00670FD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rsid w:val="0078437C"/>
    <w:pPr>
      <w:widowControl/>
      <w:suppressAutoHyphens w:val="0"/>
      <w:spacing w:before="100" w:beforeAutospacing="1" w:after="100" w:afterAutospacing="1"/>
    </w:pPr>
    <w:rPr>
      <w:rFonts w:eastAsia="Calibri"/>
      <w:kern w:val="0"/>
      <w:lang w:eastAsia="ru-RU"/>
    </w:rPr>
  </w:style>
  <w:style w:type="paragraph" w:styleId="3">
    <w:name w:val="Body Text Indent 3"/>
    <w:basedOn w:val="a"/>
    <w:link w:val="30"/>
    <w:rsid w:val="0078437C"/>
    <w:pPr>
      <w:widowControl/>
      <w:suppressAutoHyphens w:val="0"/>
      <w:spacing w:after="120"/>
      <w:ind w:left="283"/>
    </w:pPr>
    <w:rPr>
      <w:rFonts w:eastAsia="Calibri"/>
      <w:kern w:val="0"/>
      <w:sz w:val="16"/>
      <w:szCs w:val="16"/>
      <w:lang w:eastAsia="ru-RU"/>
    </w:rPr>
  </w:style>
  <w:style w:type="character" w:customStyle="1" w:styleId="30">
    <w:name w:val="Основной текст с отступом 3 Знак"/>
    <w:basedOn w:val="a0"/>
    <w:link w:val="3"/>
    <w:locked/>
    <w:rsid w:val="0078437C"/>
    <w:rPr>
      <w:rFonts w:ascii="Times New Roman" w:hAnsi="Times New Roman" w:cs="Times New Roman"/>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image" Target="media/image10.emf"/><Relationship Id="rId3" Type="http://schemas.openxmlformats.org/officeDocument/2006/relationships/settings" Target="settings.xml"/><Relationship Id="rId21" Type="http://schemas.openxmlformats.org/officeDocument/2006/relationships/oleObject" Target="embeddings/_____Microsoft_Excel_97-20031.xls"/><Relationship Id="rId34" Type="http://schemas.openxmlformats.org/officeDocument/2006/relationships/image" Target="media/image14.e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_____Microsoft_Excel_97-20033.xls"/><Relationship Id="rId33" Type="http://schemas.openxmlformats.org/officeDocument/2006/relationships/oleObject" Target="embeddings/_____Microsoft_Excel_97-20037.xls"/><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emf"/><Relationship Id="rId29" Type="http://schemas.openxmlformats.org/officeDocument/2006/relationships/oleObject" Target="embeddings/_____Microsoft_Excel_97-20035.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oleObject" Target="embeddings/_____Microsoft_Excel_97-20032.xls"/><Relationship Id="rId28" Type="http://schemas.openxmlformats.org/officeDocument/2006/relationships/image" Target="media/image11.emf"/><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oleObject" Target="embeddings/_____Microsoft_Excel_97-20036.xls"/><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emf"/><Relationship Id="rId27" Type="http://schemas.openxmlformats.org/officeDocument/2006/relationships/oleObject" Target="embeddings/_____Microsoft_Excel_97-20034.xls"/><Relationship Id="rId30" Type="http://schemas.openxmlformats.org/officeDocument/2006/relationships/image" Target="media/image12.emf"/><Relationship Id="rId35" Type="http://schemas.openxmlformats.org/officeDocument/2006/relationships/oleObject" Target="embeddings/_____Microsoft_Excel_97-20038.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3602</Words>
  <Characters>20533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Федеральное агентство связи</vt:lpstr>
    </vt:vector>
  </TitlesOfParts>
  <Company>Microsoft</Company>
  <LinksUpToDate>false</LinksUpToDate>
  <CharactersWithSpaces>24087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связи</dc:title>
  <dc:subject/>
  <dc:creator>Admin</dc:creator>
  <cp:keywords/>
  <dc:description/>
  <cp:lastModifiedBy>admin</cp:lastModifiedBy>
  <cp:revision>2</cp:revision>
  <dcterms:created xsi:type="dcterms:W3CDTF">2014-04-06T00:14:00Z</dcterms:created>
  <dcterms:modified xsi:type="dcterms:W3CDTF">2014-04-06T00:14:00Z</dcterms:modified>
</cp:coreProperties>
</file>