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AD9" w:rsidRDefault="00A03AD9" w:rsidP="00A03AD9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</w:t>
      </w:r>
      <w:r>
        <w:rPr>
          <w:b/>
          <w:bCs/>
          <w:sz w:val="28"/>
          <w:szCs w:val="36"/>
        </w:rPr>
        <w:t>СОДЕРЖАНИЕ</w:t>
      </w:r>
      <w:r>
        <w:rPr>
          <w:sz w:val="36"/>
          <w:szCs w:val="36"/>
        </w:rPr>
        <w:t xml:space="preserve"> </w:t>
      </w:r>
    </w:p>
    <w:p w:rsidR="00A03AD9" w:rsidRDefault="00A03AD9" w:rsidP="00A03AD9">
      <w:pPr>
        <w:jc w:val="both"/>
        <w:rPr>
          <w:sz w:val="36"/>
          <w:szCs w:val="36"/>
        </w:rPr>
      </w:pPr>
    </w:p>
    <w:p w:rsidR="00A03AD9" w:rsidRDefault="00A03AD9" w:rsidP="00A03AD9">
      <w:pPr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>ВВЕДЕНИЕ</w:t>
      </w:r>
      <w:r>
        <w:rPr>
          <w:bCs/>
          <w:sz w:val="28"/>
          <w:szCs w:val="32"/>
        </w:rPr>
        <w:t>……………………..………………………………………………</w:t>
      </w:r>
      <w:r>
        <w:rPr>
          <w:b/>
          <w:sz w:val="28"/>
          <w:szCs w:val="32"/>
        </w:rPr>
        <w:t xml:space="preserve"> 3</w:t>
      </w:r>
    </w:p>
    <w:p w:rsidR="00A03AD9" w:rsidRDefault="00A03AD9" w:rsidP="00A03AD9">
      <w:pPr>
        <w:jc w:val="both"/>
        <w:rPr>
          <w:b/>
        </w:rPr>
      </w:pPr>
    </w:p>
    <w:p w:rsidR="00A03AD9" w:rsidRDefault="00A03AD9" w:rsidP="00A03AD9">
      <w:pPr>
        <w:rPr>
          <w:b/>
          <w:sz w:val="28"/>
          <w:szCs w:val="32"/>
        </w:rPr>
      </w:pPr>
      <w:r>
        <w:rPr>
          <w:b/>
          <w:sz w:val="28"/>
          <w:szCs w:val="32"/>
        </w:rPr>
        <w:t>1 ЧЁТКОСТЬ ТЕЛЕВИЗИОННОГО ИЗОБРАЖЕНИЯ…………………..4</w:t>
      </w:r>
    </w:p>
    <w:p w:rsidR="00A03AD9" w:rsidRDefault="00A03AD9" w:rsidP="00A03AD9">
      <w:pPr>
        <w:jc w:val="both"/>
        <w:rPr>
          <w:b/>
          <w:sz w:val="32"/>
          <w:szCs w:val="32"/>
        </w:rPr>
      </w:pPr>
      <w:r>
        <w:rPr>
          <w:b/>
          <w:sz w:val="28"/>
          <w:szCs w:val="32"/>
        </w:rPr>
        <w:t xml:space="preserve">    </w:t>
      </w:r>
    </w:p>
    <w:p w:rsidR="00A03AD9" w:rsidRDefault="00A03AD9" w:rsidP="00A03AD9">
      <w:pPr>
        <w:rPr>
          <w:b/>
          <w:sz w:val="28"/>
          <w:szCs w:val="32"/>
        </w:rPr>
      </w:pPr>
      <w:r>
        <w:rPr>
          <w:b/>
          <w:sz w:val="28"/>
          <w:szCs w:val="32"/>
        </w:rPr>
        <w:t>2 ЛИНЕЙНЫЕ И НЕЛИНЕЙНЫЕ ИСКАЖЕНИЯ В ТЕЛЕВИЗИОННОМ КАНАЛЕ И СПОСОБЫ ИХ ОЦЕНКИ…………… 9</w:t>
      </w:r>
    </w:p>
    <w:p w:rsidR="00A03AD9" w:rsidRDefault="00A03AD9" w:rsidP="00A03AD9">
      <w:pPr>
        <w:rPr>
          <w:b/>
          <w:sz w:val="28"/>
          <w:szCs w:val="32"/>
        </w:rPr>
      </w:pPr>
    </w:p>
    <w:p w:rsidR="00A03AD9" w:rsidRDefault="00A03AD9" w:rsidP="00A03AD9">
      <w:pPr>
        <w:rPr>
          <w:b/>
          <w:sz w:val="28"/>
          <w:szCs w:val="32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32"/>
        </w:rPr>
        <w:t>2.1 Геометрические (координатные) искажения.…………………………</w:t>
      </w:r>
      <w:r>
        <w:rPr>
          <w:b/>
          <w:sz w:val="28"/>
          <w:szCs w:val="32"/>
        </w:rPr>
        <w:t>9</w:t>
      </w:r>
    </w:p>
    <w:p w:rsidR="00A03AD9" w:rsidRDefault="00A03AD9" w:rsidP="00A03AD9">
      <w:pPr>
        <w:spacing w:before="240"/>
        <w:jc w:val="both"/>
        <w:rPr>
          <w:b/>
          <w:sz w:val="28"/>
          <w:szCs w:val="32"/>
        </w:rPr>
      </w:pPr>
      <w:r>
        <w:rPr>
          <w:sz w:val="28"/>
          <w:szCs w:val="32"/>
        </w:rPr>
        <w:t xml:space="preserve">        2.2 Полутоновые (градационные) искажения…………………………….</w:t>
      </w:r>
      <w:r>
        <w:rPr>
          <w:b/>
          <w:sz w:val="28"/>
          <w:szCs w:val="32"/>
        </w:rPr>
        <w:t>12</w:t>
      </w:r>
    </w:p>
    <w:p w:rsidR="00A03AD9" w:rsidRDefault="00A03AD9" w:rsidP="00A03AD9">
      <w:pPr>
        <w:spacing w:before="240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</w:t>
      </w:r>
      <w:r>
        <w:rPr>
          <w:sz w:val="28"/>
          <w:szCs w:val="32"/>
        </w:rPr>
        <w:t>2.3 Искажение яркости средних и крупных деталей…………………….</w:t>
      </w:r>
      <w:r>
        <w:rPr>
          <w:b/>
          <w:sz w:val="28"/>
          <w:szCs w:val="32"/>
        </w:rPr>
        <w:t>14</w:t>
      </w:r>
    </w:p>
    <w:p w:rsidR="00A03AD9" w:rsidRDefault="00A03AD9" w:rsidP="00A03AD9">
      <w:pPr>
        <w:spacing w:before="240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</w:t>
      </w:r>
      <w:r>
        <w:rPr>
          <w:sz w:val="28"/>
          <w:szCs w:val="32"/>
        </w:rPr>
        <w:t>2.5 Цветовые искажения……………………………………………………</w:t>
      </w:r>
      <w:r>
        <w:rPr>
          <w:b/>
          <w:sz w:val="28"/>
          <w:szCs w:val="32"/>
        </w:rPr>
        <w:t>15</w:t>
      </w:r>
    </w:p>
    <w:p w:rsidR="00A03AD9" w:rsidRDefault="00A03AD9" w:rsidP="00A03AD9">
      <w:pPr>
        <w:spacing w:before="240"/>
        <w:jc w:val="both"/>
        <w:rPr>
          <w:sz w:val="28"/>
          <w:szCs w:val="32"/>
        </w:rPr>
      </w:pPr>
      <w:r>
        <w:rPr>
          <w:b/>
          <w:sz w:val="28"/>
          <w:szCs w:val="32"/>
        </w:rPr>
        <w:t xml:space="preserve">       </w:t>
      </w:r>
      <w:r>
        <w:rPr>
          <w:sz w:val="28"/>
          <w:szCs w:val="32"/>
        </w:rPr>
        <w:t>2.6 Оценка качества изображения по телевизионным испытательным</w:t>
      </w:r>
    </w:p>
    <w:p w:rsidR="00A03AD9" w:rsidRPr="00E7164C" w:rsidRDefault="00A03AD9" w:rsidP="00A03AD9">
      <w:pPr>
        <w:spacing w:before="240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таблицам…………………………………………………………………….</w:t>
      </w:r>
      <w:r>
        <w:rPr>
          <w:b/>
          <w:sz w:val="28"/>
          <w:szCs w:val="32"/>
        </w:rPr>
        <w:t>16</w:t>
      </w:r>
      <w:r>
        <w:rPr>
          <w:sz w:val="28"/>
          <w:szCs w:val="32"/>
        </w:rPr>
        <w:t xml:space="preserve">    </w:t>
      </w:r>
    </w:p>
    <w:p w:rsidR="00A03AD9" w:rsidRDefault="00A03AD9" w:rsidP="00A03AD9">
      <w:pPr>
        <w:jc w:val="both"/>
        <w:rPr>
          <w:bCs/>
          <w:sz w:val="28"/>
        </w:rPr>
      </w:pPr>
    </w:p>
    <w:p w:rsidR="00A03AD9" w:rsidRPr="00F55506" w:rsidRDefault="00A03AD9" w:rsidP="00A03AD9">
      <w:pPr>
        <w:rPr>
          <w:b/>
          <w:sz w:val="28"/>
          <w:szCs w:val="32"/>
        </w:rPr>
      </w:pPr>
      <w:r>
        <w:rPr>
          <w:b/>
          <w:sz w:val="28"/>
          <w:szCs w:val="32"/>
        </w:rPr>
        <w:t>3 РАСЧЕТ ВЗВЕШЕННОГО И НЕВЗВЕШЕННОГО ОТНОШЕНИЯ СИГНАЛ/ШУМ В ТЕЛЕВИЗИОННОЙ СИСТЕМЕ</w:t>
      </w:r>
      <w:r>
        <w:rPr>
          <w:bCs/>
          <w:sz w:val="28"/>
          <w:szCs w:val="32"/>
        </w:rPr>
        <w:t>……………………..</w:t>
      </w:r>
      <w:r>
        <w:rPr>
          <w:b/>
          <w:bCs/>
          <w:sz w:val="28"/>
          <w:szCs w:val="32"/>
        </w:rPr>
        <w:t>19</w:t>
      </w:r>
    </w:p>
    <w:p w:rsidR="00A03AD9" w:rsidRDefault="00A03AD9" w:rsidP="00A03AD9">
      <w:pPr>
        <w:jc w:val="both"/>
        <w:rPr>
          <w:b/>
          <w:sz w:val="28"/>
        </w:rPr>
      </w:pPr>
    </w:p>
    <w:p w:rsidR="00A03AD9" w:rsidRPr="00F55506" w:rsidRDefault="00A03AD9" w:rsidP="00A03AD9">
      <w:pPr>
        <w:ind w:right="-185"/>
        <w:rPr>
          <w:b/>
          <w:sz w:val="28"/>
          <w:szCs w:val="32"/>
        </w:rPr>
      </w:pPr>
      <w:r>
        <w:rPr>
          <w:b/>
          <w:sz w:val="28"/>
          <w:szCs w:val="32"/>
        </w:rPr>
        <w:t>4 ОПРЕДЕЛЕНИЕ ТИПА И ВРЕМЕННЫХ ПАРАМЕТРОВ ПОМЕХИ, СОЗДАЮЩЕЙ НА ЭКРАНЕ ТЕЛЕВИЗИОННОГО ПРИЕМНИКА СТАЦИОНАРНУЮ КАРТИНУ</w:t>
      </w:r>
      <w:r>
        <w:rPr>
          <w:bCs/>
          <w:sz w:val="28"/>
          <w:szCs w:val="32"/>
        </w:rPr>
        <w:t>…………………………………………….</w:t>
      </w:r>
      <w:r>
        <w:rPr>
          <w:b/>
          <w:bCs/>
          <w:sz w:val="28"/>
          <w:szCs w:val="32"/>
        </w:rPr>
        <w:t>23</w:t>
      </w:r>
    </w:p>
    <w:p w:rsidR="00A03AD9" w:rsidRDefault="00A03AD9" w:rsidP="00A03AD9">
      <w:pPr>
        <w:jc w:val="both"/>
        <w:rPr>
          <w:b/>
          <w:sz w:val="28"/>
        </w:rPr>
      </w:pPr>
    </w:p>
    <w:p w:rsidR="00A03AD9" w:rsidRPr="00F55506" w:rsidRDefault="00A03AD9" w:rsidP="00A03AD9">
      <w:pPr>
        <w:ind w:right="-185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>ЗАКЛЮЧЕНИЕ</w:t>
      </w:r>
      <w:r>
        <w:rPr>
          <w:bCs/>
          <w:sz w:val="28"/>
          <w:szCs w:val="32"/>
        </w:rPr>
        <w:t>………………………………………………………………</w:t>
      </w:r>
      <w:r>
        <w:rPr>
          <w:b/>
          <w:bCs/>
          <w:sz w:val="28"/>
          <w:szCs w:val="32"/>
        </w:rPr>
        <w:t>27</w:t>
      </w:r>
    </w:p>
    <w:p w:rsidR="00A03AD9" w:rsidRDefault="00A03AD9" w:rsidP="00A03AD9">
      <w:pPr>
        <w:jc w:val="both"/>
        <w:rPr>
          <w:bCs/>
          <w:sz w:val="28"/>
        </w:rPr>
      </w:pPr>
    </w:p>
    <w:p w:rsidR="00A03AD9" w:rsidRPr="00F55506" w:rsidRDefault="00A03AD9" w:rsidP="00A03AD9">
      <w:pPr>
        <w:ind w:right="-185"/>
        <w:jc w:val="both"/>
        <w:rPr>
          <w:b/>
          <w:sz w:val="32"/>
          <w:szCs w:val="32"/>
        </w:rPr>
      </w:pPr>
      <w:r>
        <w:rPr>
          <w:b/>
          <w:sz w:val="28"/>
          <w:szCs w:val="32"/>
        </w:rPr>
        <w:t>СПИСОК ЛИТЕРАТУРЫ</w:t>
      </w:r>
      <w:r>
        <w:rPr>
          <w:bCs/>
          <w:sz w:val="28"/>
          <w:szCs w:val="32"/>
        </w:rPr>
        <w:t>…………………………………………………..</w:t>
      </w:r>
      <w:r>
        <w:rPr>
          <w:b/>
          <w:bCs/>
          <w:sz w:val="28"/>
          <w:szCs w:val="32"/>
        </w:rPr>
        <w:t>28</w:t>
      </w:r>
    </w:p>
    <w:p w:rsidR="00A03AD9" w:rsidRDefault="00A03AD9" w:rsidP="00A03AD9">
      <w:pPr>
        <w:jc w:val="both"/>
        <w:rPr>
          <w:sz w:val="36"/>
          <w:szCs w:val="36"/>
        </w:rPr>
      </w:pPr>
    </w:p>
    <w:p w:rsidR="00A03AD9" w:rsidRDefault="00A03AD9" w:rsidP="00A03AD9">
      <w:pPr>
        <w:jc w:val="both"/>
        <w:rPr>
          <w:sz w:val="36"/>
          <w:szCs w:val="36"/>
        </w:rPr>
      </w:pPr>
    </w:p>
    <w:p w:rsidR="00A03AD9" w:rsidRDefault="00A03AD9" w:rsidP="00A03AD9">
      <w:pPr>
        <w:jc w:val="both"/>
        <w:rPr>
          <w:sz w:val="36"/>
          <w:szCs w:val="36"/>
        </w:rPr>
      </w:pPr>
    </w:p>
    <w:p w:rsidR="00A03AD9" w:rsidRDefault="00A03AD9" w:rsidP="005D7D2F">
      <w:pPr>
        <w:spacing w:line="360" w:lineRule="auto"/>
        <w:ind w:firstLine="360"/>
        <w:jc w:val="center"/>
        <w:rPr>
          <w:b/>
          <w:sz w:val="28"/>
          <w:szCs w:val="28"/>
        </w:rPr>
      </w:pPr>
    </w:p>
    <w:p w:rsidR="00A03AD9" w:rsidRDefault="00A03AD9" w:rsidP="005D7D2F">
      <w:pPr>
        <w:spacing w:line="360" w:lineRule="auto"/>
        <w:ind w:firstLine="360"/>
        <w:jc w:val="center"/>
        <w:rPr>
          <w:b/>
          <w:sz w:val="28"/>
          <w:szCs w:val="28"/>
        </w:rPr>
      </w:pPr>
    </w:p>
    <w:p w:rsidR="00A03AD9" w:rsidRDefault="00A03AD9" w:rsidP="005D7D2F">
      <w:pPr>
        <w:spacing w:line="360" w:lineRule="auto"/>
        <w:ind w:firstLine="360"/>
        <w:jc w:val="center"/>
        <w:rPr>
          <w:b/>
          <w:sz w:val="28"/>
          <w:szCs w:val="28"/>
        </w:rPr>
      </w:pPr>
    </w:p>
    <w:p w:rsidR="00A03AD9" w:rsidRDefault="00A03AD9" w:rsidP="005D7D2F">
      <w:pPr>
        <w:spacing w:line="360" w:lineRule="auto"/>
        <w:ind w:firstLine="360"/>
        <w:jc w:val="center"/>
        <w:rPr>
          <w:b/>
          <w:sz w:val="28"/>
          <w:szCs w:val="28"/>
        </w:rPr>
      </w:pPr>
    </w:p>
    <w:p w:rsidR="00A03AD9" w:rsidRDefault="00A03AD9" w:rsidP="005D7D2F">
      <w:pPr>
        <w:spacing w:line="360" w:lineRule="auto"/>
        <w:ind w:firstLine="360"/>
        <w:jc w:val="center"/>
        <w:rPr>
          <w:b/>
          <w:sz w:val="28"/>
          <w:szCs w:val="28"/>
        </w:rPr>
      </w:pPr>
    </w:p>
    <w:p w:rsidR="00A03AD9" w:rsidRDefault="00A03AD9" w:rsidP="005D7D2F">
      <w:pPr>
        <w:spacing w:line="360" w:lineRule="auto"/>
        <w:ind w:firstLine="360"/>
        <w:jc w:val="center"/>
        <w:rPr>
          <w:b/>
          <w:sz w:val="28"/>
          <w:szCs w:val="28"/>
        </w:rPr>
      </w:pPr>
    </w:p>
    <w:p w:rsidR="00A03AD9" w:rsidRDefault="00A03AD9" w:rsidP="005D7D2F">
      <w:pPr>
        <w:spacing w:line="360" w:lineRule="auto"/>
        <w:ind w:firstLine="360"/>
        <w:jc w:val="center"/>
        <w:rPr>
          <w:b/>
          <w:sz w:val="28"/>
          <w:szCs w:val="28"/>
        </w:rPr>
      </w:pPr>
    </w:p>
    <w:p w:rsidR="00A03AD9" w:rsidRDefault="00A03AD9" w:rsidP="005D7D2F">
      <w:pPr>
        <w:spacing w:line="360" w:lineRule="auto"/>
        <w:ind w:firstLine="360"/>
        <w:jc w:val="center"/>
        <w:rPr>
          <w:b/>
          <w:sz w:val="28"/>
          <w:szCs w:val="28"/>
        </w:rPr>
      </w:pPr>
    </w:p>
    <w:p w:rsidR="001538FF" w:rsidRPr="005D7D2F" w:rsidRDefault="001538FF" w:rsidP="005D7D2F">
      <w:pPr>
        <w:spacing w:line="360" w:lineRule="auto"/>
        <w:ind w:firstLine="360"/>
        <w:jc w:val="center"/>
        <w:rPr>
          <w:b/>
          <w:sz w:val="28"/>
          <w:szCs w:val="28"/>
        </w:rPr>
      </w:pPr>
      <w:r w:rsidRPr="005D7D2F">
        <w:rPr>
          <w:b/>
          <w:sz w:val="28"/>
          <w:szCs w:val="28"/>
        </w:rPr>
        <w:lastRenderedPageBreak/>
        <w:t>ВВЕДЕНИЕ.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Задачей ТВ систем является воспроизведение изображений, тож</w:t>
      </w:r>
      <w:r w:rsidRPr="00CB6CA3">
        <w:rPr>
          <w:sz w:val="28"/>
          <w:szCs w:val="28"/>
        </w:rPr>
        <w:softHyphen/>
        <w:t>дественных наблюдаемым объектам в пространстве. Эта цель может быть достигнута с помощью стереоцветной системы со значительно более высокими качественными показателями, чем реализуемые в настоящее время. Поэтому в первую очередь качество ТВ изображе</w:t>
      </w:r>
      <w:r w:rsidRPr="00CB6CA3">
        <w:rPr>
          <w:sz w:val="28"/>
          <w:szCs w:val="28"/>
        </w:rPr>
        <w:softHyphen/>
        <w:t>ния ограничивается основными параметрами системы вещательного телевидения, регламентированными ГОСТ 7845-92 (формат кадра, разрешающая способность — число строк, число кадров, передава</w:t>
      </w:r>
      <w:r w:rsidRPr="00CB6CA3">
        <w:rPr>
          <w:sz w:val="28"/>
          <w:szCs w:val="28"/>
        </w:rPr>
        <w:softHyphen/>
        <w:t>емых в одну секунду, число мельканий, число полутонов и их распре</w:t>
      </w:r>
      <w:r w:rsidRPr="00CB6CA3">
        <w:rPr>
          <w:sz w:val="28"/>
          <w:szCs w:val="28"/>
        </w:rPr>
        <w:softHyphen/>
        <w:t>деление в динамическом диапазоне изменения яркости репродукции, цветовой охват и др.). Эти параметры определяют номинальное каче</w:t>
      </w:r>
      <w:r w:rsidRPr="00CB6CA3">
        <w:rPr>
          <w:sz w:val="28"/>
          <w:szCs w:val="28"/>
        </w:rPr>
        <w:softHyphen/>
        <w:t>ство ТВ изображения, воспроизводимого данной системой.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Кроме этих ограничений, соответствие ТВ изображения оригиналу нарушается и из-за искажений изображения, возникающих практиче</w:t>
      </w:r>
      <w:r w:rsidRPr="00CB6CA3">
        <w:rPr>
          <w:sz w:val="28"/>
          <w:szCs w:val="28"/>
        </w:rPr>
        <w:softHyphen/>
        <w:t>ски во всех элементах ТВ системы.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В настоящее время объективная и субъективная оценки парамет</w:t>
      </w:r>
      <w:r w:rsidRPr="00CB6CA3">
        <w:rPr>
          <w:sz w:val="28"/>
          <w:szCs w:val="28"/>
        </w:rPr>
        <w:softHyphen/>
        <w:t>ров звеньев ТВ системы и искажений изображения, а также условия его наблюдения и обработка результатов измерений регламентирова</w:t>
      </w:r>
      <w:r w:rsidRPr="00CB6CA3">
        <w:rPr>
          <w:sz w:val="28"/>
          <w:szCs w:val="28"/>
          <w:vertAlign w:val="subscript"/>
        </w:rPr>
        <w:t>я</w:t>
      </w:r>
      <w:r w:rsidRPr="00CB6CA3">
        <w:rPr>
          <w:sz w:val="28"/>
          <w:szCs w:val="28"/>
        </w:rPr>
        <w:t>ы документами МККР и ГОСТ 7845-92, 26320-84 и др. Большинство норм на искажения изображения базируется на свойствах зрительной системы человека и экспериментальных статистических исследованиях по определению допустимых значений этих искажений. Параметры электрических сигналов и их искажений в разных точках тракта, как правило, оцениваются объективными методами с помощью специаль</w:t>
      </w:r>
      <w:r w:rsidRPr="00CB6CA3">
        <w:rPr>
          <w:sz w:val="28"/>
          <w:szCs w:val="28"/>
        </w:rPr>
        <w:softHyphen/>
        <w:t>ных измерительных приборов, а результирующее качество ТВ изобра</w:t>
      </w:r>
      <w:r w:rsidRPr="00CB6CA3">
        <w:rPr>
          <w:sz w:val="28"/>
          <w:szCs w:val="28"/>
        </w:rPr>
        <w:softHyphen/>
        <w:t>жений — визуально, по изображению универсальных оптических или электронных телевизионных испытательных таблиц УЭИТ.</w:t>
      </w:r>
    </w:p>
    <w:p w:rsidR="005D7D2F" w:rsidRDefault="001538FF" w:rsidP="005D7D2F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Рассмотрим основные виды искажений ТВ изображения и методи</w:t>
      </w:r>
      <w:r w:rsidRPr="00CB6CA3">
        <w:rPr>
          <w:sz w:val="28"/>
          <w:szCs w:val="28"/>
        </w:rPr>
        <w:softHyphen/>
        <w:t>ку их оценки.</w:t>
      </w:r>
    </w:p>
    <w:p w:rsidR="000A0B7E" w:rsidRDefault="000A0B7E" w:rsidP="005D7D2F">
      <w:pPr>
        <w:spacing w:line="360" w:lineRule="auto"/>
        <w:ind w:firstLine="360"/>
        <w:jc w:val="both"/>
        <w:rPr>
          <w:sz w:val="28"/>
          <w:szCs w:val="28"/>
        </w:rPr>
      </w:pPr>
    </w:p>
    <w:p w:rsidR="001538FF" w:rsidRPr="00CB6CA3" w:rsidRDefault="000A0B7E" w:rsidP="000A0B7E">
      <w:pPr>
        <w:spacing w:line="360" w:lineRule="auto"/>
        <w:ind w:firstLine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1538FF" w:rsidRPr="005D7D2F">
        <w:rPr>
          <w:b/>
          <w:sz w:val="28"/>
          <w:szCs w:val="28"/>
        </w:rPr>
        <w:t>. ЧЕТКОСТЬ ТЕЛЕВИЗИОННОГО ИЗОБРАЖЕНИЯ</w:t>
      </w:r>
      <w:r w:rsidR="001538FF" w:rsidRPr="00CB6CA3">
        <w:rPr>
          <w:sz w:val="28"/>
          <w:szCs w:val="28"/>
        </w:rPr>
        <w:t>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 xml:space="preserve"> </w:t>
      </w:r>
    </w:p>
    <w:p w:rsidR="006470F5" w:rsidRPr="00CB6CA3" w:rsidRDefault="006470F5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 xml:space="preserve"> </w:t>
      </w:r>
      <w:r w:rsidR="001538FF" w:rsidRPr="00CB6CA3">
        <w:rPr>
          <w:sz w:val="28"/>
          <w:szCs w:val="28"/>
        </w:rPr>
        <w:t xml:space="preserve">Параметр телевизионного изображения, характеризующий качество воспроизведения и степень различимости на нем мелких деталей. Количественно выражается максимальным числом черных и белых линий, визуально различимых при воспроизведении нормализованного испытательного изображения шриховой миры, нанесенной на телевизионной испытательной таблице, например, в виде расходящихся веером клиньев. В соответствии со структурой телевизионного растра различают четкость изображения вдоль строк телевизионных (четкость по горизонтали) и поперек строк (четкость по вертикали). Современные стационарные телевизоры цветного изображения обеспечивают четкость (на черно-белом изображении) по горизонтали 400-450 линий, по вертикали 450-500 линий, переносные - соответственно 300-350 и 350-400 линий; у телевизоров черно-белого изображения четкость несколько выше (вследствие отсутствия цветоделительной маски в черно-белом кинескопе). Цветовая четкость характеризует качество воспроизведения цветов мелких деталей цветного телевизионного изображения. Оценивается с помощью цветной телевизионной испытательной таблицы по изображению групп параллельных (как правило, вертикальных) одинаковых по ширине штрихов чередующихся цветов, например, красных и голубых, зеленых и пурпурных, синих и желтых. 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Четкость изображения оценивается относительным размером ми</w:t>
      </w:r>
      <w:r w:rsidRPr="00CB6CA3">
        <w:rPr>
          <w:sz w:val="28"/>
          <w:szCs w:val="28"/>
        </w:rPr>
        <w:softHyphen/>
        <w:t>нимальной детали, воспроизводимой ТВ системой, а резкость — отно</w:t>
      </w:r>
      <w:r w:rsidRPr="00CB6CA3">
        <w:rPr>
          <w:sz w:val="28"/>
          <w:szCs w:val="28"/>
        </w:rPr>
        <w:softHyphen/>
        <w:t>сительным размером границы между фоном и деталью с равномерной яркостью; причем длительность сигнала от этой детали должна пре</w:t>
      </w:r>
      <w:r w:rsidRPr="00CB6CA3">
        <w:rPr>
          <w:sz w:val="28"/>
          <w:szCs w:val="28"/>
        </w:rPr>
        <w:softHyphen/>
        <w:t>вышать длительность переходны</w:t>
      </w:r>
      <w:r w:rsidR="006470F5" w:rsidRPr="00CB6CA3">
        <w:rPr>
          <w:sz w:val="28"/>
          <w:szCs w:val="28"/>
        </w:rPr>
        <w:t xml:space="preserve">х процессов в системе </w:t>
      </w:r>
      <w:r w:rsidRPr="00CB6CA3">
        <w:rPr>
          <w:sz w:val="28"/>
          <w:szCs w:val="28"/>
        </w:rPr>
        <w:t>. Раз</w:t>
      </w:r>
      <w:r w:rsidRPr="00CB6CA3">
        <w:rPr>
          <w:sz w:val="28"/>
          <w:szCs w:val="28"/>
        </w:rPr>
        <w:softHyphen/>
        <w:t xml:space="preserve">меры деталей и границ измеряются в относительных единицах — по отношению к высоте изображения </w:t>
      </w:r>
      <w:r w:rsidR="006470F5" w:rsidRPr="00CB6CA3">
        <w:rPr>
          <w:sz w:val="28"/>
          <w:szCs w:val="28"/>
        </w:rPr>
        <w:t xml:space="preserve"> </w:t>
      </w:r>
      <w:r w:rsidRPr="00CB6CA3">
        <w:rPr>
          <w:sz w:val="28"/>
          <w:szCs w:val="28"/>
          <w:lang w:val="en-US"/>
        </w:rPr>
        <w:t>h</w:t>
      </w:r>
      <w:r w:rsidRPr="00CB6CA3">
        <w:rPr>
          <w:sz w:val="28"/>
          <w:szCs w:val="28"/>
        </w:rPr>
        <w:t>, а четкость — в условных едини</w:t>
      </w:r>
      <w:r w:rsidRPr="00CB6CA3">
        <w:rPr>
          <w:sz w:val="28"/>
          <w:szCs w:val="28"/>
        </w:rPr>
        <w:softHyphen/>
        <w:t>цах — строках или ТВ линиях. Например, если визуально на репро</w:t>
      </w:r>
      <w:r w:rsidRPr="00CB6CA3">
        <w:rPr>
          <w:sz w:val="28"/>
          <w:szCs w:val="28"/>
        </w:rPr>
        <w:softHyphen/>
        <w:t>дукции различаются детали размером не менее (</w:t>
      </w:r>
      <w:r w:rsidRPr="00CB6CA3">
        <w:rPr>
          <w:sz w:val="28"/>
          <w:szCs w:val="28"/>
          <w:lang w:val="en-US"/>
        </w:rPr>
        <w:t>l</w:t>
      </w:r>
      <w:r w:rsidRPr="00CB6CA3">
        <w:rPr>
          <w:sz w:val="28"/>
          <w:szCs w:val="28"/>
        </w:rPr>
        <w:t>/500)</w:t>
      </w:r>
      <w:r w:rsidR="006470F5" w:rsidRPr="00CB6CA3">
        <w:rPr>
          <w:sz w:val="28"/>
          <w:szCs w:val="28"/>
          <w:lang w:val="en-US"/>
        </w:rPr>
        <w:t>h</w:t>
      </w:r>
      <w:r w:rsidRPr="00CB6CA3">
        <w:rPr>
          <w:sz w:val="28"/>
          <w:szCs w:val="28"/>
        </w:rPr>
        <w:t>, то четкость изображения составит 500 ТВ линий. Параметры четкость и резкость изображения связаны между собой, так как характеризуют способ</w:t>
      </w:r>
      <w:r w:rsidRPr="00CB6CA3">
        <w:rPr>
          <w:sz w:val="28"/>
          <w:szCs w:val="28"/>
        </w:rPr>
        <w:softHyphen/>
        <w:t>ность системы реагировать на быстрые изменения яркости оптическо</w:t>
      </w:r>
      <w:r w:rsidRPr="00CB6CA3">
        <w:rPr>
          <w:sz w:val="28"/>
          <w:szCs w:val="28"/>
        </w:rPr>
        <w:softHyphen/>
        <w:t>го изображения.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В отличие от фото- и кинорепродукций четкость ТВ изображения оценивают раздельно по вертикали и горизонтали из-за того, что их величины обусловлены разными факторами.</w:t>
      </w:r>
    </w:p>
    <w:p w:rsidR="008C4BD5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Номинальная четкость изображения по вертикали определяется дискретной структурой растра — числом строк разложения изображения</w:t>
      </w:r>
      <w:r w:rsidR="00CB6CA3">
        <w:rPr>
          <w:sz w:val="28"/>
          <w:szCs w:val="28"/>
        </w:rPr>
        <w:t xml:space="preserve"> </w:t>
      </w:r>
      <w:r w:rsidR="008C4BD5" w:rsidRPr="00CB6CA3">
        <w:rPr>
          <w:sz w:val="28"/>
          <w:szCs w:val="28"/>
          <w:lang w:val="en-US"/>
        </w:rPr>
        <w:t>z</w:t>
      </w:r>
      <w:r w:rsidRPr="00CB6CA3">
        <w:rPr>
          <w:sz w:val="28"/>
          <w:szCs w:val="28"/>
        </w:rPr>
        <w:t>= 625. Так как конфигурация одного элемента изображения принимается в виде квадрата или окружности размером</w:t>
      </w:r>
      <w:r w:rsidR="008C4BD5" w:rsidRPr="00CB6CA3">
        <w:rPr>
          <w:sz w:val="28"/>
          <w:szCs w:val="28"/>
        </w:rPr>
        <w:t xml:space="preserve">  </w:t>
      </w:r>
      <w:r w:rsidR="008C4BD5" w:rsidRPr="00CB6CA3">
        <w:rPr>
          <w:sz w:val="28"/>
          <w:szCs w:val="28"/>
          <w:lang w:val="en-US"/>
        </w:rPr>
        <w:t>h</w:t>
      </w:r>
      <w:r w:rsidR="008C4BD5" w:rsidRPr="00CB6CA3">
        <w:rPr>
          <w:sz w:val="28"/>
          <w:szCs w:val="28"/>
        </w:rPr>
        <w:t>/</w:t>
      </w:r>
      <w:r w:rsidR="008C4BD5" w:rsidRPr="00CB6CA3">
        <w:rPr>
          <w:sz w:val="28"/>
          <w:szCs w:val="28"/>
          <w:lang w:val="en-US"/>
        </w:rPr>
        <w:t>z</w:t>
      </w:r>
      <w:r w:rsidRPr="00CB6CA3">
        <w:rPr>
          <w:sz w:val="28"/>
          <w:szCs w:val="28"/>
        </w:rPr>
        <w:t xml:space="preserve">, то вдоль строки изображения должно содержаться пропорциональное число    элементов разложения: в соответствии с форматом кадра </w:t>
      </w:r>
      <w:r w:rsidRPr="00CB6CA3">
        <w:rPr>
          <w:sz w:val="28"/>
          <w:szCs w:val="28"/>
          <w:lang w:val="en-US"/>
        </w:rPr>
        <w:t>k</w:t>
      </w:r>
      <w:r w:rsidRPr="00CB6CA3">
        <w:rPr>
          <w:sz w:val="28"/>
          <w:szCs w:val="28"/>
        </w:rPr>
        <w:t xml:space="preserve"> = </w:t>
      </w:r>
      <w:r w:rsidRPr="00CB6CA3">
        <w:rPr>
          <w:sz w:val="28"/>
          <w:szCs w:val="28"/>
          <w:lang w:val="en-US"/>
        </w:rPr>
        <w:t>b</w:t>
      </w:r>
      <w:r w:rsidRPr="00CB6CA3">
        <w:rPr>
          <w:sz w:val="28"/>
          <w:szCs w:val="28"/>
        </w:rPr>
        <w:t>/</w:t>
      </w:r>
      <w:r w:rsidRPr="00CB6CA3">
        <w:rPr>
          <w:sz w:val="28"/>
          <w:szCs w:val="28"/>
          <w:lang w:val="en-US"/>
        </w:rPr>
        <w:t>h</w:t>
      </w:r>
      <w:r w:rsidRPr="00CB6CA3">
        <w:rPr>
          <w:sz w:val="28"/>
          <w:szCs w:val="28"/>
        </w:rPr>
        <w:t xml:space="preserve"> = 4/3 оно определится как</w:t>
      </w:r>
    </w:p>
    <w:p w:rsidR="00CB6CA3" w:rsidRP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1538FF" w:rsidRDefault="00CD0138" w:rsidP="00072985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1538FF" w:rsidRPr="00CB6CA3">
        <w:rPr>
          <w:sz w:val="28"/>
          <w:szCs w:val="28"/>
          <w:lang w:val="en-US"/>
        </w:rPr>
        <w:t>kz</w:t>
      </w:r>
      <w:r w:rsidR="001538FF" w:rsidRPr="00CB6CA3">
        <w:rPr>
          <w:sz w:val="28"/>
          <w:szCs w:val="28"/>
        </w:rPr>
        <w:t xml:space="preserve"> </w:t>
      </w:r>
      <w:r w:rsidR="008C4BD5" w:rsidRPr="00CB6CA3">
        <w:rPr>
          <w:sz w:val="28"/>
          <w:szCs w:val="28"/>
          <w:lang w:val="en-US"/>
        </w:rPr>
        <w:t>=</w:t>
      </w:r>
      <w:r w:rsidR="008C4BD5" w:rsidRPr="00CB6CA3">
        <w:rPr>
          <w:sz w:val="28"/>
          <w:szCs w:val="28"/>
        </w:rPr>
        <w:t xml:space="preserve">(4/3) 625 </w:t>
      </w:r>
      <w:r w:rsidR="008C4BD5" w:rsidRPr="00CB6CA3">
        <w:rPr>
          <w:sz w:val="28"/>
          <w:szCs w:val="28"/>
          <w:lang w:val="en-US"/>
        </w:rPr>
        <w:t>=</w:t>
      </w:r>
      <w:r w:rsidR="00CB6CA3">
        <w:rPr>
          <w:sz w:val="28"/>
          <w:szCs w:val="28"/>
        </w:rPr>
        <w:t>800</w:t>
      </w:r>
    </w:p>
    <w:p w:rsidR="00CB6CA3" w:rsidRP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Номинальная четкость изображения по горизонтали зависит в .основном от ширины спектра сигнала яркости, так как высокочастот</w:t>
      </w:r>
      <w:r w:rsidRPr="00CB6CA3">
        <w:rPr>
          <w:sz w:val="28"/>
          <w:szCs w:val="28"/>
        </w:rPr>
        <w:softHyphen/>
        <w:t>ные составляющие спектра несут информацию о мелких деталях изо</w:t>
      </w:r>
      <w:r w:rsidRPr="00CB6CA3">
        <w:rPr>
          <w:sz w:val="28"/>
          <w:szCs w:val="28"/>
        </w:rPr>
        <w:softHyphen/>
        <w:t>бражения и качество их передачи определяет разрешающую способ</w:t>
      </w:r>
      <w:r w:rsidRPr="00CB6CA3">
        <w:rPr>
          <w:sz w:val="28"/>
          <w:szCs w:val="28"/>
        </w:rPr>
        <w:softHyphen/>
        <w:t>ность ТВ системы.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Четкость ТВ изображения принципиально не может превышать номинальное значение из-за ограничений, накладываемых нормиро</w:t>
      </w:r>
      <w:r w:rsidRPr="00CB6CA3">
        <w:rPr>
          <w:sz w:val="28"/>
          <w:szCs w:val="28"/>
        </w:rPr>
        <w:softHyphen/>
        <w:t xml:space="preserve">ванными параметрами системы, в частности числом строк </w:t>
      </w:r>
      <w:r w:rsidRPr="00CB6CA3">
        <w:rPr>
          <w:sz w:val="28"/>
          <w:szCs w:val="28"/>
          <w:lang w:val="en-US"/>
        </w:rPr>
        <w:t>z</w:t>
      </w:r>
      <w:r w:rsidRPr="00CB6CA3">
        <w:rPr>
          <w:sz w:val="28"/>
          <w:szCs w:val="28"/>
        </w:rPr>
        <w:t xml:space="preserve"> = 625 и шириной спектра </w:t>
      </w:r>
      <w:r w:rsidR="008C4BD5" w:rsidRPr="00CB6CA3">
        <w:rPr>
          <w:sz w:val="28"/>
          <w:szCs w:val="28"/>
        </w:rPr>
        <w:t>Δ</w:t>
      </w:r>
      <w:r w:rsidR="008C4BD5" w:rsidRPr="00CB6CA3">
        <w:rPr>
          <w:sz w:val="28"/>
          <w:szCs w:val="28"/>
          <w:lang w:val="en-US"/>
        </w:rPr>
        <w:t>f</w:t>
      </w:r>
      <w:r w:rsidR="008C4BD5" w:rsidRPr="00CB6CA3">
        <w:rPr>
          <w:sz w:val="28"/>
          <w:szCs w:val="28"/>
        </w:rPr>
        <w:t>=</w:t>
      </w:r>
      <w:r w:rsidRPr="00CB6CA3">
        <w:rPr>
          <w:sz w:val="28"/>
          <w:szCs w:val="28"/>
        </w:rPr>
        <w:t>6,0 МГц сигнала яркости, определяющих вос</w:t>
      </w:r>
      <w:r w:rsidRPr="00CB6CA3">
        <w:rPr>
          <w:sz w:val="28"/>
          <w:szCs w:val="28"/>
        </w:rPr>
        <w:softHyphen/>
        <w:t>произведение минимальной детали в вертикальном и горизонтальном направлениях соответственно. Поэтому искажения четкости (резко</w:t>
      </w:r>
      <w:r w:rsidRPr="00CB6CA3">
        <w:rPr>
          <w:sz w:val="28"/>
          <w:szCs w:val="28"/>
        </w:rPr>
        <w:softHyphen/>
        <w:t>сти) всегда связаны с уменьшением ее номинального значения, огра</w:t>
      </w:r>
      <w:r w:rsidRPr="00CB6CA3">
        <w:rPr>
          <w:sz w:val="28"/>
          <w:szCs w:val="28"/>
        </w:rPr>
        <w:softHyphen/>
        <w:t>ничиваемого реальными параметрами данной ТВ системы, и в част</w:t>
      </w:r>
      <w:r w:rsidRPr="00CB6CA3">
        <w:rPr>
          <w:sz w:val="28"/>
          <w:szCs w:val="28"/>
        </w:rPr>
        <w:softHyphen/>
        <w:t>ности: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качеством фокусировки, наличием аберраций и формой апертурных (контрастно-частотных) характеристик электронно-оптических систем фотоэлектрических преобразователей; качеством чересстрочной развертки;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реальной шириной спектра ТВ сигнала, т.е. линейными искажени</w:t>
      </w:r>
      <w:r w:rsidRPr="00CB6CA3">
        <w:rPr>
          <w:sz w:val="28"/>
          <w:szCs w:val="28"/>
        </w:rPr>
        <w:softHyphen/>
        <w:t>ями в области высоких частот тракта передачи сигнала яркости.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Как известно, линейные искажения тракта и его участков описы</w:t>
      </w:r>
      <w:r w:rsidRPr="00CB6CA3">
        <w:rPr>
          <w:sz w:val="28"/>
          <w:szCs w:val="28"/>
        </w:rPr>
        <w:softHyphen/>
        <w:t>ваются с помощью разных, но полностью равноправных методов ана</w:t>
      </w:r>
      <w:r w:rsidR="008C4BD5" w:rsidRPr="00CB6CA3">
        <w:rPr>
          <w:sz w:val="28"/>
          <w:szCs w:val="28"/>
        </w:rPr>
        <w:t>лиз</w:t>
      </w:r>
      <w:r w:rsidRPr="00CB6CA3">
        <w:rPr>
          <w:sz w:val="28"/>
          <w:szCs w:val="28"/>
        </w:rPr>
        <w:t>а с помощью частотных характеристик:</w:t>
      </w:r>
      <w:r w:rsidR="008C4BD5" w:rsidRPr="00CB6CA3">
        <w:rPr>
          <w:sz w:val="28"/>
          <w:szCs w:val="28"/>
        </w:rPr>
        <w:t xml:space="preserve"> </w:t>
      </w:r>
      <w:r w:rsidR="008C4BD5" w:rsidRPr="00CB6CA3">
        <w:rPr>
          <w:sz w:val="28"/>
          <w:szCs w:val="28"/>
          <w:lang w:val="en-US"/>
        </w:rPr>
        <w:t>y</w:t>
      </w:r>
      <w:r w:rsidR="008C4BD5" w:rsidRPr="00CB6CA3">
        <w:rPr>
          <w:sz w:val="28"/>
          <w:szCs w:val="28"/>
        </w:rPr>
        <w:t>(</w:t>
      </w:r>
      <w:r w:rsidR="008C4BD5" w:rsidRPr="00CB6CA3">
        <w:rPr>
          <w:sz w:val="28"/>
          <w:szCs w:val="28"/>
          <w:lang w:val="en-US"/>
        </w:rPr>
        <w:t>w</w:t>
      </w:r>
      <w:r w:rsidR="008C4BD5" w:rsidRPr="00CB6CA3">
        <w:rPr>
          <w:sz w:val="28"/>
          <w:szCs w:val="28"/>
        </w:rPr>
        <w:t>)-</w:t>
      </w:r>
      <w:r w:rsidRPr="00CB6CA3">
        <w:rPr>
          <w:sz w:val="28"/>
          <w:szCs w:val="28"/>
        </w:rPr>
        <w:t xml:space="preserve"> амплитудно-час</w:t>
      </w:r>
      <w:r w:rsidR="008C4BD5" w:rsidRPr="00CB6CA3">
        <w:rPr>
          <w:sz w:val="28"/>
          <w:szCs w:val="28"/>
        </w:rPr>
        <w:t>тотно</w:t>
      </w:r>
      <w:r w:rsidRPr="00CB6CA3">
        <w:rPr>
          <w:sz w:val="28"/>
          <w:szCs w:val="28"/>
        </w:rPr>
        <w:t>й (АЧХ), ф(</w:t>
      </w:r>
      <w:r w:rsidR="008C4BD5" w:rsidRPr="00CB6CA3">
        <w:rPr>
          <w:sz w:val="28"/>
          <w:szCs w:val="28"/>
          <w:lang w:val="en-US"/>
        </w:rPr>
        <w:t>w</w:t>
      </w:r>
      <w:r w:rsidRPr="00CB6CA3">
        <w:rPr>
          <w:sz w:val="28"/>
          <w:szCs w:val="28"/>
        </w:rPr>
        <w:t>)</w:t>
      </w:r>
      <w:r w:rsidR="008C4BD5" w:rsidRPr="00CB6CA3">
        <w:rPr>
          <w:sz w:val="28"/>
          <w:szCs w:val="28"/>
        </w:rPr>
        <w:t>-</w:t>
      </w:r>
      <w:r w:rsidRPr="00CB6CA3">
        <w:rPr>
          <w:sz w:val="28"/>
          <w:szCs w:val="28"/>
        </w:rPr>
        <w:t xml:space="preserve"> фазо-частотной (ФЧХ), а также с помощью</w:t>
      </w:r>
      <w:r w:rsidR="008C4BD5" w:rsidRPr="00CB6CA3">
        <w:rPr>
          <w:sz w:val="28"/>
          <w:szCs w:val="28"/>
        </w:rPr>
        <w:t xml:space="preserve"> </w:t>
      </w:r>
      <w:r w:rsidR="008C4BD5" w:rsidRPr="00CB6CA3">
        <w:rPr>
          <w:sz w:val="28"/>
          <w:szCs w:val="28"/>
          <w:lang w:val="en-US"/>
        </w:rPr>
        <w:t>h</w:t>
      </w:r>
      <w:r w:rsidR="008C4BD5" w:rsidRPr="00CB6CA3">
        <w:rPr>
          <w:sz w:val="28"/>
          <w:szCs w:val="28"/>
        </w:rPr>
        <w:t>(</w:t>
      </w:r>
      <w:r w:rsidR="008C4BD5" w:rsidRPr="00CB6CA3">
        <w:rPr>
          <w:sz w:val="28"/>
          <w:szCs w:val="28"/>
          <w:lang w:val="en-US"/>
        </w:rPr>
        <w:t>t</w:t>
      </w:r>
      <w:r w:rsidR="008C4BD5" w:rsidRPr="00CB6CA3">
        <w:rPr>
          <w:sz w:val="28"/>
          <w:szCs w:val="28"/>
        </w:rPr>
        <w:t xml:space="preserve">)-  </w:t>
      </w:r>
      <w:r w:rsidRPr="00CB6CA3">
        <w:rPr>
          <w:sz w:val="28"/>
          <w:szCs w:val="28"/>
        </w:rPr>
        <w:t>переходной характеристики ПХ как</w:t>
      </w:r>
      <w:r w:rsidR="008C4BD5" w:rsidRPr="00CB6CA3">
        <w:rPr>
          <w:sz w:val="28"/>
          <w:szCs w:val="28"/>
        </w:rPr>
        <w:t xml:space="preserve"> </w:t>
      </w:r>
      <w:r w:rsidRPr="00CB6CA3">
        <w:rPr>
          <w:sz w:val="28"/>
          <w:szCs w:val="28"/>
        </w:rPr>
        <w:t xml:space="preserve"> реакции системы на еди</w:t>
      </w:r>
      <w:r w:rsidR="008C4BD5" w:rsidRPr="00CB6CA3">
        <w:rPr>
          <w:sz w:val="28"/>
          <w:szCs w:val="28"/>
        </w:rPr>
        <w:t>ни</w:t>
      </w:r>
      <w:r w:rsidRPr="00CB6CA3">
        <w:rPr>
          <w:sz w:val="28"/>
          <w:szCs w:val="28"/>
        </w:rPr>
        <w:t>чный скачок яркости (или сигнала изображения). "Язык" частот</w:t>
      </w:r>
      <w:r w:rsidR="008C4BD5" w:rsidRPr="00CB6CA3">
        <w:rPr>
          <w:sz w:val="28"/>
          <w:szCs w:val="28"/>
        </w:rPr>
        <w:t>ных</w:t>
      </w:r>
      <w:r w:rsidRPr="00CB6CA3">
        <w:rPr>
          <w:sz w:val="28"/>
          <w:szCs w:val="28"/>
        </w:rPr>
        <w:t xml:space="preserve"> характеристик более удобен для анализа конкретных причин, </w:t>
      </w:r>
      <w:r w:rsidR="008C4BD5" w:rsidRPr="00CB6CA3">
        <w:rPr>
          <w:sz w:val="28"/>
          <w:szCs w:val="28"/>
        </w:rPr>
        <w:t>с</w:t>
      </w:r>
      <w:r w:rsidRPr="00CB6CA3">
        <w:rPr>
          <w:sz w:val="28"/>
          <w:szCs w:val="28"/>
        </w:rPr>
        <w:t>пособов коррекции и определения результирующих искажений трак</w:t>
      </w:r>
      <w:r w:rsidRPr="00CB6CA3">
        <w:rPr>
          <w:sz w:val="28"/>
          <w:szCs w:val="28"/>
        </w:rPr>
        <w:softHyphen/>
        <w:t>та по частным параметрам его уча</w:t>
      </w:r>
      <w:r w:rsidR="008C4BD5" w:rsidRPr="00CB6CA3">
        <w:rPr>
          <w:sz w:val="28"/>
          <w:szCs w:val="28"/>
        </w:rPr>
        <w:t>стков. Недостаток этого метода т</w:t>
      </w:r>
      <w:r w:rsidRPr="00CB6CA3">
        <w:rPr>
          <w:sz w:val="28"/>
          <w:szCs w:val="28"/>
        </w:rPr>
        <w:t>рудность интерпретации (отождествления) влияния величин и харак</w:t>
      </w:r>
      <w:r w:rsidRPr="00CB6CA3">
        <w:rPr>
          <w:sz w:val="28"/>
          <w:szCs w:val="28"/>
        </w:rPr>
        <w:softHyphen/>
        <w:t>тера линейных искажений на проявление их в изображении. Достоинст</w:t>
      </w:r>
      <w:r w:rsidR="008C4BD5" w:rsidRPr="00CB6CA3">
        <w:rPr>
          <w:sz w:val="28"/>
          <w:szCs w:val="28"/>
        </w:rPr>
        <w:t>во ПХ-</w:t>
      </w:r>
      <w:r w:rsidRPr="00CB6CA3">
        <w:rPr>
          <w:sz w:val="28"/>
          <w:szCs w:val="28"/>
        </w:rPr>
        <w:t xml:space="preserve"> четкая качественная связь искажений изображения с искаже</w:t>
      </w:r>
      <w:r w:rsidRPr="00CB6CA3">
        <w:rPr>
          <w:sz w:val="28"/>
          <w:szCs w:val="28"/>
        </w:rPr>
        <w:softHyphen/>
        <w:t>ниями формы ТВ сигнала. Поэтому эти методы удачно дополняют друг друга, что и определяет целесообразность их сопоставления.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 xml:space="preserve">На рис. </w:t>
      </w:r>
      <w:r w:rsidR="008C4BD5" w:rsidRPr="00CB6CA3">
        <w:rPr>
          <w:sz w:val="28"/>
          <w:szCs w:val="28"/>
        </w:rPr>
        <w:t xml:space="preserve">1.1 </w:t>
      </w:r>
      <w:r w:rsidRPr="00CB6CA3">
        <w:rPr>
          <w:sz w:val="28"/>
          <w:szCs w:val="28"/>
        </w:rPr>
        <w:t>приведены типичные случаи искажений АЧХ в области высоких частот полосы пропускания тракта и качественно соответст</w:t>
      </w:r>
      <w:r w:rsidRPr="00CB6CA3">
        <w:rPr>
          <w:sz w:val="28"/>
          <w:szCs w:val="28"/>
        </w:rPr>
        <w:softHyphen/>
        <w:t>вующие им формы ПХ в области малых времен, соизмеримых со временем передачи одного элемента изображения. Пусть форма кри</w:t>
      </w:r>
      <w:r w:rsidRPr="00CB6CA3">
        <w:rPr>
          <w:sz w:val="28"/>
          <w:szCs w:val="28"/>
        </w:rPr>
        <w:softHyphen/>
        <w:t xml:space="preserve">вых </w:t>
      </w:r>
      <w:r w:rsidR="00EB06D7" w:rsidRPr="00CB6CA3">
        <w:rPr>
          <w:sz w:val="28"/>
          <w:szCs w:val="28"/>
        </w:rPr>
        <w:t xml:space="preserve"> 1</w:t>
      </w:r>
      <w:r w:rsidRPr="00CB6CA3">
        <w:rPr>
          <w:sz w:val="28"/>
          <w:szCs w:val="28"/>
        </w:rPr>
        <w:t xml:space="preserve"> этих характеристик соответствует номинальным, нормирован</w:t>
      </w:r>
      <w:r w:rsidRPr="00CB6CA3">
        <w:rPr>
          <w:sz w:val="28"/>
          <w:szCs w:val="28"/>
        </w:rPr>
        <w:softHyphen/>
        <w:t>ным в соответствии с принятыми параметрами ТВ системы и допусти</w:t>
      </w:r>
      <w:r w:rsidRPr="00CB6CA3">
        <w:rPr>
          <w:sz w:val="28"/>
          <w:szCs w:val="28"/>
        </w:rPr>
        <w:softHyphen/>
        <w:t xml:space="preserve">мыми искажениями изображения: спадом АЧХ на верхней граничной частоте  </w:t>
      </w:r>
      <w:r w:rsidR="00EB06D7" w:rsidRPr="00CB6CA3">
        <w:rPr>
          <w:sz w:val="28"/>
          <w:szCs w:val="28"/>
          <w:lang w:val="en-US"/>
        </w:rPr>
        <w:t>f</w:t>
      </w:r>
      <w:r w:rsidR="00EB06D7" w:rsidRPr="00CB6CA3">
        <w:rPr>
          <w:sz w:val="28"/>
          <w:szCs w:val="18"/>
        </w:rPr>
        <w:t>в</w:t>
      </w:r>
      <w:r w:rsidRPr="00CB6CA3">
        <w:rPr>
          <w:sz w:val="28"/>
          <w:szCs w:val="28"/>
        </w:rPr>
        <w:t>(или со</w:t>
      </w:r>
      <w:r w:rsidRPr="00CB6CA3">
        <w:rPr>
          <w:sz w:val="28"/>
          <w:szCs w:val="28"/>
          <w:vertAlign w:val="subscript"/>
        </w:rPr>
        <w:t>в</w:t>
      </w:r>
      <w:r w:rsidRPr="00CB6CA3">
        <w:rPr>
          <w:sz w:val="28"/>
          <w:szCs w:val="28"/>
        </w:rPr>
        <w:t>) полосы пропускания у</w:t>
      </w:r>
      <w:r w:rsidRPr="00CB6CA3">
        <w:rPr>
          <w:sz w:val="28"/>
          <w:szCs w:val="28"/>
          <w:vertAlign w:val="subscript"/>
        </w:rPr>
        <w:t>а{</w:t>
      </w:r>
      <w:r w:rsidRPr="00CB6CA3">
        <w:rPr>
          <w:sz w:val="28"/>
          <w:szCs w:val="28"/>
        </w:rPr>
        <w:t xml:space="preserve"> и длительностью фронта ПХт</w:t>
      </w:r>
      <w:r w:rsidRPr="00CB6CA3">
        <w:rPr>
          <w:sz w:val="28"/>
          <w:szCs w:val="28"/>
          <w:vertAlign w:val="subscript"/>
        </w:rPr>
        <w:t>ф1</w:t>
      </w:r>
      <w:r w:rsidRPr="00CB6CA3">
        <w:rPr>
          <w:sz w:val="28"/>
          <w:szCs w:val="28"/>
        </w:rPr>
        <w:t xml:space="preserve">, отсчитываемой от уровня </w:t>
      </w:r>
      <w:r w:rsidR="00EB06D7" w:rsidRPr="00CB6CA3">
        <w:rPr>
          <w:sz w:val="28"/>
          <w:szCs w:val="28"/>
        </w:rPr>
        <w:t xml:space="preserve"> </w:t>
      </w:r>
      <w:r w:rsidRPr="00CB6CA3">
        <w:rPr>
          <w:sz w:val="28"/>
          <w:szCs w:val="28"/>
        </w:rPr>
        <w:t xml:space="preserve">0,1 </w:t>
      </w:r>
      <w:r w:rsidR="00EB06D7" w:rsidRPr="00CB6CA3">
        <w:rPr>
          <w:sz w:val="28"/>
          <w:szCs w:val="28"/>
        </w:rPr>
        <w:t xml:space="preserve"> </w:t>
      </w:r>
      <w:r w:rsidRPr="00CB6CA3">
        <w:rPr>
          <w:sz w:val="28"/>
          <w:szCs w:val="28"/>
        </w:rPr>
        <w:t>до уровня 0,9 ее установившегося значения.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 xml:space="preserve">Спад АЧХ </w:t>
      </w:r>
      <w:r w:rsidR="00EB06D7" w:rsidRPr="00CB6CA3">
        <w:rPr>
          <w:sz w:val="28"/>
          <w:szCs w:val="28"/>
        </w:rPr>
        <w:t>у</w:t>
      </w:r>
      <w:r w:rsidRPr="00CB6CA3">
        <w:rPr>
          <w:sz w:val="28"/>
          <w:szCs w:val="28"/>
          <w:vertAlign w:val="subscript"/>
        </w:rPr>
        <w:t>В2</w:t>
      </w:r>
      <w:r w:rsidRPr="00CB6CA3">
        <w:rPr>
          <w:sz w:val="28"/>
          <w:szCs w:val="28"/>
        </w:rPr>
        <w:t xml:space="preserve"> &lt; </w:t>
      </w:r>
      <w:r w:rsidR="00EB06D7" w:rsidRPr="00CB6CA3">
        <w:rPr>
          <w:sz w:val="28"/>
          <w:szCs w:val="28"/>
        </w:rPr>
        <w:t>у</w:t>
      </w:r>
      <w:r w:rsidRPr="00CB6CA3">
        <w:rPr>
          <w:sz w:val="28"/>
          <w:szCs w:val="28"/>
          <w:vertAlign w:val="subscript"/>
        </w:rPr>
        <w:t>в</w:t>
      </w:r>
      <w:r w:rsidRPr="00CB6CA3">
        <w:rPr>
          <w:sz w:val="28"/>
          <w:szCs w:val="28"/>
        </w:rPr>
        <w:t>, и соответствующее увеличение длительности фронта ПХ , приводит к уменьшению уровня высокочастотных составляющих сигнала, т.е. к уменьшению размахов сигнала от мел</w:t>
      </w:r>
      <w:r w:rsidRPr="00CB6CA3">
        <w:rPr>
          <w:sz w:val="28"/>
          <w:szCs w:val="28"/>
        </w:rPr>
        <w:softHyphen/>
        <w:t>ких деталей и увеличению длительности перепадов. Как следствие, четкость и резкость изображения уменьшаются, так как контраст самых мелких деталей становится ниже порогового, а протяженность границ деталей увеличивается.</w:t>
      </w: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512BB0" w:rsidP="00072985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08pt;margin-top:25.2pt;width:265.5pt;height:139.5pt;z-index:251656704">
            <v:imagedata r:id="rId7" o:title="" cropleft="2791f" cropright="8903f" blacklevel="3932f"/>
            <w10:wrap type="topAndBottom"/>
          </v:shape>
        </w:pict>
      </w:r>
      <w:r w:rsidR="00F21F47">
        <w:rPr>
          <w:sz w:val="28"/>
          <w:szCs w:val="28"/>
        </w:rPr>
        <w:t xml:space="preserve">   </w:t>
      </w:r>
    </w:p>
    <w:p w:rsidR="00CB6CA3" w:rsidRDefault="00F21F47" w:rsidP="00072985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P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Рисунок 1.1-Искажения АЧХ в области высоких частот полосы пропускания тракта пере</w:t>
      </w:r>
      <w:r w:rsidRPr="00CB6CA3">
        <w:rPr>
          <w:sz w:val="28"/>
          <w:szCs w:val="28"/>
        </w:rPr>
        <w:softHyphen/>
        <w:t>дачи ТВ сигнала (а) и его ПХ в области малых времен (б)</w:t>
      </w: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Перекоррекция, т.е. подъем АЧХ у</w:t>
      </w:r>
      <w:r w:rsidRPr="00CB6CA3">
        <w:rPr>
          <w:sz w:val="28"/>
          <w:szCs w:val="28"/>
          <w:vertAlign w:val="subscript"/>
        </w:rPr>
        <w:t>а3</w:t>
      </w:r>
      <w:r w:rsidRPr="00CB6CA3">
        <w:rPr>
          <w:sz w:val="28"/>
          <w:szCs w:val="28"/>
        </w:rPr>
        <w:t xml:space="preserve"> &gt; </w:t>
      </w:r>
      <w:r w:rsidRPr="00CB6CA3">
        <w:rPr>
          <w:sz w:val="28"/>
          <w:szCs w:val="28"/>
          <w:lang w:val="en-US"/>
        </w:rPr>
        <w:t>y</w:t>
      </w:r>
      <w:r w:rsidRPr="00CB6CA3">
        <w:rPr>
          <w:sz w:val="28"/>
          <w:szCs w:val="28"/>
          <w:vertAlign w:val="subscript"/>
          <w:lang w:val="en-US"/>
        </w:rPr>
        <w:t>Bl</w:t>
      </w:r>
      <w:r w:rsidRPr="00CB6CA3">
        <w:rPr>
          <w:sz w:val="28"/>
          <w:szCs w:val="28"/>
        </w:rPr>
        <w:t xml:space="preserve"> и соответствующее уменьшение длительности фронта ПХ приводит к некоторому</w:t>
      </w:r>
      <w:r w:rsidR="00CB6CA3">
        <w:rPr>
          <w:sz w:val="28"/>
          <w:szCs w:val="28"/>
        </w:rPr>
        <w:t xml:space="preserve"> п</w:t>
      </w:r>
      <w:r w:rsidRPr="00CB6CA3">
        <w:rPr>
          <w:sz w:val="28"/>
          <w:szCs w:val="28"/>
        </w:rPr>
        <w:t xml:space="preserve">овышению четкости. При этом на горизонтальной </w:t>
      </w:r>
      <w:r w:rsidR="00EB06D7" w:rsidRPr="00CB6CA3">
        <w:rPr>
          <w:sz w:val="28"/>
          <w:szCs w:val="28"/>
        </w:rPr>
        <w:t>ч</w:t>
      </w:r>
      <w:r w:rsidRPr="00CB6CA3">
        <w:rPr>
          <w:sz w:val="28"/>
          <w:szCs w:val="28"/>
        </w:rPr>
        <w:t>асти ПХ может возникнуть затухающий колебательный процесс. В соответствии с искажениями формы ПХ искажаются и детали изображения: после резкого изменения яркости по строке на репродукции могут возник</w:t>
      </w:r>
      <w:r w:rsidRPr="00CB6CA3">
        <w:rPr>
          <w:sz w:val="28"/>
          <w:szCs w:val="28"/>
        </w:rPr>
        <w:softHyphen/>
        <w:t>нуть повторы контуров деталей с постепенно убывающей интенсивно</w:t>
      </w:r>
      <w:r w:rsidRPr="00CB6CA3">
        <w:rPr>
          <w:sz w:val="28"/>
          <w:szCs w:val="28"/>
        </w:rPr>
        <w:softHyphen/>
        <w:t>стью (ложные контуры). Если же колебательный процесс апериоди-чен, т.е. имеется только один первый выброс б, то границы детали как бы подчеркиваются. Эти искажения называются "пластика". В ряде случаев .небольшая пластика может быть даже полезна, так как за счет подчеркивания границ деталей улучшается распознаваемость</w:t>
      </w:r>
      <w:r w:rsidR="005D7D2F">
        <w:rPr>
          <w:sz w:val="28"/>
          <w:szCs w:val="28"/>
        </w:rPr>
        <w:t xml:space="preserve"> </w:t>
      </w:r>
      <w:r w:rsidRPr="00CB6CA3">
        <w:rPr>
          <w:sz w:val="28"/>
          <w:szCs w:val="28"/>
        </w:rPr>
        <w:t>объектов.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 xml:space="preserve">Следует еще раз отметить, что существенное повышение четкости можно получить только за счет увеличения числа строк разложения и расширения спектра ТВ сигнала </w:t>
      </w:r>
      <w:r w:rsidR="00CB6CA3">
        <w:rPr>
          <w:sz w:val="28"/>
          <w:szCs w:val="28"/>
        </w:rPr>
        <w:t>больше</w:t>
      </w:r>
      <w:r w:rsidRPr="00CB6CA3">
        <w:rPr>
          <w:sz w:val="28"/>
          <w:szCs w:val="28"/>
        </w:rPr>
        <w:t xml:space="preserve"> 6 МГц (при соответствующем увеличении полосы пропускания канала связи), что практически реа</w:t>
      </w:r>
      <w:r w:rsidRPr="00CB6CA3">
        <w:rPr>
          <w:sz w:val="28"/>
          <w:szCs w:val="28"/>
        </w:rPr>
        <w:softHyphen/>
        <w:t>лизуется только в специальных системах телевидения высокой четко</w:t>
      </w:r>
      <w:r w:rsidRPr="00CB6CA3">
        <w:rPr>
          <w:sz w:val="28"/>
          <w:szCs w:val="28"/>
        </w:rPr>
        <w:softHyphen/>
        <w:t xml:space="preserve">сти (ТВЧ) при </w:t>
      </w:r>
      <w:r w:rsidRPr="00CB6CA3">
        <w:rPr>
          <w:sz w:val="28"/>
          <w:szCs w:val="28"/>
          <w:lang w:val="en-US"/>
        </w:rPr>
        <w:t>z</w:t>
      </w:r>
      <w:r w:rsidRPr="00CB6CA3">
        <w:rPr>
          <w:sz w:val="28"/>
          <w:szCs w:val="28"/>
        </w:rPr>
        <w:t xml:space="preserve"> = 1000...3000 и </w:t>
      </w:r>
      <w:r w:rsidR="00EB06D7" w:rsidRPr="00CB6CA3">
        <w:rPr>
          <w:sz w:val="28"/>
          <w:szCs w:val="28"/>
          <w:lang w:val="en-US"/>
        </w:rPr>
        <w:t>f</w:t>
      </w:r>
      <w:r w:rsidR="00EB06D7" w:rsidRPr="00CB6CA3">
        <w:rPr>
          <w:sz w:val="28"/>
          <w:szCs w:val="18"/>
        </w:rPr>
        <w:t>в</w:t>
      </w:r>
      <w:r w:rsidRPr="00CB6CA3">
        <w:rPr>
          <w:sz w:val="28"/>
          <w:szCs w:val="28"/>
        </w:rPr>
        <w:t xml:space="preserve"> = </w:t>
      </w:r>
      <w:r w:rsidRPr="00CB6CA3">
        <w:rPr>
          <w:sz w:val="28"/>
          <w:szCs w:val="28"/>
          <w:lang w:val="en-US"/>
        </w:rPr>
        <w:t>kz</w:t>
      </w:r>
      <w:r w:rsidRPr="00CB6CA3">
        <w:rPr>
          <w:sz w:val="28"/>
          <w:szCs w:val="28"/>
          <w:vertAlign w:val="superscript"/>
        </w:rPr>
        <w:t>2</w:t>
      </w:r>
      <w:r w:rsidRPr="00CB6CA3">
        <w:rPr>
          <w:sz w:val="28"/>
          <w:szCs w:val="28"/>
          <w:lang w:val="en-US"/>
        </w:rPr>
        <w:t>n</w:t>
      </w:r>
      <w:r w:rsidRPr="00CB6CA3">
        <w:rPr>
          <w:sz w:val="28"/>
          <w:szCs w:val="28"/>
        </w:rPr>
        <w:t>/2 = 15...150 МГц.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Для оценки четкости по горизонтали ТВ изображения используют</w:t>
      </w:r>
      <w:r w:rsidRPr="00CB6CA3">
        <w:rPr>
          <w:sz w:val="28"/>
          <w:szCs w:val="28"/>
        </w:rPr>
        <w:softHyphen/>
        <w:t>ся вертикальные штриховые миры с одним — тремя штрихами оди</w:t>
      </w:r>
      <w:r w:rsidRPr="00CB6CA3">
        <w:rPr>
          <w:sz w:val="28"/>
          <w:szCs w:val="28"/>
        </w:rPr>
        <w:softHyphen/>
        <w:t xml:space="preserve">наковой толщины </w:t>
      </w:r>
      <w:r w:rsidRPr="00CB6CA3">
        <w:rPr>
          <w:sz w:val="28"/>
          <w:szCs w:val="28"/>
          <w:lang w:val="en-US"/>
        </w:rPr>
        <w:t>d</w:t>
      </w:r>
      <w:r w:rsidRPr="00CB6CA3">
        <w:rPr>
          <w:sz w:val="28"/>
          <w:szCs w:val="28"/>
        </w:rPr>
        <w:t>, а также многоштриховые миры с одинаковой или с плавно меняющейся по вертикали толщиной штрихов (и подобными же промежутками между ними, см. рис.</w:t>
      </w:r>
      <w:r w:rsidR="00CD0138">
        <w:rPr>
          <w:sz w:val="28"/>
          <w:szCs w:val="28"/>
        </w:rPr>
        <w:t>2,6</w:t>
      </w:r>
      <w:r w:rsidRPr="00CB6CA3">
        <w:rPr>
          <w:sz w:val="28"/>
          <w:szCs w:val="28"/>
        </w:rPr>
        <w:t>).</w:t>
      </w:r>
      <w:r w:rsidR="00CB6CA3">
        <w:rPr>
          <w:sz w:val="28"/>
          <w:szCs w:val="28"/>
        </w:rPr>
        <w:t xml:space="preserve"> </w:t>
      </w:r>
      <w:r w:rsidRPr="00CB6CA3">
        <w:rPr>
          <w:sz w:val="28"/>
          <w:szCs w:val="28"/>
        </w:rPr>
        <w:t xml:space="preserve"> В электронных ТИТ для этой цели используются пакеты синусоидальных колебаний с часто</w:t>
      </w:r>
      <w:r w:rsidRPr="00CB6CA3">
        <w:rPr>
          <w:sz w:val="28"/>
          <w:szCs w:val="28"/>
        </w:rPr>
        <w:softHyphen/>
        <w:t>тами 2,8...5,8 МГц. Около этих мир, как правило, нанесены числа условных единиц измерения четкости, соответствующие примерно от</w:t>
      </w:r>
      <w:r w:rsidRPr="00CB6CA3">
        <w:rPr>
          <w:sz w:val="28"/>
          <w:szCs w:val="28"/>
        </w:rPr>
        <w:softHyphen/>
        <w:t xml:space="preserve">носительной толщине штрихов </w:t>
      </w:r>
      <w:r w:rsidRPr="00CB6CA3">
        <w:rPr>
          <w:sz w:val="28"/>
          <w:szCs w:val="28"/>
          <w:lang w:val="en-US"/>
        </w:rPr>
        <w:t>A</w:t>
      </w:r>
      <w:r w:rsidRPr="00CB6CA3">
        <w:rPr>
          <w:sz w:val="28"/>
          <w:szCs w:val="28"/>
        </w:rPr>
        <w:t>/</w:t>
      </w:r>
      <w:r w:rsidRPr="00CB6CA3">
        <w:rPr>
          <w:sz w:val="28"/>
          <w:szCs w:val="28"/>
          <w:lang w:val="en-US"/>
        </w:rPr>
        <w:t>d</w:t>
      </w:r>
      <w:r w:rsidRPr="00CB6CA3">
        <w:rPr>
          <w:sz w:val="28"/>
          <w:szCs w:val="28"/>
        </w:rPr>
        <w:t>=200...500 ТВ линий. Для количе</w:t>
      </w:r>
      <w:r w:rsidRPr="00CB6CA3">
        <w:rPr>
          <w:sz w:val="28"/>
          <w:szCs w:val="28"/>
        </w:rPr>
        <w:softHyphen/>
        <w:t>ственной оценки четкости наблюдатель определяет область, где штрихи миры перестают различаться. Резкость воспроизведения вер</w:t>
      </w:r>
      <w:r w:rsidRPr="00CB6CA3">
        <w:rPr>
          <w:sz w:val="28"/>
          <w:szCs w:val="28"/>
        </w:rPr>
        <w:softHyphen/>
        <w:t>тикальных границ оценивается по осциллограмме длительности фронта сигнала от черно-белых прямоугольных элементов ТИТ.</w:t>
      </w:r>
    </w:p>
    <w:p w:rsidR="000A0B7E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Оценка четкости по вертикали с помощью горизонтальных штри</w:t>
      </w:r>
      <w:r w:rsidRPr="00CB6CA3">
        <w:rPr>
          <w:sz w:val="28"/>
          <w:szCs w:val="28"/>
        </w:rPr>
        <w:softHyphen/>
        <w:t>ховых мир затруднена муаром, возникающим из-за биений достаточно близких пространственных частот, которые образуются дискретными структурами ТВ растра и штрихов миры. Поэтому с помощью ТИТ оценивается только качество чересстрочной развертки по искажени</w:t>
      </w:r>
      <w:r w:rsidRPr="00CB6CA3">
        <w:rPr>
          <w:sz w:val="28"/>
          <w:szCs w:val="28"/>
        </w:rPr>
        <w:softHyphen/>
        <w:t>ям наклонных линий (см. рис</w:t>
      </w:r>
      <w:r w:rsidR="008E00DA" w:rsidRPr="00CB6CA3">
        <w:rPr>
          <w:sz w:val="28"/>
          <w:szCs w:val="28"/>
        </w:rPr>
        <w:t>. 2.6)</w:t>
      </w:r>
      <w:r w:rsidRPr="00CB6CA3">
        <w:rPr>
          <w:sz w:val="28"/>
          <w:szCs w:val="28"/>
        </w:rPr>
        <w:t>При слипании (сближении) строк четного и нечетного полей растра эти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линии воспроизводятся в виде ступенчатых кривых.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21F47" w:rsidRDefault="00F21F47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1538FF" w:rsidRPr="005D7D2F" w:rsidRDefault="001538FF" w:rsidP="005D7D2F">
      <w:pPr>
        <w:spacing w:line="360" w:lineRule="auto"/>
        <w:ind w:firstLine="360"/>
        <w:jc w:val="center"/>
        <w:rPr>
          <w:b/>
          <w:sz w:val="28"/>
          <w:szCs w:val="28"/>
        </w:rPr>
      </w:pPr>
      <w:r w:rsidRPr="005D7D2F">
        <w:rPr>
          <w:b/>
          <w:sz w:val="28"/>
          <w:szCs w:val="28"/>
        </w:rPr>
        <w:t>2. ЛИНЕЙНЫЕ И НЕЛИНЕЙНЫЕ ИСКОЖЕНИЯ В ТВ КАНАЛЕ И СПОСОБЫ ИХ ОЦЕНКИ.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1538FF" w:rsidRPr="005D7D2F" w:rsidRDefault="00EB06D7" w:rsidP="005D7D2F">
      <w:pPr>
        <w:spacing w:line="360" w:lineRule="auto"/>
        <w:ind w:firstLine="360"/>
        <w:jc w:val="center"/>
        <w:rPr>
          <w:b/>
          <w:sz w:val="28"/>
          <w:szCs w:val="28"/>
        </w:rPr>
      </w:pPr>
      <w:r w:rsidRPr="005D7D2F">
        <w:rPr>
          <w:b/>
          <w:sz w:val="28"/>
          <w:szCs w:val="28"/>
        </w:rPr>
        <w:t>2.1</w:t>
      </w:r>
      <w:r w:rsidR="001538FF" w:rsidRPr="005D7D2F">
        <w:rPr>
          <w:b/>
          <w:sz w:val="28"/>
          <w:szCs w:val="28"/>
        </w:rPr>
        <w:t xml:space="preserve"> ГЕОМЕТРИЧЕСКИЕ (КООРДИНАТНЫЕ) ИСКАЖЕНИЯ</w:t>
      </w:r>
    </w:p>
    <w:p w:rsidR="00CB6CA3" w:rsidRPr="00CB6CA3" w:rsidRDefault="00CB6CA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Геометрические искажения ТВ изображения возникают из-за из</w:t>
      </w:r>
      <w:r w:rsidRPr="00CB6CA3">
        <w:rPr>
          <w:sz w:val="28"/>
          <w:szCs w:val="28"/>
        </w:rPr>
        <w:softHyphen/>
        <w:t>менения координат передаваемых элементов. Эти искажения прояв</w:t>
      </w:r>
      <w:r w:rsidRPr="00CB6CA3">
        <w:rPr>
          <w:sz w:val="28"/>
          <w:szCs w:val="28"/>
        </w:rPr>
        <w:softHyphen/>
        <w:t>ляются в виде нарушения геометрического подобия воспроизводимо</w:t>
      </w:r>
      <w:r w:rsidRPr="00CB6CA3">
        <w:rPr>
          <w:sz w:val="28"/>
          <w:szCs w:val="28"/>
        </w:rPr>
        <w:softHyphen/>
        <w:t>го ТВ изображения его оригиналу. Геометрическое подобие нарушается в основном из-за неидентичности формы растра и относи</w:t>
      </w:r>
      <w:r w:rsidRPr="00CB6CA3">
        <w:rPr>
          <w:sz w:val="28"/>
          <w:szCs w:val="28"/>
        </w:rPr>
        <w:softHyphen/>
        <w:t>тельных скоростей строчной или (и) кадровой разверток при анализе и синтезе изображения в фотоэлектрических преобразователях свет-сигнал и сигнал-свет.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 xml:space="preserve">Номинальный формат растра </w:t>
      </w:r>
      <w:r w:rsidRPr="00CB6CA3">
        <w:rPr>
          <w:sz w:val="28"/>
          <w:szCs w:val="28"/>
          <w:lang w:val="en-US"/>
        </w:rPr>
        <w:t>k</w:t>
      </w:r>
      <w:r w:rsidR="00EB06D7" w:rsidRPr="00CB6CA3">
        <w:rPr>
          <w:sz w:val="28"/>
          <w:szCs w:val="28"/>
        </w:rPr>
        <w:t>=</w:t>
      </w:r>
      <w:r w:rsidRPr="00CB6CA3">
        <w:rPr>
          <w:sz w:val="28"/>
          <w:szCs w:val="28"/>
          <w:lang w:val="en-US"/>
        </w:rPr>
        <w:t>b</w:t>
      </w:r>
      <w:r w:rsidRPr="00CB6CA3">
        <w:rPr>
          <w:sz w:val="28"/>
          <w:szCs w:val="28"/>
        </w:rPr>
        <w:t>/</w:t>
      </w:r>
      <w:r w:rsidRPr="00CB6CA3">
        <w:rPr>
          <w:sz w:val="28"/>
          <w:szCs w:val="28"/>
          <w:lang w:val="en-US"/>
        </w:rPr>
        <w:t>h</w:t>
      </w:r>
      <w:r w:rsidRPr="00CB6CA3">
        <w:rPr>
          <w:sz w:val="28"/>
          <w:szCs w:val="28"/>
        </w:rPr>
        <w:t>=4/3 и относительные скоро</w:t>
      </w:r>
      <w:r w:rsidRPr="00CB6CA3">
        <w:rPr>
          <w:sz w:val="28"/>
          <w:szCs w:val="28"/>
        </w:rPr>
        <w:softHyphen/>
        <w:t>сти разверток</w:t>
      </w:r>
      <w:r w:rsidR="00EB06D7" w:rsidRPr="00CB6CA3">
        <w:rPr>
          <w:sz w:val="28"/>
          <w:szCs w:val="28"/>
        </w:rPr>
        <w:t xml:space="preserve">                         </w:t>
      </w:r>
      <w:r w:rsidRPr="00CB6CA3">
        <w:rPr>
          <w:sz w:val="28"/>
          <w:szCs w:val="28"/>
        </w:rPr>
        <w:t xml:space="preserve"> </w:t>
      </w:r>
      <w:r w:rsidR="00EB06D7" w:rsidRPr="00CB6CA3">
        <w:rPr>
          <w:sz w:val="28"/>
          <w:szCs w:val="28"/>
          <w:lang w:val="en-US"/>
        </w:rPr>
        <w:t>v</w:t>
      </w:r>
      <w:r w:rsidR="00EB06D7" w:rsidRPr="00CB6CA3">
        <w:rPr>
          <w:sz w:val="28"/>
          <w:szCs w:val="28"/>
        </w:rPr>
        <w:t xml:space="preserve"> </w:t>
      </w:r>
      <w:r w:rsidRPr="00CB6CA3">
        <w:rPr>
          <w:sz w:val="28"/>
          <w:szCs w:val="28"/>
          <w:vertAlign w:val="subscript"/>
        </w:rPr>
        <w:t>кстр</w:t>
      </w:r>
      <w:r w:rsidRPr="00CB6CA3">
        <w:rPr>
          <w:sz w:val="28"/>
          <w:szCs w:val="28"/>
        </w:rPr>
        <w:t>(</w:t>
      </w:r>
      <w:r w:rsidR="00EB06D7" w:rsidRPr="00CB6CA3">
        <w:rPr>
          <w:sz w:val="28"/>
          <w:szCs w:val="28"/>
          <w:lang w:val="en-US"/>
        </w:rPr>
        <w:t>t</w:t>
      </w:r>
      <w:r w:rsidRPr="00CB6CA3">
        <w:rPr>
          <w:sz w:val="28"/>
          <w:szCs w:val="28"/>
        </w:rPr>
        <w:t xml:space="preserve">) = </w:t>
      </w:r>
      <w:r w:rsidRPr="00CB6CA3">
        <w:rPr>
          <w:sz w:val="28"/>
          <w:szCs w:val="28"/>
          <w:lang w:val="en-US"/>
        </w:rPr>
        <w:t>const</w:t>
      </w:r>
      <w:r w:rsidRPr="00CB6CA3">
        <w:rPr>
          <w:sz w:val="28"/>
          <w:szCs w:val="28"/>
        </w:rPr>
        <w:t xml:space="preserve"> жестко заданы. Поэтому оценка величин геометрических искажений производится по отклонению от номи</w:t>
      </w:r>
      <w:r w:rsidRPr="00CB6CA3">
        <w:rPr>
          <w:sz w:val="28"/>
          <w:szCs w:val="28"/>
        </w:rPr>
        <w:softHyphen/>
        <w:t>нальных значений указанных параметров с помощью коэффициентов геометрических искажений.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На рис</w:t>
      </w:r>
      <w:r w:rsidR="00EB06D7" w:rsidRPr="00CB6CA3">
        <w:rPr>
          <w:sz w:val="28"/>
          <w:szCs w:val="28"/>
        </w:rPr>
        <w:t xml:space="preserve">. 2.1 </w:t>
      </w:r>
      <w:r w:rsidRPr="00CB6CA3">
        <w:rPr>
          <w:sz w:val="28"/>
          <w:szCs w:val="28"/>
        </w:rPr>
        <w:t>приведены наиболее характерные геометр</w:t>
      </w:r>
      <w:r w:rsidR="00CB6CA3">
        <w:rPr>
          <w:sz w:val="28"/>
          <w:szCs w:val="28"/>
        </w:rPr>
        <w:t>ические ис</w:t>
      </w:r>
      <w:r w:rsidR="00CB6CA3">
        <w:rPr>
          <w:sz w:val="28"/>
          <w:szCs w:val="28"/>
        </w:rPr>
        <w:softHyphen/>
        <w:t>кажения формы растра</w:t>
      </w:r>
      <w:r w:rsidR="00FB5E54">
        <w:rPr>
          <w:sz w:val="28"/>
          <w:szCs w:val="28"/>
        </w:rPr>
        <w:t>:</w:t>
      </w:r>
      <w:r w:rsidRPr="00CB6CA3">
        <w:rPr>
          <w:sz w:val="28"/>
          <w:szCs w:val="28"/>
        </w:rPr>
        <w:t xml:space="preserve"> 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при дисторсиях бочкообразного или подушкообразного вида, воз</w:t>
      </w:r>
      <w:r w:rsidRPr="00CB6CA3">
        <w:rPr>
          <w:sz w:val="28"/>
          <w:szCs w:val="28"/>
        </w:rPr>
        <w:softHyphen/>
        <w:t>никающих в электронно-оптических системах фотоэлектрических преобразователей (рис.</w:t>
      </w:r>
      <w:r w:rsidR="00EB06D7" w:rsidRPr="00CB6CA3">
        <w:rPr>
          <w:sz w:val="28"/>
          <w:szCs w:val="28"/>
        </w:rPr>
        <w:t>2</w:t>
      </w:r>
      <w:r w:rsidRPr="00CB6CA3">
        <w:rPr>
          <w:sz w:val="28"/>
          <w:szCs w:val="28"/>
        </w:rPr>
        <w:t>.1 ,а,б)</w:t>
      </w:r>
      <w:r w:rsidR="00FB5E54">
        <w:rPr>
          <w:sz w:val="28"/>
          <w:szCs w:val="28"/>
        </w:rPr>
        <w:t>;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при трапецеидальных искажениях, возникающих из-за нарушения ортогональности оптической или электрической оси к плоскости изо</w:t>
      </w:r>
      <w:r w:rsidRPr="00CB6CA3">
        <w:rPr>
          <w:sz w:val="28"/>
          <w:szCs w:val="28"/>
        </w:rPr>
        <w:softHyphen/>
        <w:t>бражения (рис.</w:t>
      </w:r>
      <w:r w:rsidR="000E6C18" w:rsidRPr="00CB6CA3">
        <w:rPr>
          <w:sz w:val="28"/>
          <w:szCs w:val="28"/>
        </w:rPr>
        <w:t>2</w:t>
      </w:r>
      <w:r w:rsidRPr="00CB6CA3">
        <w:rPr>
          <w:sz w:val="28"/>
          <w:szCs w:val="28"/>
        </w:rPr>
        <w:t>.1,в)</w:t>
      </w:r>
      <w:r w:rsidR="00FB5E54">
        <w:rPr>
          <w:sz w:val="28"/>
          <w:szCs w:val="28"/>
        </w:rPr>
        <w:t>;</w:t>
      </w:r>
    </w:p>
    <w:p w:rsidR="001538FF" w:rsidRPr="00CB6CA3" w:rsidRDefault="001538FF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при искажениях типа "параллел</w:t>
      </w:r>
      <w:r w:rsidR="000E6C18" w:rsidRPr="00CB6CA3">
        <w:rPr>
          <w:sz w:val="28"/>
          <w:szCs w:val="28"/>
        </w:rPr>
        <w:t>о</w:t>
      </w:r>
      <w:r w:rsidRPr="00CB6CA3">
        <w:rPr>
          <w:sz w:val="28"/>
          <w:szCs w:val="28"/>
        </w:rPr>
        <w:t>грамм", возникающих из-за на</w:t>
      </w:r>
      <w:r w:rsidR="000E6C18" w:rsidRPr="00CB6CA3">
        <w:rPr>
          <w:sz w:val="28"/>
          <w:szCs w:val="28"/>
        </w:rPr>
        <w:t>ру</w:t>
      </w:r>
      <w:r w:rsidRPr="00CB6CA3">
        <w:rPr>
          <w:sz w:val="28"/>
          <w:szCs w:val="28"/>
        </w:rPr>
        <w:t xml:space="preserve">шения ортогональности отклоняющих полей строчной или кадровой </w:t>
      </w:r>
      <w:r w:rsidR="000E6C18" w:rsidRPr="00CB6CA3">
        <w:rPr>
          <w:sz w:val="28"/>
          <w:szCs w:val="28"/>
        </w:rPr>
        <w:t>р</w:t>
      </w:r>
      <w:r w:rsidRPr="00CB6CA3">
        <w:rPr>
          <w:sz w:val="28"/>
          <w:szCs w:val="28"/>
        </w:rPr>
        <w:t>азвертки (рис.</w:t>
      </w:r>
      <w:r w:rsidR="000E6C18" w:rsidRPr="00CB6CA3">
        <w:rPr>
          <w:sz w:val="28"/>
          <w:szCs w:val="28"/>
        </w:rPr>
        <w:t>2</w:t>
      </w:r>
      <w:r w:rsidR="00FB5E54">
        <w:rPr>
          <w:sz w:val="28"/>
          <w:szCs w:val="28"/>
        </w:rPr>
        <w:t>.1,г);</w:t>
      </w:r>
    </w:p>
    <w:p w:rsidR="000963EC" w:rsidRPr="00CB6CA3" w:rsidRDefault="00512BB0" w:rsidP="00072985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6" type="#_x0000_t75" style="position:absolute;left:0;text-align:left;margin-left:1in;margin-top:21.55pt;width:306pt;height:190.55pt;z-index:251654656;mso-wrap-distance-left:2pt;mso-wrap-distance-top:2.85pt;mso-wrap-distance-right:2pt;mso-wrap-distance-bottom:2.85pt;mso-position-horizontal-relative:margin">
            <v:imagedata r:id="rId8" o:title="" cropbottom="6495f" cropleft="1820f" cropright="1820f"/>
            <w10:wrap type="topAndBottom" anchorx="margin"/>
          </v:shape>
        </w:pict>
      </w:r>
    </w:p>
    <w:p w:rsidR="00072985" w:rsidRDefault="00072985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</w:rPr>
        <w:t>Рисунок 2.1-Геометрические искажения изображения «шахматное поле», возникающее из-за искажений формы растра</w:t>
      </w:r>
      <w:r w:rsidRPr="00CB6CA3">
        <w:rPr>
          <w:sz w:val="28"/>
          <w:szCs w:val="28"/>
        </w:rPr>
        <w:t>.</w:t>
      </w:r>
    </w:p>
    <w:p w:rsidR="005D7D2F" w:rsidRPr="00CB6CA3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072985" w:rsidRPr="00072985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при несоответствии формата кадра на передаче и приеме (</w:t>
      </w:r>
      <w:r w:rsidR="000E6C18" w:rsidRPr="00CB6CA3">
        <w:rPr>
          <w:sz w:val="28"/>
          <w:szCs w:val="28"/>
          <w:lang w:val="en-US"/>
        </w:rPr>
        <w:t>b</w:t>
      </w:r>
      <w:r w:rsidR="000E6C18" w:rsidRPr="00CB6CA3">
        <w:rPr>
          <w:sz w:val="28"/>
          <w:szCs w:val="28"/>
        </w:rPr>
        <w:t>/</w:t>
      </w:r>
      <w:r w:rsidR="000E6C18" w:rsidRPr="00CB6CA3">
        <w:rPr>
          <w:sz w:val="28"/>
          <w:szCs w:val="28"/>
          <w:lang w:val="en-US"/>
        </w:rPr>
        <w:t>h</w:t>
      </w:r>
      <w:r w:rsidRPr="00CB6CA3">
        <w:rPr>
          <w:sz w:val="28"/>
          <w:szCs w:val="28"/>
        </w:rPr>
        <w:t>)</w:t>
      </w:r>
      <w:r w:rsidR="000E6C18" w:rsidRPr="00CB6CA3">
        <w:rPr>
          <w:sz w:val="28"/>
          <w:szCs w:val="28"/>
        </w:rPr>
        <w:t>=</w:t>
      </w:r>
      <w:r w:rsidRPr="00CB6CA3">
        <w:rPr>
          <w:sz w:val="28"/>
          <w:szCs w:val="28"/>
        </w:rPr>
        <w:t>(</w:t>
      </w:r>
      <w:r w:rsidR="000E6C18" w:rsidRPr="00CB6CA3">
        <w:rPr>
          <w:sz w:val="28"/>
          <w:szCs w:val="28"/>
          <w:lang w:val="en-US"/>
        </w:rPr>
        <w:t>b</w:t>
      </w:r>
      <w:r w:rsidR="000E6C18" w:rsidRPr="00CB6CA3">
        <w:rPr>
          <w:sz w:val="28"/>
          <w:szCs w:val="16"/>
        </w:rPr>
        <w:t>п</w:t>
      </w:r>
      <w:r w:rsidR="000E6C18" w:rsidRPr="00CB6CA3">
        <w:rPr>
          <w:sz w:val="28"/>
          <w:szCs w:val="28"/>
        </w:rPr>
        <w:t>/</w:t>
      </w:r>
      <w:r w:rsidR="000E6C18" w:rsidRPr="00CB6CA3">
        <w:rPr>
          <w:sz w:val="28"/>
          <w:szCs w:val="28"/>
          <w:lang w:val="en-US"/>
        </w:rPr>
        <w:t>h</w:t>
      </w:r>
      <w:r w:rsidR="000E6C18" w:rsidRPr="00CB6CA3">
        <w:rPr>
          <w:sz w:val="28"/>
          <w:szCs w:val="16"/>
        </w:rPr>
        <w:t>п</w:t>
      </w:r>
      <w:r w:rsidRPr="00CB6CA3">
        <w:rPr>
          <w:sz w:val="28"/>
          <w:szCs w:val="28"/>
        </w:rPr>
        <w:t>) из-за нарушения соотношения размеров растра по вер</w:t>
      </w:r>
      <w:r w:rsidRPr="00CB6CA3">
        <w:rPr>
          <w:sz w:val="28"/>
          <w:szCs w:val="28"/>
        </w:rPr>
        <w:softHyphen/>
        <w:t xml:space="preserve">тикали или по горизонтали, т.е. величин отклоняющих полей кадровой </w:t>
      </w:r>
      <w:r w:rsidR="000E6C18" w:rsidRPr="00CB6CA3">
        <w:rPr>
          <w:sz w:val="28"/>
          <w:szCs w:val="28"/>
        </w:rPr>
        <w:t>или строчной развертки (рис. 2.1д,</w:t>
      </w:r>
      <w:r w:rsidRPr="00CB6CA3">
        <w:rPr>
          <w:sz w:val="28"/>
          <w:szCs w:val="28"/>
        </w:rPr>
        <w:t>е). Оценка величин искажений здесь нецелесообразна, так как искажения этого вида легко коррек</w:t>
      </w:r>
      <w:r w:rsidRPr="00CB6CA3">
        <w:rPr>
          <w:sz w:val="28"/>
          <w:szCs w:val="28"/>
        </w:rPr>
        <w:softHyphen/>
        <w:t>тируются с помощью оперативных регулировок размеров изображе</w:t>
      </w:r>
      <w:r w:rsidRPr="00CB6CA3">
        <w:rPr>
          <w:sz w:val="28"/>
          <w:szCs w:val="28"/>
        </w:rPr>
        <w:softHyphen/>
        <w:t>ния по вертикали и горизонтали;</w:t>
      </w:r>
    </w:p>
    <w:p w:rsidR="000963EC" w:rsidRPr="00CB6CA3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при воздействии на отклоняющие поля низкочастотных периоди</w:t>
      </w:r>
      <w:r w:rsidRPr="00CB6CA3">
        <w:rPr>
          <w:sz w:val="28"/>
          <w:szCs w:val="28"/>
        </w:rPr>
        <w:softHyphen/>
        <w:t>ческих помех (рис.</w:t>
      </w:r>
      <w:r w:rsidR="000E6C18" w:rsidRPr="00CB6CA3">
        <w:rPr>
          <w:sz w:val="28"/>
          <w:szCs w:val="28"/>
        </w:rPr>
        <w:t>2</w:t>
      </w:r>
      <w:r w:rsidRPr="00CB6CA3">
        <w:rPr>
          <w:sz w:val="28"/>
          <w:szCs w:val="28"/>
        </w:rPr>
        <w:t>.1,</w:t>
      </w:r>
      <w:r w:rsidR="000E6C18" w:rsidRPr="00CB6CA3">
        <w:rPr>
          <w:sz w:val="28"/>
          <w:szCs w:val="28"/>
        </w:rPr>
        <w:t>ж</w:t>
      </w:r>
      <w:r w:rsidRPr="00CB6CA3">
        <w:rPr>
          <w:sz w:val="28"/>
          <w:szCs w:val="28"/>
        </w:rPr>
        <w:t>).</w:t>
      </w:r>
    </w:p>
    <w:p w:rsidR="000963EC" w:rsidRPr="00CB6CA3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Геометрические искажения возникают также из-за неидентично</w:t>
      </w:r>
      <w:r w:rsidRPr="00CB6CA3">
        <w:rPr>
          <w:sz w:val="28"/>
          <w:szCs w:val="28"/>
        </w:rPr>
        <w:softHyphen/>
        <w:t>сти относительных скоростей движения лучей передающей и прием</w:t>
      </w:r>
      <w:r w:rsidRPr="00CB6CA3">
        <w:rPr>
          <w:sz w:val="28"/>
          <w:szCs w:val="28"/>
        </w:rPr>
        <w:softHyphen/>
        <w:t>ной трубок по вертикали или (и) горизонтали. Практически это чаще всего происходит при нарушении на одной из сторон условия пос</w:t>
      </w:r>
      <w:r w:rsidR="005D7D2F">
        <w:rPr>
          <w:sz w:val="28"/>
          <w:szCs w:val="28"/>
        </w:rPr>
        <w:t>тоян</w:t>
      </w:r>
      <w:r w:rsidR="005D7D2F">
        <w:rPr>
          <w:sz w:val="28"/>
          <w:szCs w:val="28"/>
        </w:rPr>
        <w:softHyphen/>
        <w:t>ства скоростей движения луч</w:t>
      </w:r>
      <w:r w:rsidRPr="00CB6CA3">
        <w:rPr>
          <w:sz w:val="28"/>
          <w:szCs w:val="28"/>
        </w:rPr>
        <w:t xml:space="preserve">а по вертикали или (и) горизонтали </w:t>
      </w:r>
      <w:r w:rsidR="000E6C18" w:rsidRPr="00CB6CA3">
        <w:rPr>
          <w:sz w:val="28"/>
          <w:szCs w:val="28"/>
        </w:rPr>
        <w:t xml:space="preserve">          </w:t>
      </w:r>
      <w:r w:rsidRPr="00CB6CA3">
        <w:rPr>
          <w:sz w:val="28"/>
          <w:szCs w:val="28"/>
          <w:lang w:val="en-US"/>
        </w:rPr>
        <w:t>v</w:t>
      </w:r>
      <w:r w:rsidRPr="00CB6CA3">
        <w:rPr>
          <w:sz w:val="28"/>
          <w:szCs w:val="28"/>
          <w:vertAlign w:val="subscript"/>
          <w:lang w:val="en-US"/>
        </w:rPr>
        <w:t>KCTf</w:t>
      </w:r>
      <w:r w:rsidRPr="00CB6CA3">
        <w:rPr>
          <w:sz w:val="28"/>
          <w:szCs w:val="28"/>
        </w:rPr>
        <w:t>(</w:t>
      </w:r>
      <w:r w:rsidRPr="00CB6CA3">
        <w:rPr>
          <w:sz w:val="28"/>
          <w:szCs w:val="28"/>
          <w:lang w:val="en-US"/>
        </w:rPr>
        <w:t>t</w:t>
      </w:r>
      <w:r w:rsidRPr="00CB6CA3">
        <w:rPr>
          <w:sz w:val="28"/>
          <w:szCs w:val="28"/>
        </w:rPr>
        <w:t xml:space="preserve">) = </w:t>
      </w:r>
      <w:r w:rsidRPr="00CB6CA3">
        <w:rPr>
          <w:sz w:val="28"/>
          <w:szCs w:val="28"/>
          <w:lang w:val="en-US"/>
        </w:rPr>
        <w:t>var</w:t>
      </w:r>
      <w:r w:rsidRPr="00CB6CA3">
        <w:rPr>
          <w:sz w:val="28"/>
          <w:szCs w:val="28"/>
        </w:rPr>
        <w:t>, т.е. из-за нелинейности токов кадровой или (и) строчной развертки. В этом случае геометрические искажения в вертикальном и горизонтальном нап</w:t>
      </w:r>
      <w:r w:rsidR="000E6C18" w:rsidRPr="00CB6CA3">
        <w:rPr>
          <w:sz w:val="28"/>
          <w:szCs w:val="28"/>
        </w:rPr>
        <w:t>равлениях соответственно изображены на (рис. 2</w:t>
      </w:r>
      <w:r w:rsidRPr="00CB6CA3">
        <w:rPr>
          <w:sz w:val="28"/>
          <w:szCs w:val="28"/>
        </w:rPr>
        <w:t xml:space="preserve">.2, а,б) </w:t>
      </w:r>
    </w:p>
    <w:p w:rsidR="000963EC" w:rsidRPr="00CB6CA3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Нелинейность развертки до 5 % в любом направлении практич</w:t>
      </w:r>
      <w:r w:rsidR="00072985">
        <w:rPr>
          <w:sz w:val="28"/>
          <w:szCs w:val="28"/>
        </w:rPr>
        <w:t>е</w:t>
      </w:r>
      <w:r w:rsidRPr="00CB6CA3">
        <w:rPr>
          <w:sz w:val="28"/>
          <w:szCs w:val="28"/>
        </w:rPr>
        <w:t>ски незаметна для зрительного анализатора человека; при нелинейности 8... 12 % изображение воспринимается как хорошее.</w:t>
      </w:r>
    </w:p>
    <w:p w:rsidR="000963EC" w:rsidRPr="00CB6CA3" w:rsidRDefault="00512BB0" w:rsidP="00072985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81pt;margin-top:20.4pt;width:261pt;height:190.5pt;z-index:251657728">
            <v:imagedata r:id="rId9" o:title="" cropbottom="8857f" cropleft="8033f" cropright="7047f" gain="69719f" blacklevel="3932f" grayscale="t"/>
            <w10:wrap type="topAndBottom"/>
          </v:shape>
        </w:pict>
      </w:r>
      <w:r w:rsidR="000963EC" w:rsidRPr="00CB6CA3">
        <w:rPr>
          <w:sz w:val="28"/>
          <w:szCs w:val="28"/>
        </w:rPr>
        <w:t xml:space="preserve">                   </w:t>
      </w:r>
    </w:p>
    <w:p w:rsidR="000E6C18" w:rsidRPr="00CB6CA3" w:rsidRDefault="000E6C18" w:rsidP="00072985">
      <w:pPr>
        <w:spacing w:line="360" w:lineRule="auto"/>
        <w:ind w:firstLine="360"/>
        <w:jc w:val="both"/>
        <w:rPr>
          <w:sz w:val="28"/>
        </w:rPr>
      </w:pPr>
      <w:r w:rsidRPr="00CB6CA3">
        <w:rPr>
          <w:sz w:val="28"/>
        </w:rPr>
        <w:t xml:space="preserve">Рисунок 2.2-Геометрические искажения изображения, возникающие из-за </w:t>
      </w:r>
      <w:r w:rsidR="00072985" w:rsidRPr="00CB6CA3">
        <w:rPr>
          <w:sz w:val="28"/>
        </w:rPr>
        <w:t>нелинейности</w:t>
      </w:r>
      <w:r w:rsidRPr="00CB6CA3">
        <w:rPr>
          <w:sz w:val="28"/>
        </w:rPr>
        <w:t xml:space="preserve"> сигналов кадровой(а) и строчной(б) разверток приемника ( при линейных развертках на ТЦ).</w:t>
      </w:r>
    </w:p>
    <w:p w:rsidR="000E6C18" w:rsidRPr="00CB6CA3" w:rsidRDefault="000E6C18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0963EC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Измерение величин геометрических искажений изображений про</w:t>
      </w:r>
      <w:r w:rsidRPr="00CB6CA3">
        <w:rPr>
          <w:sz w:val="28"/>
          <w:szCs w:val="28"/>
        </w:rPr>
        <w:softHyphen/>
        <w:t>изводится по квадратным или прямоугольным испытательным эле</w:t>
      </w:r>
      <w:r w:rsidRPr="00CB6CA3">
        <w:rPr>
          <w:sz w:val="28"/>
          <w:szCs w:val="28"/>
        </w:rPr>
        <w:softHyphen/>
        <w:t>ментам, входящим в состав специализированных (например, "шах</w:t>
      </w:r>
      <w:r w:rsidRPr="00CB6CA3">
        <w:rPr>
          <w:sz w:val="28"/>
          <w:szCs w:val="28"/>
        </w:rPr>
        <w:softHyphen/>
        <w:t>матное поле", см. рис.</w:t>
      </w:r>
      <w:r w:rsidR="005D7D2F">
        <w:rPr>
          <w:sz w:val="28"/>
          <w:szCs w:val="28"/>
        </w:rPr>
        <w:t>2,1</w:t>
      </w:r>
      <w:r w:rsidRPr="00CB6CA3">
        <w:rPr>
          <w:sz w:val="28"/>
          <w:szCs w:val="28"/>
        </w:rPr>
        <w:t>) или универсальных испытательных таблиц. Визуальную оценку искажений и их коррекцию удобнее проводить по испытательным элементам в виде окружностей, так как искажения формы этих испытательных элементов более заметны: оценка произ</w:t>
      </w:r>
      <w:r w:rsidRPr="00CB6CA3">
        <w:rPr>
          <w:sz w:val="28"/>
          <w:szCs w:val="28"/>
        </w:rPr>
        <w:softHyphen/>
        <w:t>водится дифференциально по сравнительно большой площади табли</w:t>
      </w:r>
      <w:r w:rsidRPr="00CB6CA3">
        <w:rPr>
          <w:sz w:val="28"/>
          <w:szCs w:val="28"/>
        </w:rPr>
        <w:softHyphen/>
        <w:t>цы и нарушение любой части окружности в любом участке поля изо</w:t>
      </w:r>
      <w:r w:rsidRPr="00CB6CA3">
        <w:rPr>
          <w:sz w:val="28"/>
          <w:szCs w:val="28"/>
        </w:rPr>
        <w:softHyphen/>
        <w:t>бражения четко отмечается зрительной системой.</w:t>
      </w:r>
    </w:p>
    <w:p w:rsidR="00FB5E54" w:rsidRPr="00CB6CA3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0963EC" w:rsidRDefault="00B916C8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2</w:t>
      </w:r>
      <w:r w:rsidR="000963EC" w:rsidRPr="00CB6CA3">
        <w:rPr>
          <w:sz w:val="28"/>
          <w:szCs w:val="28"/>
        </w:rPr>
        <w:t>.</w:t>
      </w:r>
      <w:r w:rsidRPr="00CB6CA3">
        <w:rPr>
          <w:sz w:val="28"/>
          <w:szCs w:val="28"/>
        </w:rPr>
        <w:t>2.</w:t>
      </w:r>
      <w:r w:rsidR="000963EC" w:rsidRPr="00CB6CA3">
        <w:rPr>
          <w:sz w:val="28"/>
          <w:szCs w:val="28"/>
        </w:rPr>
        <w:t xml:space="preserve"> ПОЛУТОНОВЫЕ (ГРАДАЦИОННЫЕ) ИСКАЖЕНИЯ.</w:t>
      </w:r>
    </w:p>
    <w:p w:rsidR="00FB5E54" w:rsidRPr="00CB6CA3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0963EC" w:rsidRPr="00CB6CA3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Полутоновые искажения ТВ изображения возникают, из-за уменьшения динамического диапазона измене</w:t>
      </w:r>
      <w:r w:rsidRPr="00CB6CA3">
        <w:rPr>
          <w:sz w:val="28"/>
          <w:szCs w:val="28"/>
        </w:rPr>
        <w:softHyphen/>
        <w:t xml:space="preserve">ния яркости оригинала — контраста </w:t>
      </w:r>
      <w:r w:rsidRPr="00CB6CA3">
        <w:rPr>
          <w:sz w:val="28"/>
          <w:szCs w:val="28"/>
          <w:lang w:val="en-US"/>
        </w:rPr>
        <w:t>k</w:t>
      </w:r>
      <w:r w:rsidRPr="00CB6CA3">
        <w:rPr>
          <w:sz w:val="28"/>
          <w:szCs w:val="28"/>
          <w:vertAlign w:val="subscript"/>
        </w:rPr>
        <w:t>0</w:t>
      </w:r>
      <w:r w:rsidRPr="00CB6CA3">
        <w:rPr>
          <w:sz w:val="28"/>
          <w:szCs w:val="28"/>
        </w:rPr>
        <w:t xml:space="preserve">  изменения условий наблюдения изображения (паразитных засветок, размеров изображе</w:t>
      </w:r>
      <w:r w:rsidRPr="00CB6CA3">
        <w:rPr>
          <w:sz w:val="28"/>
          <w:szCs w:val="28"/>
        </w:rPr>
        <w:softHyphen/>
        <w:t>ния и его деталей и т.д.) и, как следствие, из-за увеличения величины порогового контраста (</w:t>
      </w:r>
      <w:r w:rsidR="00B916C8" w:rsidRPr="00CB6CA3">
        <w:rPr>
          <w:sz w:val="28"/>
          <w:szCs w:val="28"/>
          <w:lang w:val="en-US"/>
        </w:rPr>
        <w:t>L</w:t>
      </w:r>
      <w:r w:rsidR="00B916C8" w:rsidRPr="00CB6CA3">
        <w:rPr>
          <w:sz w:val="28"/>
          <w:szCs w:val="28"/>
        </w:rPr>
        <w:t>/</w:t>
      </w:r>
      <w:r w:rsidR="00B916C8" w:rsidRPr="00CB6CA3">
        <w:rPr>
          <w:sz w:val="28"/>
          <w:szCs w:val="28"/>
          <w:lang w:val="en-US"/>
        </w:rPr>
        <w:t>L</w:t>
      </w:r>
      <w:r w:rsidR="00B916C8" w:rsidRPr="00CB6CA3">
        <w:rPr>
          <w:sz w:val="28"/>
          <w:szCs w:val="28"/>
        </w:rPr>
        <w:t>ф</w:t>
      </w:r>
      <w:r w:rsidRPr="00CB6CA3">
        <w:rPr>
          <w:sz w:val="28"/>
          <w:szCs w:val="28"/>
        </w:rPr>
        <w:t>)</w:t>
      </w:r>
      <w:r w:rsidRPr="00CB6CA3">
        <w:rPr>
          <w:sz w:val="28"/>
          <w:szCs w:val="28"/>
          <w:vertAlign w:val="subscript"/>
        </w:rPr>
        <w:t>пор</w:t>
      </w:r>
      <w:r w:rsidRPr="00CB6CA3">
        <w:rPr>
          <w:sz w:val="28"/>
          <w:szCs w:val="28"/>
        </w:rPr>
        <w:t>.</w:t>
      </w:r>
    </w:p>
    <w:p w:rsidR="000963EC" w:rsidRPr="00CB6CA3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В результате число полутонов (число пороговых градаций ярко</w:t>
      </w:r>
      <w:r w:rsidRPr="00CB6CA3">
        <w:rPr>
          <w:sz w:val="28"/>
          <w:szCs w:val="28"/>
        </w:rPr>
        <w:softHyphen/>
        <w:t>сти) А</w:t>
      </w:r>
      <w:r w:rsidRPr="00CB6CA3">
        <w:rPr>
          <w:sz w:val="28"/>
          <w:szCs w:val="28"/>
          <w:vertAlign w:val="subscript"/>
        </w:rPr>
        <w:t>ю</w:t>
      </w:r>
      <w:r w:rsidRPr="00CB6CA3">
        <w:rPr>
          <w:sz w:val="28"/>
          <w:szCs w:val="28"/>
        </w:rPr>
        <w:t xml:space="preserve"> в ТВ изображении уменьшается по сравнению с числом полу</w:t>
      </w:r>
      <w:r w:rsidRPr="00CB6CA3">
        <w:rPr>
          <w:sz w:val="28"/>
          <w:szCs w:val="28"/>
        </w:rPr>
        <w:softHyphen/>
        <w:t>тонов при непосредственном наблюдении объектов А</w:t>
      </w:r>
      <w:r w:rsidRPr="00CB6CA3">
        <w:rPr>
          <w:sz w:val="28"/>
          <w:szCs w:val="28"/>
          <w:vertAlign w:val="subscript"/>
        </w:rPr>
        <w:t>0</w:t>
      </w:r>
      <w:r w:rsidRPr="00CB6CA3">
        <w:rPr>
          <w:sz w:val="28"/>
          <w:szCs w:val="28"/>
        </w:rPr>
        <w:t xml:space="preserve">. В связи с этим </w:t>
      </w:r>
      <w:r w:rsidR="00B916C8" w:rsidRPr="00CB6CA3">
        <w:rPr>
          <w:sz w:val="28"/>
          <w:szCs w:val="28"/>
        </w:rPr>
        <w:t>уху</w:t>
      </w:r>
      <w:r w:rsidRPr="00CB6CA3">
        <w:rPr>
          <w:sz w:val="28"/>
          <w:szCs w:val="28"/>
        </w:rPr>
        <w:t>дшается и опознавание объектов.</w:t>
      </w:r>
    </w:p>
    <w:p w:rsidR="000963EC" w:rsidRPr="00CB6CA3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 xml:space="preserve">Для улучшения распознаваемости деталей при </w:t>
      </w:r>
      <w:r w:rsidR="00B916C8" w:rsidRPr="00CB6CA3">
        <w:rPr>
          <w:sz w:val="28"/>
          <w:szCs w:val="28"/>
        </w:rPr>
        <w:t>А</w:t>
      </w:r>
      <w:r w:rsidRPr="00CB6CA3">
        <w:rPr>
          <w:sz w:val="28"/>
          <w:szCs w:val="28"/>
          <w:vertAlign w:val="subscript"/>
        </w:rPr>
        <w:t>из</w:t>
      </w:r>
      <w:r w:rsidRPr="00CB6CA3">
        <w:rPr>
          <w:sz w:val="28"/>
          <w:szCs w:val="28"/>
        </w:rPr>
        <w:t xml:space="preserve"> = </w:t>
      </w:r>
      <w:r w:rsidRPr="00CB6CA3">
        <w:rPr>
          <w:sz w:val="28"/>
          <w:szCs w:val="28"/>
          <w:lang w:val="en-US"/>
        </w:rPr>
        <w:t>const</w:t>
      </w:r>
      <w:r w:rsidRPr="00CB6CA3">
        <w:rPr>
          <w:sz w:val="28"/>
          <w:szCs w:val="28"/>
        </w:rPr>
        <w:t xml:space="preserve"> (</w:t>
      </w:r>
      <w:r w:rsidRPr="00CB6CA3">
        <w:rPr>
          <w:sz w:val="28"/>
          <w:szCs w:val="28"/>
          <w:lang w:val="en-US"/>
        </w:rPr>
        <w:t>k</w:t>
      </w:r>
      <w:r w:rsidRPr="00CB6CA3">
        <w:rPr>
          <w:sz w:val="28"/>
          <w:szCs w:val="28"/>
          <w:vertAlign w:val="subscript"/>
          <w:lang w:val="en-US"/>
        </w:rPr>
        <w:t>m</w:t>
      </w:r>
      <w:r w:rsidR="00B916C8" w:rsidRPr="00CB6CA3">
        <w:rPr>
          <w:sz w:val="28"/>
          <w:szCs w:val="28"/>
          <w:vertAlign w:val="subscript"/>
        </w:rPr>
        <w:t xml:space="preserve"> </w:t>
      </w:r>
      <w:r w:rsidR="00B916C8" w:rsidRPr="00CB6CA3">
        <w:rPr>
          <w:sz w:val="28"/>
          <w:szCs w:val="28"/>
        </w:rPr>
        <w:t>=</w:t>
      </w:r>
      <w:r w:rsidRPr="00CB6CA3">
        <w:rPr>
          <w:sz w:val="28"/>
          <w:szCs w:val="28"/>
          <w:lang w:val="en-US"/>
        </w:rPr>
        <w:t>const</w:t>
      </w:r>
      <w:r w:rsidRPr="00CB6CA3">
        <w:rPr>
          <w:sz w:val="28"/>
          <w:szCs w:val="28"/>
        </w:rPr>
        <w:t>) приходится перераспределять число градаций по динамиче</w:t>
      </w:r>
      <w:r w:rsidRPr="00CB6CA3">
        <w:rPr>
          <w:sz w:val="28"/>
          <w:szCs w:val="28"/>
        </w:rPr>
        <w:softHyphen/>
        <w:t>скому диапазону изменения яркости репродукции — увеличивать число полутонов в сюжетно важном участке диапазона в области</w:t>
      </w:r>
      <w:r w:rsidR="00B916C8" w:rsidRPr="00CB6CA3">
        <w:rPr>
          <w:sz w:val="28"/>
          <w:szCs w:val="28"/>
        </w:rPr>
        <w:t xml:space="preserve"> </w:t>
      </w:r>
      <w:r w:rsidRPr="00CB6CA3">
        <w:rPr>
          <w:sz w:val="28"/>
          <w:szCs w:val="28"/>
        </w:rPr>
        <w:t>белого, т.е. для хорошо(и</w:t>
      </w:r>
      <w:r w:rsidR="00B916C8" w:rsidRPr="00CB6CA3">
        <w:rPr>
          <w:sz w:val="28"/>
          <w:szCs w:val="28"/>
        </w:rPr>
        <w:t xml:space="preserve"> </w:t>
      </w:r>
      <w:r w:rsidRPr="00CB6CA3">
        <w:rPr>
          <w:sz w:val="28"/>
          <w:szCs w:val="28"/>
        </w:rPr>
        <w:t>специально)освещенных деталей изображения (за счет ухудшения распознаваемости объектов — уменьшения числа градаций в области черного). Подобная операция производится с по</w:t>
      </w:r>
      <w:r w:rsidRPr="00CB6CA3">
        <w:rPr>
          <w:sz w:val="28"/>
          <w:szCs w:val="28"/>
        </w:rPr>
        <w:softHyphen/>
        <w:t>мощью гамма-корректора. Она сводится к тому, что форма характеристики передачи уровней яркости ТВ системы изменяется гам</w:t>
      </w:r>
      <w:r w:rsidRPr="00CB6CA3">
        <w:rPr>
          <w:sz w:val="28"/>
          <w:szCs w:val="28"/>
        </w:rPr>
        <w:softHyphen/>
        <w:t>ма-корректором так, чтобы она соответствовала параболической функ</w:t>
      </w:r>
      <w:r w:rsidRPr="00CB6CA3">
        <w:rPr>
          <w:sz w:val="28"/>
          <w:szCs w:val="28"/>
        </w:rPr>
        <w:softHyphen/>
        <w:t xml:space="preserve">ции с показателем степени, равным </w:t>
      </w:r>
      <w:r w:rsidRPr="00CB6CA3">
        <w:rPr>
          <w:sz w:val="28"/>
          <w:szCs w:val="28"/>
          <w:lang w:val="en-US"/>
        </w:rPr>
        <w:t>y</w:t>
      </w:r>
      <w:r w:rsidRPr="00CB6CA3">
        <w:rPr>
          <w:sz w:val="28"/>
          <w:szCs w:val="28"/>
          <w:vertAlign w:val="subscript"/>
          <w:lang w:val="en-US"/>
        </w:rPr>
        <w:t>c</w:t>
      </w:r>
      <w:r w:rsidRPr="00CB6CA3">
        <w:rPr>
          <w:sz w:val="28"/>
          <w:szCs w:val="28"/>
        </w:rPr>
        <w:t xml:space="preserve">= 1,2 ...1,3 </w:t>
      </w:r>
      <w:r w:rsidR="00B916C8" w:rsidRPr="00CB6CA3">
        <w:rPr>
          <w:sz w:val="28"/>
          <w:szCs w:val="28"/>
        </w:rPr>
        <w:t>.</w:t>
      </w:r>
    </w:p>
    <w:p w:rsidR="000963EC" w:rsidRPr="00CB6CA3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Форма характеристики передачи уровней яркости системы опре</w:t>
      </w:r>
      <w:r w:rsidRPr="00CB6CA3">
        <w:rPr>
          <w:sz w:val="28"/>
          <w:szCs w:val="28"/>
        </w:rPr>
        <w:softHyphen/>
        <w:t>деляется формой световых характеристик фотоэлектрических преоб</w:t>
      </w:r>
      <w:r w:rsidRPr="00CB6CA3">
        <w:rPr>
          <w:sz w:val="28"/>
          <w:szCs w:val="28"/>
        </w:rPr>
        <w:softHyphen/>
        <w:t>разователей свет-сигнал и сигнал-свет, а также формой амплитудной характеристики (АХ)</w:t>
      </w:r>
      <w:r w:rsidR="00B916C8" w:rsidRPr="00CB6CA3">
        <w:rPr>
          <w:sz w:val="28"/>
          <w:szCs w:val="28"/>
        </w:rPr>
        <w:t xml:space="preserve"> </w:t>
      </w:r>
      <w:r w:rsidRPr="00CB6CA3">
        <w:rPr>
          <w:sz w:val="28"/>
          <w:szCs w:val="28"/>
        </w:rPr>
        <w:t>тракта передачи сигнала яркости. Как правило, АХ тракта-пере</w:t>
      </w:r>
      <w:r w:rsidR="00B916C8" w:rsidRPr="00CB6CA3">
        <w:rPr>
          <w:sz w:val="28"/>
          <w:szCs w:val="28"/>
        </w:rPr>
        <w:t>д</w:t>
      </w:r>
      <w:r w:rsidRPr="00CB6CA3">
        <w:rPr>
          <w:sz w:val="28"/>
          <w:szCs w:val="28"/>
        </w:rPr>
        <w:t>ачи ТВ сигнала — зависимость выходного напряже</w:t>
      </w:r>
      <w:r w:rsidRPr="00CB6CA3">
        <w:rPr>
          <w:sz w:val="28"/>
          <w:szCs w:val="28"/>
        </w:rPr>
        <w:softHyphen/>
      </w:r>
      <w:r w:rsidR="00B916C8" w:rsidRPr="00CB6CA3">
        <w:rPr>
          <w:sz w:val="28"/>
          <w:szCs w:val="28"/>
        </w:rPr>
        <w:t xml:space="preserve">ния от входного </w:t>
      </w:r>
      <w:r w:rsidR="00B916C8" w:rsidRPr="00CB6CA3">
        <w:rPr>
          <w:sz w:val="28"/>
          <w:szCs w:val="28"/>
          <w:lang w:val="en-US"/>
        </w:rPr>
        <w:t>f</w:t>
      </w:r>
      <w:r w:rsidRPr="00CB6CA3">
        <w:rPr>
          <w:sz w:val="28"/>
          <w:szCs w:val="28"/>
          <w:vertAlign w:val="subscript"/>
        </w:rPr>
        <w:t>вых</w:t>
      </w:r>
      <w:r w:rsidRPr="00CB6CA3">
        <w:rPr>
          <w:sz w:val="28"/>
          <w:szCs w:val="28"/>
        </w:rPr>
        <w:t xml:space="preserve"> = </w:t>
      </w:r>
      <w:r w:rsidRPr="00CB6CA3">
        <w:rPr>
          <w:sz w:val="28"/>
          <w:szCs w:val="28"/>
          <w:lang w:val="en-US"/>
        </w:rPr>
        <w:t>f</w:t>
      </w:r>
      <w:r w:rsidRPr="00CB6CA3">
        <w:rPr>
          <w:sz w:val="28"/>
          <w:szCs w:val="28"/>
        </w:rPr>
        <w:t>(</w:t>
      </w:r>
      <w:r w:rsidRPr="00CB6CA3">
        <w:rPr>
          <w:sz w:val="28"/>
          <w:szCs w:val="28"/>
          <w:lang w:val="en-US"/>
        </w:rPr>
        <w:t>U</w:t>
      </w:r>
      <w:r w:rsidRPr="00CB6CA3">
        <w:rPr>
          <w:sz w:val="28"/>
          <w:szCs w:val="28"/>
          <w:vertAlign w:val="subscript"/>
          <w:lang w:val="en-US"/>
        </w:rPr>
        <w:t>m</w:t>
      </w:r>
      <w:r w:rsidRPr="00CB6CA3">
        <w:rPr>
          <w:sz w:val="28"/>
          <w:szCs w:val="28"/>
        </w:rPr>
        <w:t>) выполняется линейной. Поэтому нели</w:t>
      </w:r>
      <w:r w:rsidRPr="00CB6CA3">
        <w:rPr>
          <w:sz w:val="28"/>
          <w:szCs w:val="28"/>
        </w:rPr>
        <w:softHyphen/>
        <w:t>нейные искажения сигнала яркости в тракте передачи сравнительно мало влияют на число воспроизводимых градаций.</w:t>
      </w:r>
    </w:p>
    <w:p w:rsidR="005D7D2F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Со световыми характеристиками преобразователей дело обстоит сложнее</w:t>
      </w:r>
    </w:p>
    <w:p w:rsidR="000963EC" w:rsidRPr="00CB6CA3" w:rsidRDefault="005D7D2F" w:rsidP="005D7D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963EC" w:rsidRPr="00CB6CA3">
        <w:rPr>
          <w:sz w:val="28"/>
          <w:szCs w:val="28"/>
        </w:rPr>
        <w:t>омимо того, что форма этих характеристик многочислен</w:t>
      </w:r>
      <w:r w:rsidR="000963EC" w:rsidRPr="00CB6CA3">
        <w:rPr>
          <w:sz w:val="28"/>
          <w:szCs w:val="28"/>
        </w:rPr>
        <w:softHyphen/>
        <w:t>ных датчиков ТВ сигнала различна, большое значение имеет и раз</w:t>
      </w:r>
      <w:r w:rsidR="000963EC" w:rsidRPr="00CB6CA3">
        <w:rPr>
          <w:sz w:val="28"/>
          <w:szCs w:val="28"/>
        </w:rPr>
        <w:softHyphen/>
        <w:t>брос характеристик передающих и приемных трубок, так же как и выбор рациональных режимов их работы. Поэтому каждый датчик ТВ сигнала содержит гамма-корректор, форма АХ которого выбирается с учетом номинальной усредненной формы световой (модуляционной) характеристики кинескопов.</w:t>
      </w:r>
    </w:p>
    <w:p w:rsidR="000963EC" w:rsidRPr="00CB6CA3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Все эти причины создают большие трудности по реализации опти</w:t>
      </w:r>
      <w:r w:rsidRPr="00CB6CA3">
        <w:rPr>
          <w:sz w:val="28"/>
          <w:szCs w:val="28"/>
        </w:rPr>
        <w:softHyphen/>
        <w:t>мальных условий воспроизведения полутонов, число которых сильно зависит и от конкретной индивидуальной настройки режима работы кинескопа (органы управления "Яркость" и "Контрастность" ТВ при</w:t>
      </w:r>
      <w:r w:rsidRPr="00CB6CA3">
        <w:rPr>
          <w:sz w:val="28"/>
          <w:szCs w:val="28"/>
        </w:rPr>
        <w:softHyphen/>
        <w:t>емника).</w:t>
      </w:r>
    </w:p>
    <w:p w:rsidR="00270A9B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Так как номинальное число градаций достигает нескольких десятков, то оперативно измерить число воспроизводимых градаций ТВ репродук</w:t>
      </w:r>
      <w:r w:rsidRPr="00CB6CA3">
        <w:rPr>
          <w:sz w:val="28"/>
          <w:szCs w:val="28"/>
        </w:rPr>
        <w:softHyphen/>
        <w:t>ции практически не представляется возможным. Поэтому для ориен</w:t>
      </w:r>
      <w:r w:rsidRPr="00CB6CA3">
        <w:rPr>
          <w:sz w:val="28"/>
          <w:szCs w:val="28"/>
        </w:rPr>
        <w:softHyphen/>
        <w:t xml:space="preserve">тировочной оценки качества воспроизведения полутонов используют, как правило, </w:t>
      </w:r>
      <w:r w:rsidR="00B916C8" w:rsidRPr="00CB6CA3">
        <w:rPr>
          <w:sz w:val="28"/>
          <w:szCs w:val="28"/>
        </w:rPr>
        <w:t>10</w:t>
      </w:r>
      <w:r w:rsidRPr="00CB6CA3">
        <w:rPr>
          <w:sz w:val="28"/>
          <w:szCs w:val="28"/>
        </w:rPr>
        <w:t>-градационны</w:t>
      </w:r>
      <w:r w:rsidR="00B916C8" w:rsidRPr="00CB6CA3">
        <w:rPr>
          <w:sz w:val="28"/>
          <w:szCs w:val="28"/>
        </w:rPr>
        <w:t>й</w:t>
      </w:r>
      <w:r w:rsidRPr="00CB6CA3">
        <w:rPr>
          <w:sz w:val="28"/>
          <w:szCs w:val="28"/>
        </w:rPr>
        <w:t xml:space="preserve"> клин — горизонтальную шкалу уров</w:t>
      </w:r>
      <w:r w:rsidRPr="00CB6CA3">
        <w:rPr>
          <w:sz w:val="28"/>
          <w:szCs w:val="28"/>
        </w:rPr>
        <w:softHyphen/>
        <w:t xml:space="preserve">ней (перепадов) яркости от </w:t>
      </w:r>
      <w:r w:rsidRPr="00CB6CA3">
        <w:rPr>
          <w:sz w:val="28"/>
          <w:szCs w:val="28"/>
          <w:lang w:val="en-US"/>
        </w:rPr>
        <w:t>L</w:t>
      </w:r>
      <w:r w:rsidRPr="00CB6CA3">
        <w:rPr>
          <w:sz w:val="28"/>
          <w:szCs w:val="28"/>
          <w:vertAlign w:val="subscript"/>
          <w:lang w:val="en-US"/>
        </w:rPr>
        <w:t>min</w:t>
      </w:r>
      <w:r w:rsidRPr="00CB6CA3">
        <w:rPr>
          <w:sz w:val="28"/>
          <w:szCs w:val="28"/>
        </w:rPr>
        <w:t xml:space="preserve"> до </w:t>
      </w:r>
      <w:r w:rsidRPr="00CB6CA3">
        <w:rPr>
          <w:sz w:val="28"/>
          <w:szCs w:val="28"/>
          <w:lang w:val="en-US"/>
        </w:rPr>
        <w:t>L</w:t>
      </w:r>
      <w:r w:rsidRPr="00CB6CA3">
        <w:rPr>
          <w:sz w:val="28"/>
          <w:szCs w:val="28"/>
          <w:vertAlign w:val="subscript"/>
          <w:lang w:val="en-US"/>
        </w:rPr>
        <w:t>max</w:t>
      </w:r>
      <w:r w:rsidRPr="00CB6CA3">
        <w:rPr>
          <w:sz w:val="28"/>
          <w:szCs w:val="28"/>
          <w:vertAlign w:val="subscript"/>
        </w:rPr>
        <w:t>&gt;</w:t>
      </w:r>
      <w:r w:rsidRPr="00CB6CA3">
        <w:rPr>
          <w:sz w:val="28"/>
          <w:szCs w:val="28"/>
        </w:rPr>
        <w:t xml:space="preserve"> каждый элемент которого отличается по яркости от соседнего на несколько пороговых градаций (см. рис. 4.9). В оптических телевизионных испытательных таблицах (ТИТ) используют шкалы с логарифмическим, квадратичным или ли</w:t>
      </w:r>
      <w:r w:rsidRPr="00CB6CA3">
        <w:rPr>
          <w:sz w:val="28"/>
          <w:szCs w:val="28"/>
        </w:rPr>
        <w:softHyphen/>
        <w:t xml:space="preserve">нейным распределением яркости вдоль шкалы. В электронных ТИТ эта шкала создается с помощью 10-ступенчатого сигнала с </w:t>
      </w:r>
    </w:p>
    <w:p w:rsidR="000963EC" w:rsidRPr="00CB6CA3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равномер</w:t>
      </w:r>
      <w:r w:rsidRPr="00CB6CA3">
        <w:rPr>
          <w:sz w:val="28"/>
          <w:szCs w:val="28"/>
        </w:rPr>
        <w:softHyphen/>
        <w:t>ными перепадами напряжения ("ступеньками") (рис.</w:t>
      </w:r>
      <w:r w:rsidR="00B916C8" w:rsidRPr="00CB6CA3">
        <w:rPr>
          <w:sz w:val="28"/>
          <w:szCs w:val="28"/>
        </w:rPr>
        <w:t>2</w:t>
      </w:r>
      <w:r w:rsidRPr="00CB6CA3">
        <w:rPr>
          <w:sz w:val="28"/>
          <w:szCs w:val="28"/>
        </w:rPr>
        <w:t>.3,а).</w:t>
      </w:r>
    </w:p>
    <w:p w:rsidR="00F21F47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Нелинейные искажения сигнала яркости, возникающие из-за не</w:t>
      </w:r>
      <w:r w:rsidRPr="00CB6CA3">
        <w:rPr>
          <w:sz w:val="28"/>
          <w:szCs w:val="28"/>
        </w:rPr>
        <w:softHyphen/>
        <w:t>линейной формы АХ тракта передачи, также оцениваются с помощью ступенчатого или пилообразного сигнала. Для удобства измерений в этот сигнал вводятся синусоидальные колебания с частотой 1,2 МГ</w:t>
      </w:r>
      <w:r w:rsidR="00B916C8" w:rsidRPr="00CB6CA3">
        <w:rPr>
          <w:sz w:val="28"/>
          <w:szCs w:val="28"/>
        </w:rPr>
        <w:t>ц</w:t>
      </w:r>
      <w:r w:rsidRPr="00CB6CA3">
        <w:rPr>
          <w:sz w:val="28"/>
          <w:szCs w:val="28"/>
        </w:rPr>
        <w:t xml:space="preserve"> и размахом порядка 10 % от размаха сигнала яркости (рис.</w:t>
      </w:r>
      <w:r w:rsidR="00B916C8" w:rsidRPr="00CB6CA3">
        <w:rPr>
          <w:sz w:val="28"/>
          <w:szCs w:val="28"/>
        </w:rPr>
        <w:t>2</w:t>
      </w:r>
      <w:r w:rsidRPr="00CB6CA3">
        <w:rPr>
          <w:sz w:val="28"/>
          <w:szCs w:val="28"/>
        </w:rPr>
        <w:t>.3,6). На выходе тракта или его участка синусоидальная насадка выделяется</w:t>
      </w:r>
      <w:r w:rsidR="00FB5E54">
        <w:rPr>
          <w:sz w:val="28"/>
          <w:szCs w:val="28"/>
        </w:rPr>
        <w:t xml:space="preserve"> </w:t>
      </w:r>
      <w:r w:rsidR="00FB5E54" w:rsidRPr="00CB6CA3">
        <w:rPr>
          <w:sz w:val="28"/>
          <w:szCs w:val="28"/>
        </w:rPr>
        <w:t xml:space="preserve">полосовым фильтром (рис. </w:t>
      </w:r>
      <w:r w:rsidR="00FB5E54" w:rsidRPr="00FB5E54">
        <w:rPr>
          <w:sz w:val="28"/>
          <w:szCs w:val="28"/>
        </w:rPr>
        <w:t>2</w:t>
      </w:r>
      <w:r w:rsidR="00FB5E54" w:rsidRPr="00CB6CA3">
        <w:rPr>
          <w:sz w:val="28"/>
          <w:szCs w:val="28"/>
        </w:rPr>
        <w:t xml:space="preserve">.3,в). </w:t>
      </w:r>
    </w:p>
    <w:p w:rsidR="00F21F47" w:rsidRDefault="00F21F47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21F47" w:rsidRDefault="00F21F47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21F47" w:rsidRDefault="00F21F47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21F47" w:rsidRDefault="00F21F47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21F47" w:rsidRDefault="00F21F47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21F47" w:rsidRDefault="00F21F47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21F47" w:rsidRDefault="00F21F47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21F47" w:rsidRDefault="00512BB0" w:rsidP="00072985">
      <w:pPr>
        <w:spacing w:line="360" w:lineRule="auto"/>
        <w:ind w:firstLine="360"/>
        <w:jc w:val="both"/>
        <w:rPr>
          <w:sz w:val="28"/>
        </w:rPr>
      </w:pPr>
      <w:r>
        <w:rPr>
          <w:noProof/>
          <w:sz w:val="28"/>
          <w:szCs w:val="28"/>
        </w:rPr>
        <w:pict>
          <v:shape id="_x0000_s1027" type="#_x0000_t75" style="position:absolute;left:0;text-align:left;margin-left:148.05pt;margin-top:2.85pt;width:320.25pt;height:124.25pt;z-index:251655680;mso-wrap-distance-left:2pt;mso-wrap-distance-top:2.85pt;mso-wrap-distance-right:2pt;mso-wrap-distance-bottom:2.85pt;mso-position-horizontal-relative:page">
            <v:imagedata r:id="rId10" o:title="" croptop="4541f" cropleft="5219f" gain="79922f" blacklevel="1966f"/>
            <w10:wrap type="topAndBottom" anchorx="page"/>
          </v:shape>
        </w:pict>
      </w:r>
    </w:p>
    <w:p w:rsidR="00623573" w:rsidRDefault="00623573" w:rsidP="00072985">
      <w:pPr>
        <w:spacing w:line="360" w:lineRule="auto"/>
        <w:ind w:firstLine="360"/>
        <w:jc w:val="both"/>
        <w:rPr>
          <w:sz w:val="28"/>
        </w:rPr>
      </w:pPr>
    </w:p>
    <w:p w:rsidR="000963EC" w:rsidRDefault="000963EC" w:rsidP="00072985">
      <w:pPr>
        <w:spacing w:line="360" w:lineRule="auto"/>
        <w:ind w:firstLine="360"/>
        <w:jc w:val="both"/>
        <w:rPr>
          <w:sz w:val="28"/>
        </w:rPr>
      </w:pPr>
      <w:r w:rsidRPr="00CB6CA3">
        <w:rPr>
          <w:sz w:val="28"/>
        </w:rPr>
        <w:t xml:space="preserve">Рис. </w:t>
      </w:r>
      <w:r w:rsidR="00B916C8" w:rsidRPr="00CB6CA3">
        <w:rPr>
          <w:sz w:val="28"/>
        </w:rPr>
        <w:t>2.</w:t>
      </w:r>
      <w:r w:rsidRPr="00CB6CA3">
        <w:rPr>
          <w:sz w:val="28"/>
        </w:rPr>
        <w:t>3. Испытательные сигналы для формирования шкалы перепадов яркости на эк</w:t>
      </w:r>
      <w:r w:rsidRPr="00CB6CA3">
        <w:rPr>
          <w:sz w:val="28"/>
        </w:rPr>
        <w:softHyphen/>
        <w:t xml:space="preserve">ране ТВ приемника </w:t>
      </w:r>
      <w:r w:rsidR="00B916C8" w:rsidRPr="00CB6CA3">
        <w:rPr>
          <w:sz w:val="28"/>
          <w:lang w:val="en-US"/>
        </w:rPr>
        <w:t>U</w:t>
      </w:r>
      <w:r w:rsidRPr="00CB6CA3">
        <w:rPr>
          <w:sz w:val="28"/>
          <w:lang w:val="en-US"/>
        </w:rPr>
        <w:t>cl</w:t>
      </w:r>
      <w:r w:rsidRPr="00CB6CA3">
        <w:rPr>
          <w:sz w:val="28"/>
        </w:rPr>
        <w:t xml:space="preserve"> (а) и для измерения нелинейных искажений сигнала яркости</w:t>
      </w:r>
      <w:r w:rsidR="00B916C8" w:rsidRPr="00CB6CA3">
        <w:rPr>
          <w:sz w:val="28"/>
        </w:rPr>
        <w:t xml:space="preserve"> </w:t>
      </w:r>
      <w:r w:rsidR="00B916C8" w:rsidRPr="00CB6CA3">
        <w:rPr>
          <w:sz w:val="28"/>
          <w:lang w:val="en-US"/>
        </w:rPr>
        <w:t>Uc</w:t>
      </w:r>
      <w:r w:rsidR="00B916C8" w:rsidRPr="00CB6CA3">
        <w:rPr>
          <w:sz w:val="28"/>
        </w:rPr>
        <w:t>2</w:t>
      </w:r>
      <w:r w:rsidRPr="00CB6CA3">
        <w:rPr>
          <w:sz w:val="28"/>
        </w:rPr>
        <w:t xml:space="preserve"> </w:t>
      </w:r>
      <w:r w:rsidR="00B916C8" w:rsidRPr="00CB6CA3">
        <w:rPr>
          <w:sz w:val="28"/>
        </w:rPr>
        <w:t xml:space="preserve">(б); </w:t>
      </w:r>
      <w:r w:rsidR="00B916C8" w:rsidRPr="00CB6CA3">
        <w:rPr>
          <w:sz w:val="28"/>
          <w:lang w:val="en-US"/>
        </w:rPr>
        <w:t>U</w:t>
      </w:r>
      <w:r w:rsidRPr="00CB6CA3">
        <w:rPr>
          <w:sz w:val="28"/>
        </w:rPr>
        <w:t>с2вых — синусоидальная насадка, выделенная полосовым фильтром из сигна</w:t>
      </w:r>
      <w:r w:rsidRPr="00CB6CA3">
        <w:rPr>
          <w:sz w:val="28"/>
        </w:rPr>
        <w:softHyphen/>
        <w:t xml:space="preserve">ла </w:t>
      </w:r>
      <w:r w:rsidRPr="00CB6CA3">
        <w:rPr>
          <w:sz w:val="28"/>
          <w:lang w:val="en-US"/>
        </w:rPr>
        <w:t>Uc</w:t>
      </w:r>
      <w:r w:rsidRPr="00CB6CA3">
        <w:rPr>
          <w:sz w:val="28"/>
        </w:rPr>
        <w:t>2 на выходе тракта  (в)</w:t>
      </w:r>
      <w:r w:rsidR="00FB5E54">
        <w:rPr>
          <w:sz w:val="28"/>
        </w:rPr>
        <w:t>.</w:t>
      </w:r>
    </w:p>
    <w:p w:rsidR="00072985" w:rsidRDefault="00072985" w:rsidP="00072985">
      <w:pPr>
        <w:spacing w:line="360" w:lineRule="auto"/>
        <w:ind w:firstLine="360"/>
        <w:jc w:val="both"/>
        <w:rPr>
          <w:sz w:val="28"/>
        </w:rPr>
      </w:pPr>
    </w:p>
    <w:p w:rsidR="000963EC" w:rsidRPr="00CB6CA3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Изменение числа воспроизводимых градаций по полю изображе</w:t>
      </w:r>
      <w:r w:rsidRPr="00CB6CA3">
        <w:rPr>
          <w:sz w:val="28"/>
          <w:szCs w:val="28"/>
        </w:rPr>
        <w:softHyphen/>
        <w:t>ния вызывает также неравномерность яркости фона, возникающую из-за специфических искажений в передающих трубках ("черное пят</w:t>
      </w:r>
      <w:r w:rsidRPr="00CB6CA3">
        <w:rPr>
          <w:sz w:val="28"/>
          <w:szCs w:val="28"/>
        </w:rPr>
        <w:softHyphen/>
      </w:r>
      <w:r w:rsidR="00B916C8" w:rsidRPr="00CB6CA3">
        <w:rPr>
          <w:sz w:val="28"/>
          <w:szCs w:val="28"/>
        </w:rPr>
        <w:t>но»</w:t>
      </w:r>
      <w:r w:rsidRPr="00CB6CA3">
        <w:rPr>
          <w:sz w:val="28"/>
          <w:szCs w:val="28"/>
        </w:rPr>
        <w:t>) и нарушений рабо</w:t>
      </w:r>
      <w:r w:rsidR="00B916C8" w:rsidRPr="00CB6CA3">
        <w:rPr>
          <w:sz w:val="28"/>
          <w:szCs w:val="28"/>
        </w:rPr>
        <w:t>ты схем фиксации уровня черного.</w:t>
      </w:r>
    </w:p>
    <w:p w:rsidR="00A8256B" w:rsidRPr="00CB6CA3" w:rsidRDefault="000963EC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Наилучшее качество изображения получают установкой (методом последовательных приближений) оптимальных значений яркости и контрастности изображения на экране кинескопа так, чтобы добиться максимально возможного числа различимых глазом уровней яркости градационной шкалы (см. рис.</w:t>
      </w:r>
      <w:r w:rsidR="008E00DA" w:rsidRPr="00CB6CA3">
        <w:rPr>
          <w:sz w:val="28"/>
          <w:szCs w:val="28"/>
        </w:rPr>
        <w:t>2.6</w:t>
      </w:r>
      <w:r w:rsidRPr="00CB6CA3">
        <w:rPr>
          <w:sz w:val="28"/>
          <w:szCs w:val="28"/>
        </w:rPr>
        <w:t>). При разрешении 8...9 градаций яркости шкалы качество ТВ изображения считается хорошим.</w:t>
      </w:r>
    </w:p>
    <w:p w:rsidR="00A8256B" w:rsidRPr="00CB6CA3" w:rsidRDefault="00A8256B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A8256B" w:rsidRPr="00270A9B" w:rsidRDefault="00FA2455" w:rsidP="00270A9B">
      <w:pPr>
        <w:spacing w:line="360" w:lineRule="auto"/>
        <w:ind w:firstLine="360"/>
        <w:jc w:val="center"/>
        <w:rPr>
          <w:b/>
          <w:sz w:val="28"/>
          <w:szCs w:val="28"/>
        </w:rPr>
      </w:pPr>
      <w:r w:rsidRPr="00270A9B">
        <w:rPr>
          <w:b/>
          <w:sz w:val="28"/>
          <w:szCs w:val="28"/>
        </w:rPr>
        <w:t>2.3</w:t>
      </w:r>
      <w:r w:rsidR="00A8256B" w:rsidRPr="00270A9B">
        <w:rPr>
          <w:b/>
          <w:sz w:val="28"/>
          <w:szCs w:val="28"/>
        </w:rPr>
        <w:t>. ИСКАЖЕНИЯ ЯРКОСТИ СРЕДНИХ И КРУПНЫХ ДЕТАЛЕЙ</w:t>
      </w:r>
    </w:p>
    <w:p w:rsidR="00FB5E54" w:rsidRPr="00CB6CA3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A8256B" w:rsidRPr="00CB6CA3" w:rsidRDefault="00A8256B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Искажения яркости средних и крупных деталей ТВ изображения, так же как и мелких, возникают в большинстве случаев из-за линей</w:t>
      </w:r>
      <w:r w:rsidRPr="00CB6CA3">
        <w:rPr>
          <w:sz w:val="28"/>
          <w:szCs w:val="28"/>
        </w:rPr>
        <w:softHyphen/>
        <w:t>ных искажений в тракте передачи сигнала. Но в данном случае изме</w:t>
      </w:r>
      <w:r w:rsidRPr="00CB6CA3">
        <w:rPr>
          <w:sz w:val="28"/>
          <w:szCs w:val="28"/>
        </w:rPr>
        <w:softHyphen/>
        <w:t>нение яркости и цветности деталей является следствием искажении АЧХ в области низких частот полосы пропускания, т.е. ПХ в области средних и больших времен, сравн</w:t>
      </w:r>
      <w:r w:rsidR="00072985">
        <w:rPr>
          <w:sz w:val="28"/>
          <w:szCs w:val="28"/>
        </w:rPr>
        <w:t>имых соответственно с длительно</w:t>
      </w:r>
      <w:r w:rsidR="00DE783C">
        <w:rPr>
          <w:sz w:val="28"/>
          <w:szCs w:val="28"/>
        </w:rPr>
        <w:t>стью</w:t>
      </w:r>
      <w:r w:rsidR="00072985">
        <w:rPr>
          <w:sz w:val="28"/>
          <w:szCs w:val="28"/>
        </w:rPr>
        <w:t>.</w:t>
      </w:r>
    </w:p>
    <w:p w:rsidR="00A8256B" w:rsidRPr="00CB6CA3" w:rsidRDefault="00A8256B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A8256B" w:rsidRPr="00CB6CA3" w:rsidRDefault="00A8256B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 xml:space="preserve">                   </w:t>
      </w:r>
      <w:r w:rsidR="00512BB0">
        <w:rPr>
          <w:sz w:val="28"/>
          <w:szCs w:val="28"/>
        </w:rPr>
        <w:pict>
          <v:shape id="_x0000_i1025" type="#_x0000_t75" style="width:268.5pt;height:129pt">
            <v:imagedata r:id="rId11" o:title="" cropright="1361f"/>
          </v:shape>
        </w:pict>
      </w:r>
    </w:p>
    <w:p w:rsidR="00072985" w:rsidRDefault="00FA2455" w:rsidP="00072985">
      <w:pPr>
        <w:spacing w:line="360" w:lineRule="auto"/>
        <w:ind w:firstLine="360"/>
        <w:jc w:val="both"/>
        <w:rPr>
          <w:sz w:val="28"/>
        </w:rPr>
      </w:pPr>
      <w:r w:rsidRPr="00CB6CA3">
        <w:rPr>
          <w:sz w:val="28"/>
        </w:rPr>
        <w:t>Рис. 2</w:t>
      </w:r>
      <w:r w:rsidR="00A8256B" w:rsidRPr="00CB6CA3">
        <w:rPr>
          <w:sz w:val="28"/>
        </w:rPr>
        <w:t>.</w:t>
      </w:r>
      <w:r w:rsidRPr="00CB6CA3">
        <w:rPr>
          <w:sz w:val="28"/>
        </w:rPr>
        <w:t>4</w:t>
      </w:r>
      <w:r w:rsidR="00A8256B" w:rsidRPr="00CB6CA3">
        <w:rPr>
          <w:sz w:val="28"/>
        </w:rPr>
        <w:t xml:space="preserve"> Искажения АЧХ в области низких частот полосы пропускания тракта (а) и ис кажение сигнала от "средней" белой детали на сером фоне (б)</w:t>
      </w:r>
    </w:p>
    <w:p w:rsidR="00270A9B" w:rsidRDefault="00270A9B" w:rsidP="00072985">
      <w:pPr>
        <w:spacing w:line="360" w:lineRule="auto"/>
        <w:ind w:firstLine="360"/>
        <w:jc w:val="both"/>
        <w:rPr>
          <w:rFonts w:cs="Arial"/>
          <w:sz w:val="28"/>
          <w:szCs w:val="28"/>
        </w:rPr>
      </w:pPr>
    </w:p>
    <w:p w:rsidR="005D7D2F" w:rsidRDefault="005D7D2F" w:rsidP="00072985">
      <w:pPr>
        <w:spacing w:line="360" w:lineRule="auto"/>
        <w:ind w:firstLine="360"/>
        <w:jc w:val="both"/>
        <w:rPr>
          <w:rFonts w:cs="Arial"/>
          <w:sz w:val="28"/>
          <w:szCs w:val="28"/>
        </w:rPr>
      </w:pPr>
    </w:p>
    <w:p w:rsidR="00421061" w:rsidRDefault="00FB5E54" w:rsidP="00270A9B">
      <w:pPr>
        <w:spacing w:line="360" w:lineRule="auto"/>
        <w:ind w:firstLine="360"/>
        <w:jc w:val="center"/>
        <w:rPr>
          <w:b/>
          <w:sz w:val="28"/>
          <w:szCs w:val="28"/>
        </w:rPr>
      </w:pPr>
      <w:r w:rsidRPr="00270A9B">
        <w:rPr>
          <w:rFonts w:cs="Arial"/>
          <w:b/>
          <w:sz w:val="28"/>
          <w:szCs w:val="28"/>
        </w:rPr>
        <w:t>2.4 ЦВЕТОВЫЕ</w:t>
      </w:r>
      <w:r w:rsidR="00421061" w:rsidRPr="00270A9B">
        <w:rPr>
          <w:rFonts w:cs="Arial"/>
          <w:b/>
          <w:sz w:val="28"/>
          <w:szCs w:val="28"/>
        </w:rPr>
        <w:t xml:space="preserve"> </w:t>
      </w:r>
      <w:r w:rsidR="00421061" w:rsidRPr="00270A9B">
        <w:rPr>
          <w:b/>
          <w:sz w:val="28"/>
          <w:szCs w:val="28"/>
        </w:rPr>
        <w:t>ИСКАЖЕНИЯ</w:t>
      </w:r>
    </w:p>
    <w:p w:rsidR="00270A9B" w:rsidRPr="00270A9B" w:rsidRDefault="00270A9B" w:rsidP="00270A9B">
      <w:pPr>
        <w:spacing w:line="360" w:lineRule="auto"/>
        <w:ind w:firstLine="360"/>
        <w:jc w:val="center"/>
        <w:rPr>
          <w:b/>
          <w:sz w:val="28"/>
          <w:szCs w:val="28"/>
        </w:rPr>
      </w:pP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Цветовые ощущения также дискретны, как и восприятие яркости, и оцениваются числом порогов цветоразличимости. Ис</w:t>
      </w:r>
      <w:r w:rsidRPr="00CB6CA3">
        <w:rPr>
          <w:sz w:val="28"/>
          <w:szCs w:val="28"/>
        </w:rPr>
        <w:softHyphen/>
        <w:t>кажения цветности изображения в ТВ системах возникают из-за:</w:t>
      </w: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использования реальных красного, зеленого и синего люминофо</w:t>
      </w:r>
      <w:r w:rsidRPr="00CB6CA3">
        <w:rPr>
          <w:sz w:val="28"/>
          <w:szCs w:val="28"/>
        </w:rPr>
        <w:softHyphen/>
        <w:t>ров цветных кинескопов, спектральные характеристики и насыщен</w:t>
      </w:r>
      <w:r w:rsidRPr="00CB6CA3">
        <w:rPr>
          <w:sz w:val="28"/>
          <w:szCs w:val="28"/>
        </w:rPr>
        <w:softHyphen/>
        <w:t>ность которых ограничивают воспроизведение максимального цвето</w:t>
      </w:r>
      <w:r w:rsidRPr="00CB6CA3">
        <w:rPr>
          <w:sz w:val="28"/>
          <w:szCs w:val="28"/>
        </w:rPr>
        <w:softHyphen/>
        <w:t>вого охвата (диапазона воспроизводимых цветов, который может быть реализован в рамках трехкомпонентной ТВ системы);</w:t>
      </w: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использования реальных источников освещения, светоделитель-ных устройств и передающих трубок, спектральные характеристики которых не полностью обеспечивают верность цветопередачи;</w:t>
      </w: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линейных и нелинейных искажений ТВ сигнала, возникающих в фотоэлектрических преобразователях свет-сигнал и сигнал-свет, а также в тракте</w:t>
      </w:r>
      <w:r w:rsidR="00DE783C">
        <w:rPr>
          <w:sz w:val="28"/>
          <w:szCs w:val="28"/>
        </w:rPr>
        <w:t xml:space="preserve"> </w:t>
      </w:r>
      <w:r w:rsidRPr="00CB6CA3">
        <w:rPr>
          <w:sz w:val="28"/>
          <w:szCs w:val="28"/>
        </w:rPr>
        <w:t>передачи и особенно в устройствах формирования и селекции сигналов яркости и цветности;</w:t>
      </w: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разброса параметров, старения, неоптимальных режимов работы элементов системы ив первую очередь цветных кинескопов;</w:t>
      </w: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рассовмещения и неидентичности растров цветоделенных изобра</w:t>
      </w:r>
      <w:r w:rsidRPr="00CB6CA3">
        <w:rPr>
          <w:sz w:val="28"/>
          <w:szCs w:val="28"/>
        </w:rPr>
        <w:softHyphen/>
        <w:t>жений, перекрестных искажений и наличия временного сдвига между сигналами яркости и цветности из-за различных условий их передачи (в частности, разной полосы пропускания соответствующих каналов тракта), которые вызывают цветные окантовки, повторы (ложные контуры) и т.п., нарушения в репродукциях деталей изображения;</w:t>
      </w: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специфических особенностей передачи и селекции сигналов цвет</w:t>
      </w:r>
      <w:r w:rsidRPr="00CB6CA3">
        <w:rPr>
          <w:sz w:val="28"/>
          <w:szCs w:val="28"/>
        </w:rPr>
        <w:softHyphen/>
        <w:t>ности в различных системах цветного телевидения (ЦТ).</w:t>
      </w:r>
    </w:p>
    <w:p w:rsidR="00270A9B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С помощью специальных устройств — цветокорректоров, коррек</w:t>
      </w:r>
      <w:r w:rsidRPr="00CB6CA3">
        <w:rPr>
          <w:sz w:val="28"/>
          <w:szCs w:val="28"/>
        </w:rPr>
        <w:softHyphen/>
        <w:t>торов нелинейных искажений</w:t>
      </w:r>
      <w:r w:rsidR="008E00DA" w:rsidRPr="00CB6CA3">
        <w:rPr>
          <w:sz w:val="28"/>
          <w:szCs w:val="28"/>
        </w:rPr>
        <w:t xml:space="preserve"> ТВ сигналов (гамма-корректоров</w:t>
      </w:r>
      <w:r w:rsidRPr="00CB6CA3">
        <w:rPr>
          <w:sz w:val="28"/>
          <w:szCs w:val="28"/>
        </w:rPr>
        <w:t xml:space="preserve">) и др. — на телецентрах производится компенсация цветовых искажений при условии </w:t>
      </w: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использования на приемной стороне цветного кинескопа со среднестатистическими нормированными характери</w:t>
      </w:r>
      <w:r w:rsidRPr="00CB6CA3">
        <w:rPr>
          <w:sz w:val="28"/>
          <w:szCs w:val="28"/>
        </w:rPr>
        <w:softHyphen/>
        <w:t>стиками.</w:t>
      </w: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Цветовые искажения оцениваются по качеству воспроизведения специальных электрических испытательных сигналов, имитирующих опорные цвета. Например, широко используются сигналы, формиру</w:t>
      </w:r>
      <w:r w:rsidRPr="00CB6CA3">
        <w:rPr>
          <w:sz w:val="28"/>
          <w:szCs w:val="28"/>
        </w:rPr>
        <w:softHyphen/>
        <w:t xml:space="preserve">емые специальным генератором цветных вертикальных полос (ГЦП), </w:t>
      </w:r>
      <w:r w:rsidRPr="00CB6CA3">
        <w:rPr>
          <w:sz w:val="28"/>
          <w:szCs w:val="28"/>
          <w:vertAlign w:val="superscript"/>
        </w:rPr>
        <w:t>с</w:t>
      </w:r>
      <w:r w:rsidRPr="00CB6CA3">
        <w:rPr>
          <w:sz w:val="28"/>
          <w:szCs w:val="28"/>
        </w:rPr>
        <w:t xml:space="preserve"> помощью которых на экране кинескопа воспроизводится восемь наиболее важных цветов: белый, желтый, голубой, пурпурный, крас</w:t>
      </w:r>
      <w:r w:rsidR="008E00DA" w:rsidRPr="00CB6CA3">
        <w:rPr>
          <w:sz w:val="28"/>
          <w:szCs w:val="28"/>
        </w:rPr>
        <w:t>ны</w:t>
      </w:r>
      <w:r w:rsidRPr="00CB6CA3">
        <w:rPr>
          <w:sz w:val="28"/>
          <w:szCs w:val="28"/>
          <w:vertAlign w:val="superscript"/>
        </w:rPr>
        <w:t>|</w:t>
      </w:r>
      <w:r w:rsidRPr="00CB6CA3">
        <w:rPr>
          <w:sz w:val="28"/>
          <w:szCs w:val="28"/>
        </w:rPr>
        <w:t>й, синий и черный (см. рис.</w:t>
      </w:r>
      <w:r w:rsidR="008E00DA" w:rsidRPr="00CB6CA3">
        <w:rPr>
          <w:sz w:val="28"/>
          <w:szCs w:val="28"/>
        </w:rPr>
        <w:t>2.5</w:t>
      </w:r>
      <w:r w:rsidRPr="00CB6CA3">
        <w:rPr>
          <w:sz w:val="28"/>
          <w:szCs w:val="28"/>
        </w:rPr>
        <w:t>). Подобные две цветовые шкалы с разной насыщенностью использованы для визуальной оценки верно</w:t>
      </w:r>
      <w:r w:rsidRPr="00CB6CA3">
        <w:rPr>
          <w:sz w:val="28"/>
          <w:szCs w:val="28"/>
        </w:rPr>
        <w:softHyphen/>
        <w:t>сти цветопередачи и в УЭИТ.</w:t>
      </w: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421061" w:rsidRPr="00623573" w:rsidRDefault="00072985" w:rsidP="00270A9B">
      <w:pPr>
        <w:spacing w:line="360" w:lineRule="auto"/>
        <w:ind w:firstLine="360"/>
        <w:jc w:val="center"/>
        <w:rPr>
          <w:b/>
          <w:sz w:val="28"/>
          <w:szCs w:val="28"/>
        </w:rPr>
      </w:pPr>
      <w:r w:rsidRPr="00623573">
        <w:rPr>
          <w:b/>
          <w:sz w:val="28"/>
          <w:szCs w:val="28"/>
        </w:rPr>
        <w:t>2.5</w:t>
      </w:r>
      <w:r w:rsidR="00421061" w:rsidRPr="00623573">
        <w:rPr>
          <w:b/>
          <w:sz w:val="28"/>
          <w:szCs w:val="28"/>
        </w:rPr>
        <w:t xml:space="preserve"> ОЦЕНКА КАЧЕСТВА ИЗОБРАЖЕНИЯ ПОТЕЛЕВИЗИОННЫМ ИСПЫТАТЕЛЬНЫМ ТАБЛИЦАМ</w:t>
      </w:r>
    </w:p>
    <w:p w:rsidR="00FB5E54" w:rsidRPr="00CB6CA3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421061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 xml:space="preserve"> Оперативная оценка качества изображения по ТИТ широко прак</w:t>
      </w:r>
      <w:r w:rsidRPr="00CB6CA3">
        <w:rPr>
          <w:sz w:val="28"/>
          <w:szCs w:val="28"/>
        </w:rPr>
        <w:softHyphen/>
        <w:t>тикуется в ТВ системах. С помощью специализированных ТИТ оцени</w:t>
      </w:r>
      <w:r w:rsidRPr="00CB6CA3">
        <w:rPr>
          <w:sz w:val="28"/>
          <w:szCs w:val="28"/>
        </w:rPr>
        <w:softHyphen/>
        <w:t>вается обычно один-два качественных параметра (рис.</w:t>
      </w:r>
      <w:r w:rsidR="008E00DA" w:rsidRPr="00CB6CA3">
        <w:rPr>
          <w:sz w:val="28"/>
          <w:szCs w:val="28"/>
        </w:rPr>
        <w:t>2.5</w:t>
      </w:r>
      <w:r w:rsidRPr="00CB6CA3">
        <w:rPr>
          <w:sz w:val="28"/>
          <w:szCs w:val="28"/>
        </w:rPr>
        <w:t>), а с по</w:t>
      </w:r>
      <w:r w:rsidRPr="00CB6CA3">
        <w:rPr>
          <w:sz w:val="28"/>
          <w:szCs w:val="28"/>
        </w:rPr>
        <w:softHyphen/>
        <w:t>мощью универсальных — все основные (рис.</w:t>
      </w:r>
      <w:r w:rsidR="008E00DA" w:rsidRPr="00CB6CA3">
        <w:rPr>
          <w:sz w:val="28"/>
          <w:szCs w:val="28"/>
        </w:rPr>
        <w:t>2.6</w:t>
      </w:r>
      <w:r w:rsidRPr="00CB6CA3">
        <w:rPr>
          <w:sz w:val="28"/>
          <w:szCs w:val="28"/>
        </w:rPr>
        <w:t>). Преимущество универсальных ТИТ очевидно. Однако при их использовании либо уменьшается точность оценки качественных параметров за счет ог</w:t>
      </w:r>
      <w:r w:rsidRPr="00CB6CA3">
        <w:rPr>
          <w:sz w:val="28"/>
          <w:szCs w:val="28"/>
        </w:rPr>
        <w:softHyphen/>
        <w:t>рубления шкал, либо измерения проводятся лишь в отдельных ло</w:t>
      </w:r>
      <w:r w:rsidRPr="00CB6CA3">
        <w:rPr>
          <w:sz w:val="28"/>
          <w:szCs w:val="28"/>
        </w:rPr>
        <w:softHyphen/>
        <w:t>кальных местах кадра из-за ограниченных возможностей размещения в поле таблицы большого числа различных испытательных элементов.</w:t>
      </w:r>
    </w:p>
    <w:p w:rsidR="00FB5E54" w:rsidRPr="00CB6CA3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421061" w:rsidRPr="00CB6CA3" w:rsidRDefault="008E00DA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 xml:space="preserve">                 </w:t>
      </w:r>
    </w:p>
    <w:p w:rsidR="00421061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270A9B" w:rsidRPr="00CB6CA3" w:rsidRDefault="00270A9B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</w:rPr>
      </w:pPr>
    </w:p>
    <w:p w:rsidR="00421061" w:rsidRPr="00CB6CA3" w:rsidRDefault="00512BB0" w:rsidP="00072985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63pt;margin-top:10.1pt;width:330pt;height:259.5pt;z-index:251658752">
            <v:imagedata r:id="rId12" o:title="" cropbottom="4977f" blacklevel="1966f"/>
            <w10:wrap type="topAndBottom"/>
          </v:shape>
        </w:pict>
      </w:r>
    </w:p>
    <w:p w:rsidR="00FB5E54" w:rsidRPr="00CB6CA3" w:rsidRDefault="00FB5E54" w:rsidP="00072985">
      <w:pPr>
        <w:spacing w:line="360" w:lineRule="auto"/>
        <w:ind w:firstLine="360"/>
        <w:jc w:val="both"/>
        <w:rPr>
          <w:sz w:val="28"/>
        </w:rPr>
      </w:pPr>
      <w:r w:rsidRPr="00CB6CA3">
        <w:rPr>
          <w:sz w:val="28"/>
        </w:rPr>
        <w:t>Рисунок 2.5- оптическая ТИТ для измерения геометрических (координатных) искожений.</w:t>
      </w:r>
    </w:p>
    <w:p w:rsidR="00270A9B" w:rsidRDefault="00270A9B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B5E54" w:rsidRPr="00CB6CA3" w:rsidRDefault="00512BB0" w:rsidP="00072985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54pt;margin-top:.6pt;width:325.5pt;height:240.75pt;z-index:251659776">
            <v:imagedata r:id="rId13" o:title="" cropbottom="5160f" blacklevel="3932f"/>
            <w10:wrap type="topAndBottom"/>
          </v:shape>
        </w:pict>
      </w:r>
    </w:p>
    <w:p w:rsidR="008E00DA" w:rsidRDefault="008E00DA" w:rsidP="00072985">
      <w:pPr>
        <w:spacing w:line="360" w:lineRule="auto"/>
        <w:ind w:firstLine="360"/>
        <w:jc w:val="both"/>
        <w:rPr>
          <w:sz w:val="28"/>
        </w:rPr>
      </w:pPr>
      <w:r w:rsidRPr="00CB6CA3">
        <w:rPr>
          <w:sz w:val="28"/>
        </w:rPr>
        <w:t>Рисунок 2.6- Эскиз универсальной электронной испытательной таблицы УЭИТ.</w:t>
      </w:r>
    </w:p>
    <w:p w:rsidR="00FB5E54" w:rsidRPr="00CB6CA3" w:rsidRDefault="00FB5E54" w:rsidP="00072985">
      <w:pPr>
        <w:spacing w:line="360" w:lineRule="auto"/>
        <w:ind w:firstLine="360"/>
        <w:jc w:val="both"/>
        <w:rPr>
          <w:sz w:val="28"/>
        </w:rPr>
      </w:pPr>
    </w:p>
    <w:p w:rsidR="00421061" w:rsidRPr="00CB6CA3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Указанные ТИТ могут быть оптическими (см.рис.</w:t>
      </w:r>
      <w:r w:rsidR="00072985" w:rsidRPr="00072985">
        <w:rPr>
          <w:sz w:val="28"/>
          <w:szCs w:val="28"/>
        </w:rPr>
        <w:t>2.5</w:t>
      </w:r>
      <w:r w:rsidRPr="00CB6CA3">
        <w:rPr>
          <w:sz w:val="28"/>
          <w:szCs w:val="28"/>
        </w:rPr>
        <w:t>) или элект</w:t>
      </w:r>
      <w:r w:rsidRPr="00CB6CA3">
        <w:rPr>
          <w:sz w:val="28"/>
          <w:szCs w:val="28"/>
        </w:rPr>
        <w:softHyphen/>
        <w:t>ронными (см.рис.</w:t>
      </w:r>
      <w:r w:rsidR="00072985" w:rsidRPr="00072985">
        <w:rPr>
          <w:sz w:val="28"/>
          <w:szCs w:val="28"/>
        </w:rPr>
        <w:t>2.6</w:t>
      </w:r>
      <w:r w:rsidRPr="00CB6CA3">
        <w:rPr>
          <w:sz w:val="28"/>
          <w:szCs w:val="28"/>
        </w:rPr>
        <w:t>). Преимуществом оптических таблиц является возможность оценки результирующего качества изображения при проверке всего тракта системы "от света до света", а также оценки величины искажений как в передающем, так и в приемном оборудо</w:t>
      </w:r>
      <w:r w:rsidRPr="00CB6CA3">
        <w:rPr>
          <w:sz w:val="28"/>
          <w:szCs w:val="28"/>
        </w:rPr>
        <w:softHyphen/>
        <w:t>вании. К сожалению, оптическую таблицу для ЦТ, да еще в многочис</w:t>
      </w:r>
      <w:r w:rsidRPr="00CB6CA3">
        <w:rPr>
          <w:sz w:val="28"/>
          <w:szCs w:val="28"/>
        </w:rPr>
        <w:softHyphen/>
        <w:t>ленных идентичных экземплярах, создать весьма сложно из-за срав</w:t>
      </w:r>
      <w:r w:rsidRPr="00CB6CA3">
        <w:rPr>
          <w:sz w:val="28"/>
          <w:szCs w:val="28"/>
        </w:rPr>
        <w:softHyphen/>
        <w:t>нительно быстрого старения цветных испытательных элементов — изменения их спектральных характеристик. Поэтому в ЦТ для оценки искажений, возникающих в видеоусилительном тракте телецентра, линиях связи и в приемниках, используются лишь электронные ТИТ. Универсальная электронная испытательная таблица (УЭИТ) состав</w:t>
      </w:r>
      <w:r w:rsidRPr="00CB6CA3">
        <w:rPr>
          <w:sz w:val="28"/>
          <w:szCs w:val="28"/>
        </w:rPr>
        <w:softHyphen/>
        <w:t>ляется из эталонных электрических сигналов, формируемых специ</w:t>
      </w:r>
      <w:r w:rsidRPr="00CB6CA3">
        <w:rPr>
          <w:sz w:val="28"/>
          <w:szCs w:val="28"/>
        </w:rPr>
        <w:softHyphen/>
        <w:t>альным генератором. Искажения в передающем оборудовании оцени</w:t>
      </w:r>
      <w:r w:rsidRPr="00CB6CA3">
        <w:rPr>
          <w:sz w:val="28"/>
          <w:szCs w:val="28"/>
        </w:rPr>
        <w:softHyphen/>
        <w:t>ваются по монохромным ТИТ и специальными методами.</w:t>
      </w:r>
    </w:p>
    <w:p w:rsidR="00421061" w:rsidRDefault="00421061" w:rsidP="00072985">
      <w:pPr>
        <w:spacing w:line="360" w:lineRule="auto"/>
        <w:ind w:firstLine="360"/>
        <w:jc w:val="both"/>
        <w:rPr>
          <w:sz w:val="28"/>
          <w:szCs w:val="28"/>
        </w:rPr>
      </w:pPr>
      <w:r w:rsidRPr="00CB6CA3">
        <w:rPr>
          <w:sz w:val="28"/>
          <w:szCs w:val="28"/>
        </w:rPr>
        <w:t>Универсальная электронная таблица предназначена для объек</w:t>
      </w:r>
      <w:r w:rsidRPr="00CB6CA3">
        <w:rPr>
          <w:sz w:val="28"/>
          <w:szCs w:val="28"/>
        </w:rPr>
        <w:softHyphen/>
        <w:t>тивного и субъективного контроля основных параметров и их искаже</w:t>
      </w:r>
      <w:r w:rsidRPr="00CB6CA3">
        <w:rPr>
          <w:sz w:val="28"/>
          <w:szCs w:val="28"/>
        </w:rPr>
        <w:softHyphen/>
        <w:t>ний в тракте передачи черно-белого и цветного телевидения. На</w:t>
      </w:r>
      <w:r w:rsidRPr="00CB6CA3">
        <w:rPr>
          <w:sz w:val="28"/>
          <w:szCs w:val="28"/>
        </w:rPr>
        <w:softHyphen/>
        <w:t>значение испытательных элементов таблицы, как правило, многофункционально. В то же время оценка тех или иных искажений производится по разным испытательным элементам или по одинако</w:t>
      </w:r>
      <w:r w:rsidRPr="00CB6CA3">
        <w:rPr>
          <w:sz w:val="28"/>
          <w:szCs w:val="28"/>
        </w:rPr>
        <w:softHyphen/>
        <w:t>вым, но расположенным в разных местах рабочего поля для диффе</w:t>
      </w:r>
      <w:r w:rsidRPr="00CB6CA3">
        <w:rPr>
          <w:sz w:val="28"/>
          <w:szCs w:val="28"/>
        </w:rPr>
        <w:softHyphen/>
        <w:t>ренциальной оценки этих нарушений.</w:t>
      </w:r>
    </w:p>
    <w:p w:rsidR="00FB5E54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B5E54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B5E54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B5E54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B5E54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B5E54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B5E54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B5E54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270A9B" w:rsidRDefault="00270A9B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B5E54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270A9B" w:rsidRDefault="00270A9B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623573" w:rsidRDefault="00623573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FB5E54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623573" w:rsidRPr="00623573" w:rsidRDefault="00FB5E54" w:rsidP="00270A9B">
      <w:pPr>
        <w:pStyle w:val="20"/>
        <w:spacing w:line="360" w:lineRule="auto"/>
        <w:ind w:firstLine="540"/>
        <w:jc w:val="center"/>
        <w:rPr>
          <w:sz w:val="28"/>
          <w:szCs w:val="28"/>
        </w:rPr>
      </w:pPr>
      <w:r w:rsidRPr="00623573">
        <w:rPr>
          <w:sz w:val="28"/>
          <w:szCs w:val="28"/>
        </w:rPr>
        <w:t>3 РАСЧЕТ ВЗВЕШЕННОГО И НЕ ВЗВЕШЕННОГО</w:t>
      </w:r>
    </w:p>
    <w:p w:rsidR="00FB5E54" w:rsidRPr="00623573" w:rsidRDefault="00FB5E54" w:rsidP="00270A9B">
      <w:pPr>
        <w:pStyle w:val="20"/>
        <w:spacing w:line="360" w:lineRule="auto"/>
        <w:ind w:right="-365" w:firstLine="540"/>
        <w:jc w:val="center"/>
        <w:rPr>
          <w:sz w:val="28"/>
          <w:szCs w:val="28"/>
        </w:rPr>
      </w:pPr>
      <w:r w:rsidRPr="00623573">
        <w:rPr>
          <w:sz w:val="28"/>
          <w:szCs w:val="28"/>
        </w:rPr>
        <w:t>ОТНОШЕНИЯСИГНАЛ/ШУМ В ТЕЛЕВИЗИОННОЙ</w:t>
      </w:r>
    </w:p>
    <w:p w:rsidR="00FB5E54" w:rsidRPr="00623573" w:rsidRDefault="00FB5E54" w:rsidP="00270A9B">
      <w:pPr>
        <w:pStyle w:val="20"/>
        <w:spacing w:line="360" w:lineRule="auto"/>
        <w:ind w:right="-365" w:firstLine="540"/>
        <w:jc w:val="center"/>
        <w:rPr>
          <w:sz w:val="28"/>
          <w:szCs w:val="28"/>
        </w:rPr>
      </w:pPr>
      <w:r w:rsidRPr="00623573">
        <w:rPr>
          <w:sz w:val="28"/>
          <w:szCs w:val="28"/>
        </w:rPr>
        <w:t>СИСТЕМЕ</w:t>
      </w:r>
    </w:p>
    <w:p w:rsidR="00FB5E54" w:rsidRPr="00453D77" w:rsidRDefault="00FB5E54" w:rsidP="00072985">
      <w:pPr>
        <w:pStyle w:val="20"/>
        <w:spacing w:line="360" w:lineRule="auto"/>
        <w:ind w:firstLine="540"/>
        <w:rPr>
          <w:b w:val="0"/>
          <w:szCs w:val="32"/>
        </w:rPr>
      </w:pPr>
    </w:p>
    <w:p w:rsidR="00FB5E54" w:rsidRP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Согласно заданию на курсовой проект </w:t>
      </w:r>
      <w:r w:rsidR="00453D77">
        <w:rPr>
          <w:b w:val="0"/>
          <w:bCs w:val="0"/>
          <w:sz w:val="28"/>
        </w:rPr>
        <w:t>заданная нам помеха имеет следующую спектральную плотность мощности:</w:t>
      </w:r>
    </w:p>
    <w:p w:rsidR="00FB5E54" w:rsidRP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  <w:r w:rsidRPr="00FB5E54">
        <w:rPr>
          <w:b w:val="0"/>
          <w:bCs w:val="0"/>
          <w:sz w:val="28"/>
        </w:rPr>
        <w:t xml:space="preserve">                                       </w:t>
      </w:r>
      <w:r>
        <w:rPr>
          <w:b w:val="0"/>
          <w:bCs w:val="0"/>
          <w:sz w:val="28"/>
          <w:lang w:val="en-US"/>
        </w:rPr>
        <w:t>G</w:t>
      </w:r>
      <w:r>
        <w:rPr>
          <w:b w:val="0"/>
          <w:bCs w:val="0"/>
          <w:sz w:val="28"/>
          <w:vertAlign w:val="subscript"/>
          <w:lang w:val="en-US"/>
        </w:rPr>
        <w:t>n</w:t>
      </w:r>
      <w:r w:rsidRPr="00FB5E54">
        <w:rPr>
          <w:b w:val="0"/>
          <w:bCs w:val="0"/>
          <w:sz w:val="28"/>
        </w:rPr>
        <w:t>(</w:t>
      </w:r>
      <w:r>
        <w:rPr>
          <w:b w:val="0"/>
          <w:bCs w:val="0"/>
          <w:sz w:val="28"/>
          <w:lang w:val="en-US"/>
        </w:rPr>
        <w:t>f</w:t>
      </w:r>
      <w:r w:rsidRPr="00FB5E54">
        <w:rPr>
          <w:b w:val="0"/>
          <w:bCs w:val="0"/>
          <w:sz w:val="28"/>
        </w:rPr>
        <w:t>)=</w:t>
      </w:r>
      <w:r>
        <w:rPr>
          <w:b w:val="0"/>
          <w:bCs w:val="0"/>
          <w:sz w:val="28"/>
          <w:lang w:val="en-US"/>
        </w:rPr>
        <w:t>G</w:t>
      </w:r>
      <w:r w:rsidRPr="00FB5E54">
        <w:rPr>
          <w:b w:val="0"/>
          <w:bCs w:val="0"/>
          <w:sz w:val="28"/>
          <w:vertAlign w:val="subscript"/>
        </w:rPr>
        <w:t>0</w:t>
      </w:r>
      <w:r>
        <w:rPr>
          <w:b w:val="0"/>
          <w:bCs w:val="0"/>
          <w:sz w:val="28"/>
          <w:lang w:val="en-US"/>
        </w:rPr>
        <w:sym w:font="Symbol" w:char="F0D7"/>
      </w:r>
      <w:r w:rsidR="00453D77">
        <w:rPr>
          <w:b w:val="0"/>
          <w:bCs w:val="0"/>
          <w:sz w:val="28"/>
          <w:lang w:val="en-US"/>
        </w:rPr>
        <w:t>M</w:t>
      </w:r>
      <w:r w:rsidR="00453D77" w:rsidRPr="00453D77">
        <w:rPr>
          <w:b w:val="0"/>
          <w:bCs w:val="0"/>
          <w:sz w:val="28"/>
        </w:rPr>
        <w:t>(</w:t>
      </w:r>
      <w:r w:rsidR="00453D77">
        <w:rPr>
          <w:b w:val="0"/>
          <w:bCs w:val="0"/>
          <w:sz w:val="28"/>
          <w:lang w:val="en-US"/>
        </w:rPr>
        <w:t>f</w:t>
      </w:r>
      <w:r w:rsidR="00453D77" w:rsidRPr="00453D77">
        <w:rPr>
          <w:b w:val="0"/>
          <w:bCs w:val="0"/>
          <w:sz w:val="28"/>
        </w:rPr>
        <w:t>)</w:t>
      </w:r>
      <w:r w:rsidRPr="00FB5E54">
        <w:rPr>
          <w:b w:val="0"/>
          <w:bCs w:val="0"/>
          <w:sz w:val="28"/>
        </w:rPr>
        <w:t xml:space="preserve">,                                                  </w:t>
      </w:r>
    </w:p>
    <w:p w:rsidR="00FB5E54" w:rsidRP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где </w:t>
      </w:r>
      <w:r>
        <w:rPr>
          <w:b w:val="0"/>
          <w:bCs w:val="0"/>
          <w:sz w:val="28"/>
          <w:lang w:val="en-US"/>
        </w:rPr>
        <w:t>G</w:t>
      </w:r>
      <w:r>
        <w:rPr>
          <w:b w:val="0"/>
          <w:bCs w:val="0"/>
          <w:sz w:val="28"/>
          <w:vertAlign w:val="subscript"/>
        </w:rPr>
        <w:t>0</w:t>
      </w:r>
      <w:r w:rsidR="00453D77">
        <w:rPr>
          <w:b w:val="0"/>
          <w:bCs w:val="0"/>
          <w:sz w:val="28"/>
        </w:rPr>
        <w:t>=</w:t>
      </w:r>
      <w:r w:rsidR="00453D77" w:rsidRPr="00453D77">
        <w:rPr>
          <w:b w:val="0"/>
          <w:bCs w:val="0"/>
          <w:sz w:val="28"/>
        </w:rPr>
        <w:t>1</w:t>
      </w:r>
      <w:r>
        <w:rPr>
          <w:b w:val="0"/>
          <w:bCs w:val="0"/>
          <w:sz w:val="28"/>
        </w:rPr>
        <w:t>,5 мкВ</w:t>
      </w:r>
      <w:r>
        <w:rPr>
          <w:b w:val="0"/>
          <w:bCs w:val="0"/>
          <w:sz w:val="28"/>
          <w:vertAlign w:val="superscript"/>
        </w:rPr>
        <w:t>2</w:t>
      </w:r>
      <w:r>
        <w:rPr>
          <w:b w:val="0"/>
          <w:bCs w:val="0"/>
          <w:sz w:val="28"/>
        </w:rPr>
        <w:t>/Гц;</w:t>
      </w:r>
    </w:p>
    <w:p w:rsidR="00FB5E54" w:rsidRPr="00453D77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       </w:t>
      </w:r>
      <w:r w:rsidR="00453D77">
        <w:rPr>
          <w:b w:val="0"/>
          <w:bCs w:val="0"/>
          <w:sz w:val="28"/>
          <w:lang w:val="en-US"/>
        </w:rPr>
        <w:t>M</w:t>
      </w:r>
      <w:r w:rsidR="00453D77" w:rsidRPr="00453D77">
        <w:rPr>
          <w:b w:val="0"/>
          <w:bCs w:val="0"/>
          <w:sz w:val="28"/>
        </w:rPr>
        <w:t>(</w:t>
      </w:r>
      <w:r w:rsidR="00453D77">
        <w:rPr>
          <w:b w:val="0"/>
          <w:bCs w:val="0"/>
          <w:sz w:val="28"/>
          <w:lang w:val="en-US"/>
        </w:rPr>
        <w:t>f</w:t>
      </w:r>
      <w:r w:rsidR="00453D77" w:rsidRPr="00453D77">
        <w:rPr>
          <w:b w:val="0"/>
          <w:bCs w:val="0"/>
          <w:sz w:val="28"/>
        </w:rPr>
        <w:t>)=1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</w:p>
    <w:p w:rsidR="00FB5E54" w:rsidRPr="00B5141C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На рисунке 3.1 представлен график распределение спектральной плотности мощности помехи в полосе частот от</w:t>
      </w:r>
      <w:r w:rsidR="00B5141C" w:rsidRPr="00B5141C">
        <w:rPr>
          <w:b w:val="0"/>
          <w:bCs w:val="0"/>
          <w:sz w:val="28"/>
        </w:rPr>
        <w:t xml:space="preserve"> 0 </w:t>
      </w:r>
      <w:r w:rsidR="00B5141C">
        <w:rPr>
          <w:b w:val="0"/>
          <w:bCs w:val="0"/>
          <w:sz w:val="28"/>
        </w:rPr>
        <w:t>Гц до 6 МГц</w:t>
      </w:r>
      <w:r>
        <w:rPr>
          <w:b w:val="0"/>
          <w:bCs w:val="0"/>
          <w:sz w:val="28"/>
        </w:rPr>
        <w:t>.</w:t>
      </w:r>
    </w:p>
    <w:p w:rsidR="00B5141C" w:rsidRPr="00B5141C" w:rsidRDefault="00B5141C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</w:p>
    <w:p w:rsidR="00B5141C" w:rsidRDefault="00B5141C" w:rsidP="00072985">
      <w:pPr>
        <w:pStyle w:val="20"/>
        <w:keepNext/>
        <w:spacing w:line="360" w:lineRule="auto"/>
        <w:ind w:left="-540" w:firstLine="540"/>
      </w:pPr>
      <w:r>
        <w:object w:dxaOrig="5700" w:dyaOrig="4620">
          <v:shape id="_x0000_i1026" type="#_x0000_t75" style="width:285pt;height:231pt" o:ole="">
            <v:imagedata r:id="rId14" o:title=""/>
          </v:shape>
          <o:OLEObject Type="Embed" ProgID="Mathcad" ShapeID="_x0000_i1026" DrawAspect="Content" ObjectID="_1453470100" r:id="rId15"/>
        </w:object>
      </w:r>
    </w:p>
    <w:p w:rsidR="00FB5E54" w:rsidRPr="00B5141C" w:rsidRDefault="00FB5E54" w:rsidP="00072985">
      <w:pPr>
        <w:pStyle w:val="a4"/>
        <w:spacing w:line="360" w:lineRule="auto"/>
        <w:jc w:val="both"/>
        <w:rPr>
          <w:b w:val="0"/>
          <w:bCs w:val="0"/>
          <w:sz w:val="28"/>
          <w:lang w:val="en-US"/>
        </w:rPr>
      </w:pP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  <w:r>
        <w:t xml:space="preserve">   </w:t>
      </w:r>
      <w:r>
        <w:rPr>
          <w:b w:val="0"/>
          <w:bCs w:val="0"/>
          <w:sz w:val="28"/>
        </w:rPr>
        <w:t xml:space="preserve">Рисунок 3.1 – Вид спектральной плотности мощности помехи </w:t>
      </w:r>
      <w:r>
        <w:rPr>
          <w:b w:val="0"/>
          <w:bCs w:val="0"/>
          <w:sz w:val="28"/>
          <w:lang w:val="en-US"/>
        </w:rPr>
        <w:t>G</w:t>
      </w:r>
      <w:r>
        <w:rPr>
          <w:b w:val="0"/>
          <w:bCs w:val="0"/>
          <w:sz w:val="28"/>
          <w:vertAlign w:val="subscript"/>
          <w:lang w:val="en-US"/>
        </w:rPr>
        <w:t>n</w:t>
      </w:r>
      <w:r>
        <w:rPr>
          <w:b w:val="0"/>
          <w:bCs w:val="0"/>
          <w:sz w:val="28"/>
        </w:rPr>
        <w:t>(</w:t>
      </w:r>
      <w:r>
        <w:rPr>
          <w:b w:val="0"/>
          <w:bCs w:val="0"/>
          <w:sz w:val="28"/>
          <w:lang w:val="en-US"/>
        </w:rPr>
        <w:t>f</w:t>
      </w:r>
      <w:r>
        <w:rPr>
          <w:b w:val="0"/>
          <w:bCs w:val="0"/>
          <w:sz w:val="28"/>
        </w:rPr>
        <w:t>)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Мощность помехи в полосе частот </w:t>
      </w:r>
      <w:r w:rsidR="00B5141C">
        <w:rPr>
          <w:b w:val="0"/>
          <w:bCs w:val="0"/>
          <w:sz w:val="28"/>
        </w:rPr>
        <w:t xml:space="preserve">0 Гц – 6 МГц </w:t>
      </w:r>
      <w:r>
        <w:rPr>
          <w:b w:val="0"/>
          <w:bCs w:val="0"/>
          <w:sz w:val="28"/>
        </w:rPr>
        <w:t>определим по следующей формуле: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position w:val="-22"/>
          <w:sz w:val="28"/>
          <w:szCs w:val="28"/>
        </w:rPr>
        <w:object w:dxaOrig="2000" w:dyaOrig="560">
          <v:shape id="_x0000_i1027" type="#_x0000_t75" style="width:212.25pt;height:27pt" o:ole="" fillcolor="window">
            <v:imagedata r:id="rId16" o:title=""/>
          </v:shape>
          <o:OLEObject Type="Embed" ProgID="Equation.3" ShapeID="_x0000_i1027" DrawAspect="Content" ObjectID="_1453470101" r:id="rId17"/>
        </w:object>
      </w:r>
      <w:r>
        <w:rPr>
          <w:sz w:val="28"/>
          <w:szCs w:val="28"/>
        </w:rPr>
        <w:t xml:space="preserve">                             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Подставляя в формулу все значения и взяв интеграл получаем, что </w:t>
      </w:r>
      <w:r>
        <w:rPr>
          <w:b w:val="0"/>
          <w:bCs w:val="0"/>
          <w:sz w:val="28"/>
          <w:szCs w:val="28"/>
          <w:lang w:val="en-US"/>
        </w:rPr>
        <w:t>P</w:t>
      </w:r>
      <w:r>
        <w:rPr>
          <w:b w:val="0"/>
          <w:bCs w:val="0"/>
          <w:sz w:val="28"/>
          <w:szCs w:val="28"/>
          <w:vertAlign w:val="subscript"/>
        </w:rPr>
        <w:t>невз</w:t>
      </w:r>
      <w:r>
        <w:rPr>
          <w:b w:val="0"/>
          <w:bCs w:val="0"/>
          <w:sz w:val="28"/>
          <w:szCs w:val="28"/>
        </w:rPr>
        <w:t>=</w:t>
      </w:r>
      <w:r w:rsidR="00B5141C">
        <w:rPr>
          <w:b w:val="0"/>
          <w:bCs w:val="0"/>
          <w:sz w:val="28"/>
          <w:szCs w:val="28"/>
        </w:rPr>
        <w:t>9 мВт</w:t>
      </w:r>
      <w:r>
        <w:rPr>
          <w:b w:val="0"/>
          <w:bCs w:val="0"/>
          <w:sz w:val="28"/>
          <w:szCs w:val="28"/>
        </w:rPr>
        <w:t>.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Теперь определим не взвешенное отношение сигнал/шум по формуле: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</w:p>
    <w:p w:rsidR="00FB5E54" w:rsidRPr="00072985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  <w:lang w:val="en-US"/>
        </w:rPr>
      </w:pPr>
      <w:r>
        <w:rPr>
          <w:b w:val="0"/>
          <w:bCs w:val="0"/>
          <w:sz w:val="28"/>
          <w:szCs w:val="28"/>
        </w:rPr>
        <w:t xml:space="preserve">                                        </w:t>
      </w:r>
      <w:r>
        <w:rPr>
          <w:b w:val="0"/>
          <w:bCs w:val="0"/>
          <w:sz w:val="28"/>
          <w:szCs w:val="28"/>
          <w:lang w:val="en-US"/>
        </w:rPr>
        <w:t>N</w:t>
      </w:r>
      <w:r>
        <w:rPr>
          <w:b w:val="0"/>
          <w:bCs w:val="0"/>
          <w:sz w:val="28"/>
          <w:szCs w:val="28"/>
          <w:vertAlign w:val="subscript"/>
        </w:rPr>
        <w:t>невзв</w:t>
      </w:r>
      <w:r>
        <w:rPr>
          <w:b w:val="0"/>
          <w:bCs w:val="0"/>
          <w:sz w:val="28"/>
          <w:szCs w:val="28"/>
        </w:rPr>
        <w:t>=20</w:t>
      </w:r>
      <w:r>
        <w:rPr>
          <w:b w:val="0"/>
          <w:bCs w:val="0"/>
          <w:sz w:val="28"/>
          <w:szCs w:val="28"/>
          <w:lang w:val="en-US"/>
        </w:rPr>
        <w:sym w:font="Symbol" w:char="F0D7"/>
      </w:r>
      <w:r>
        <w:rPr>
          <w:b w:val="0"/>
          <w:bCs w:val="0"/>
          <w:sz w:val="28"/>
          <w:szCs w:val="28"/>
          <w:lang w:val="en-US"/>
        </w:rPr>
        <w:t>lg</w:t>
      </w:r>
      <w:r>
        <w:rPr>
          <w:b w:val="0"/>
          <w:bCs w:val="0"/>
          <w:sz w:val="28"/>
          <w:szCs w:val="28"/>
        </w:rPr>
        <w:t>(</w:t>
      </w:r>
      <w:r>
        <w:rPr>
          <w:b w:val="0"/>
          <w:bCs w:val="0"/>
          <w:sz w:val="28"/>
          <w:szCs w:val="28"/>
          <w:lang w:val="en-US"/>
        </w:rPr>
        <w:t>U</w:t>
      </w:r>
      <w:r>
        <w:rPr>
          <w:b w:val="0"/>
          <w:bCs w:val="0"/>
          <w:sz w:val="28"/>
          <w:szCs w:val="28"/>
          <w:vertAlign w:val="subscript"/>
        </w:rPr>
        <w:t>из</w:t>
      </w:r>
      <w:r>
        <w:rPr>
          <w:b w:val="0"/>
          <w:bCs w:val="0"/>
          <w:sz w:val="28"/>
          <w:szCs w:val="28"/>
        </w:rPr>
        <w:t>/</w:t>
      </w:r>
      <w:r>
        <w:rPr>
          <w:b w:val="0"/>
          <w:bCs w:val="0"/>
          <w:sz w:val="28"/>
          <w:szCs w:val="28"/>
        </w:rPr>
        <w:sym w:font="Symbol" w:char="F073"/>
      </w:r>
      <w:r>
        <w:rPr>
          <w:b w:val="0"/>
          <w:bCs w:val="0"/>
          <w:sz w:val="28"/>
          <w:szCs w:val="28"/>
          <w:vertAlign w:val="subscript"/>
        </w:rPr>
        <w:t>невзв</w:t>
      </w:r>
      <w:r>
        <w:rPr>
          <w:b w:val="0"/>
          <w:bCs w:val="0"/>
          <w:sz w:val="28"/>
          <w:szCs w:val="28"/>
        </w:rPr>
        <w:t xml:space="preserve">),             </w:t>
      </w:r>
      <w:r w:rsidR="00072985">
        <w:rPr>
          <w:b w:val="0"/>
          <w:bCs w:val="0"/>
          <w:sz w:val="28"/>
          <w:szCs w:val="28"/>
        </w:rPr>
        <w:t xml:space="preserve">                           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где  </w:t>
      </w:r>
      <w:r>
        <w:rPr>
          <w:b w:val="0"/>
          <w:bCs w:val="0"/>
          <w:sz w:val="28"/>
          <w:szCs w:val="28"/>
          <w:lang w:val="en-US"/>
        </w:rPr>
        <w:t>U</w:t>
      </w:r>
      <w:r>
        <w:rPr>
          <w:b w:val="0"/>
          <w:bCs w:val="0"/>
          <w:sz w:val="28"/>
          <w:szCs w:val="28"/>
          <w:vertAlign w:val="subscript"/>
        </w:rPr>
        <w:t>из</w:t>
      </w:r>
      <w:r>
        <w:rPr>
          <w:b w:val="0"/>
          <w:bCs w:val="0"/>
          <w:sz w:val="28"/>
          <w:szCs w:val="28"/>
        </w:rPr>
        <w:t>=0,7 В – размах сигнала между уровнями белого и черного;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</w:t>
      </w:r>
      <w:r>
        <w:rPr>
          <w:b w:val="0"/>
          <w:bCs w:val="0"/>
          <w:sz w:val="28"/>
          <w:szCs w:val="28"/>
        </w:rPr>
        <w:sym w:font="Symbol" w:char="F073"/>
      </w:r>
      <w:r>
        <w:rPr>
          <w:b w:val="0"/>
          <w:bCs w:val="0"/>
          <w:sz w:val="28"/>
          <w:szCs w:val="28"/>
          <w:vertAlign w:val="subscript"/>
        </w:rPr>
        <w:t>невзв</w:t>
      </w:r>
      <w:r>
        <w:rPr>
          <w:b w:val="0"/>
          <w:bCs w:val="0"/>
          <w:sz w:val="28"/>
          <w:szCs w:val="28"/>
        </w:rPr>
        <w:t>=</w:t>
      </w:r>
      <w:r>
        <w:rPr>
          <w:b w:val="0"/>
          <w:bCs w:val="0"/>
          <w:sz w:val="28"/>
          <w:szCs w:val="28"/>
        </w:rPr>
        <w:sym w:font="Symbol" w:char="F0D6"/>
      </w: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  <w:lang w:val="en-US"/>
        </w:rPr>
        <w:t>P</w:t>
      </w:r>
      <w:r>
        <w:rPr>
          <w:b w:val="0"/>
          <w:bCs w:val="0"/>
          <w:sz w:val="28"/>
          <w:szCs w:val="28"/>
          <w:vertAlign w:val="subscript"/>
        </w:rPr>
        <w:t>невз</w:t>
      </w:r>
      <w:r>
        <w:rPr>
          <w:b w:val="0"/>
          <w:bCs w:val="0"/>
          <w:sz w:val="28"/>
          <w:szCs w:val="28"/>
        </w:rPr>
        <w:t xml:space="preserve"> – среднеквадратичное отклонение.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  <w:lang w:val="en-US"/>
        </w:rPr>
        <w:t>N</w:t>
      </w:r>
      <w:r>
        <w:rPr>
          <w:b w:val="0"/>
          <w:bCs w:val="0"/>
          <w:sz w:val="28"/>
          <w:szCs w:val="28"/>
          <w:vertAlign w:val="subscript"/>
        </w:rPr>
        <w:t>невзв</w:t>
      </w:r>
      <w:r>
        <w:rPr>
          <w:b w:val="0"/>
          <w:bCs w:val="0"/>
          <w:sz w:val="28"/>
          <w:szCs w:val="28"/>
        </w:rPr>
        <w:t>=20</w:t>
      </w:r>
      <w:r>
        <w:rPr>
          <w:b w:val="0"/>
          <w:bCs w:val="0"/>
          <w:sz w:val="28"/>
          <w:szCs w:val="28"/>
          <w:lang w:val="en-US"/>
        </w:rPr>
        <w:sym w:font="Symbol" w:char="F0D7"/>
      </w:r>
      <w:r>
        <w:rPr>
          <w:b w:val="0"/>
          <w:bCs w:val="0"/>
          <w:sz w:val="28"/>
          <w:szCs w:val="28"/>
          <w:lang w:val="en-US"/>
        </w:rPr>
        <w:t>lg</w:t>
      </w:r>
      <w:r>
        <w:rPr>
          <w:b w:val="0"/>
          <w:bCs w:val="0"/>
          <w:sz w:val="28"/>
          <w:szCs w:val="28"/>
        </w:rPr>
        <w:t>(0,7/</w:t>
      </w:r>
      <w:r w:rsidR="004C4396">
        <w:rPr>
          <w:b w:val="0"/>
          <w:bCs w:val="0"/>
          <w:sz w:val="28"/>
          <w:szCs w:val="28"/>
        </w:rPr>
        <w:t>0,009</w:t>
      </w:r>
      <w:r>
        <w:rPr>
          <w:b w:val="0"/>
          <w:bCs w:val="0"/>
          <w:sz w:val="28"/>
          <w:szCs w:val="28"/>
        </w:rPr>
        <w:t>)=</w:t>
      </w:r>
      <w:r w:rsidR="004C4396">
        <w:rPr>
          <w:b w:val="0"/>
          <w:bCs w:val="0"/>
          <w:sz w:val="28"/>
          <w:szCs w:val="28"/>
        </w:rPr>
        <w:t>37,8</w:t>
      </w:r>
      <w:r>
        <w:rPr>
          <w:b w:val="0"/>
          <w:bCs w:val="0"/>
          <w:sz w:val="28"/>
          <w:szCs w:val="28"/>
        </w:rPr>
        <w:t xml:space="preserve"> дб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Как известно, прием оптической информации в телевидении осуществляется зрительной системой, которая имеет ограниченную разрешающую способность. Это несовершенство зрительной системы наряду с понижением чувствительности зрения к восприятию мелких элементов изображения оказывает фильтрующее действие в отношении высокочастотных составляющих фл</w:t>
      </w:r>
      <w:r w:rsidR="004C4396">
        <w:rPr>
          <w:b w:val="0"/>
          <w:bCs w:val="0"/>
          <w:sz w:val="28"/>
        </w:rPr>
        <w:t>у</w:t>
      </w:r>
      <w:r>
        <w:rPr>
          <w:b w:val="0"/>
          <w:bCs w:val="0"/>
          <w:sz w:val="28"/>
        </w:rPr>
        <w:t xml:space="preserve">ктуационных помех. Низкочастотные помехи более заметны, чем высокочастотные той же мощности. Ослабление визуального восприятия высокочастотных составляющих помех, кроме того, происходит в связи со способностью зрительной системы сглаживать выбросы помех и пониженной контрастной чувствительностью зрения при наличии помех. </w:t>
      </w:r>
    </w:p>
    <w:p w:rsidR="00FB5E54" w:rsidRDefault="00FB5E54" w:rsidP="00072985">
      <w:pPr>
        <w:pStyle w:val="a3"/>
        <w:spacing w:line="360" w:lineRule="auto"/>
        <w:ind w:firstLine="540"/>
        <w:rPr>
          <w:b w:val="0"/>
          <w:bCs/>
        </w:rPr>
      </w:pPr>
      <w:r>
        <w:rPr>
          <w:b w:val="0"/>
          <w:bCs/>
        </w:rPr>
        <w:t>Для учета этой особенности зрения вводят понятие электрической модели разрешающей способности глаза, представляемой в виде фильтра, амплитудно-частотная характеристика которого аппроксимируется так наз</w:t>
      </w:r>
      <w:r w:rsidR="009C27E7">
        <w:rPr>
          <w:b w:val="0"/>
          <w:bCs/>
        </w:rPr>
        <w:t xml:space="preserve">ываемой весовой функцией помех </w:t>
      </w:r>
      <w:r w:rsidR="009C27E7">
        <w:rPr>
          <w:b w:val="0"/>
          <w:bCs/>
          <w:lang w:val="en-US"/>
        </w:rPr>
        <w:t>D</w:t>
      </w:r>
      <w:r>
        <w:rPr>
          <w:b w:val="0"/>
          <w:bCs/>
        </w:rPr>
        <w:t>(</w:t>
      </w:r>
      <w:r>
        <w:rPr>
          <w:b w:val="0"/>
          <w:bCs/>
          <w:lang w:val="en-US"/>
        </w:rPr>
        <w:t>f</w:t>
      </w:r>
      <w:r>
        <w:rPr>
          <w:b w:val="0"/>
          <w:bCs/>
        </w:rPr>
        <w:t xml:space="preserve">) (см. рисунок 3.2). Этот фильтр называют взвешивающим. По рекомендации МККР в </w:t>
      </w:r>
      <w:r w:rsidR="00270A9B">
        <w:rPr>
          <w:b w:val="0"/>
          <w:bCs/>
        </w:rPr>
        <w:t xml:space="preserve">цветном </w:t>
      </w:r>
      <w:r>
        <w:rPr>
          <w:b w:val="0"/>
          <w:bCs/>
        </w:rPr>
        <w:t>ТВ используется фильтр, характеристика затухания которого имеет вид:</w:t>
      </w:r>
    </w:p>
    <w:p w:rsidR="00FB5E54" w:rsidRDefault="00FB5E54" w:rsidP="00072985">
      <w:pPr>
        <w:pStyle w:val="a3"/>
        <w:spacing w:line="360" w:lineRule="auto"/>
        <w:ind w:firstLine="540"/>
        <w:rPr>
          <w:b w:val="0"/>
          <w:bCs/>
          <w:sz w:val="16"/>
        </w:rPr>
      </w:pPr>
    </w:p>
    <w:p w:rsidR="00FB5E54" w:rsidRDefault="00FB5E54" w:rsidP="00072985">
      <w:pPr>
        <w:pStyle w:val="a3"/>
        <w:spacing w:line="360" w:lineRule="auto"/>
        <w:ind w:firstLine="540"/>
        <w:rPr>
          <w:b w:val="0"/>
          <w:bCs/>
          <w:lang w:val="en-US"/>
        </w:rPr>
      </w:pPr>
      <w:r>
        <w:rPr>
          <w:b w:val="0"/>
          <w:bCs/>
        </w:rPr>
        <w:t xml:space="preserve">                    </w:t>
      </w:r>
      <w:r w:rsidR="00CF7536" w:rsidRPr="00270A9B">
        <w:rPr>
          <w:bCs/>
        </w:rPr>
        <w:t xml:space="preserve"> </w:t>
      </w:r>
      <w:r w:rsidR="00512BB0">
        <w:rPr>
          <w:b w:val="0"/>
          <w:bCs/>
          <w:lang w:val="en-US"/>
        </w:rPr>
        <w:pict>
          <v:shape id="_x0000_i1028" type="#_x0000_t75" style="width:198pt;height:78.75pt">
            <v:imagedata r:id="rId18" o:title=""/>
          </v:shape>
        </w:pict>
      </w:r>
      <w:r w:rsidR="00CF7536" w:rsidRPr="00CF7536">
        <w:t xml:space="preserve"> </w:t>
      </w:r>
    </w:p>
    <w:p w:rsidR="00FB5E54" w:rsidRDefault="00FB5E54" w:rsidP="00072985">
      <w:pPr>
        <w:pStyle w:val="a3"/>
        <w:spacing w:line="360" w:lineRule="auto"/>
        <w:ind w:firstLine="540"/>
        <w:rPr>
          <w:b w:val="0"/>
          <w:bCs/>
          <w:sz w:val="16"/>
          <w:lang w:val="en-US"/>
        </w:rPr>
      </w:pPr>
    </w:p>
    <w:p w:rsidR="00CF7536" w:rsidRDefault="00FB5E54" w:rsidP="00072985">
      <w:pPr>
        <w:pStyle w:val="a3"/>
        <w:spacing w:line="360" w:lineRule="auto"/>
        <w:ind w:firstLine="540"/>
        <w:rPr>
          <w:b w:val="0"/>
          <w:bCs/>
        </w:rPr>
      </w:pPr>
      <w:r>
        <w:rPr>
          <w:b w:val="0"/>
          <w:bCs/>
        </w:rPr>
        <w:t xml:space="preserve">где </w:t>
      </w:r>
      <w:r>
        <w:rPr>
          <w:b w:val="0"/>
          <w:bCs/>
          <w:lang w:val="en-US"/>
        </w:rPr>
        <w:sym w:font="Symbol" w:char="F074"/>
      </w:r>
      <w:r w:rsidR="00CF7536">
        <w:rPr>
          <w:b w:val="0"/>
          <w:bCs/>
        </w:rPr>
        <w:t>=0,245</w:t>
      </w:r>
      <w:r>
        <w:rPr>
          <w:b w:val="0"/>
          <w:bCs/>
        </w:rPr>
        <w:t xml:space="preserve"> мкс</w:t>
      </w:r>
      <w:r w:rsidR="00CF7536">
        <w:rPr>
          <w:b w:val="0"/>
          <w:bCs/>
        </w:rPr>
        <w:t>;</w:t>
      </w:r>
    </w:p>
    <w:p w:rsidR="00CF7536" w:rsidRDefault="00CF7536" w:rsidP="00072985">
      <w:pPr>
        <w:pStyle w:val="a3"/>
        <w:spacing w:line="360" w:lineRule="auto"/>
        <w:ind w:firstLine="540"/>
        <w:rPr>
          <w:b w:val="0"/>
          <w:bCs/>
        </w:rPr>
      </w:pPr>
      <w:r>
        <w:rPr>
          <w:b w:val="0"/>
          <w:bCs/>
        </w:rPr>
        <w:t xml:space="preserve">       а=4.5.</w:t>
      </w:r>
    </w:p>
    <w:p w:rsidR="00FB5E54" w:rsidRDefault="00CF7536" w:rsidP="00072985">
      <w:pPr>
        <w:pStyle w:val="a3"/>
        <w:spacing w:line="360" w:lineRule="auto"/>
        <w:ind w:firstLine="540"/>
        <w:rPr>
          <w:b w:val="0"/>
          <w:bCs/>
        </w:rPr>
      </w:pPr>
      <w:r>
        <w:rPr>
          <w:b w:val="0"/>
          <w:bCs/>
        </w:rPr>
        <w:t xml:space="preserve">        </w:t>
      </w:r>
    </w:p>
    <w:p w:rsidR="00CF7536" w:rsidRDefault="00CF7536" w:rsidP="00072985">
      <w:pPr>
        <w:pStyle w:val="a3"/>
        <w:spacing w:line="360" w:lineRule="auto"/>
        <w:ind w:firstLine="540"/>
        <w:rPr>
          <w:b w:val="0"/>
          <w:bCs/>
        </w:rPr>
      </w:pPr>
    </w:p>
    <w:p w:rsidR="00CF7536" w:rsidRDefault="00CF7536" w:rsidP="00072985">
      <w:pPr>
        <w:pStyle w:val="a3"/>
        <w:spacing w:line="360" w:lineRule="auto"/>
        <w:ind w:firstLine="540"/>
        <w:rPr>
          <w:b w:val="0"/>
          <w:bCs/>
        </w:rPr>
      </w:pPr>
    </w:p>
    <w:p w:rsidR="00FB5E54" w:rsidRDefault="009C27E7" w:rsidP="00072985">
      <w:pPr>
        <w:pStyle w:val="20"/>
        <w:spacing w:line="360" w:lineRule="auto"/>
        <w:ind w:left="-540" w:firstLine="540"/>
        <w:rPr>
          <w:sz w:val="28"/>
        </w:rPr>
      </w:pPr>
      <w:r>
        <w:rPr>
          <w:lang w:val="en-US"/>
        </w:rPr>
        <w:t xml:space="preserve">     </w:t>
      </w:r>
      <w:r>
        <w:object w:dxaOrig="7455" w:dyaOrig="4140">
          <v:shape id="_x0000_i1029" type="#_x0000_t75" style="width:372.75pt;height:207pt" o:ole="">
            <v:imagedata r:id="rId19" o:title=""/>
          </v:shape>
          <o:OLEObject Type="Embed" ProgID="Mathcad" ShapeID="_x0000_i1029" DrawAspect="Content" ObjectID="_1453470102" r:id="rId20"/>
        </w:object>
      </w:r>
    </w:p>
    <w:p w:rsidR="00FB5E54" w:rsidRDefault="00FB5E54" w:rsidP="00072985">
      <w:pPr>
        <w:pStyle w:val="a3"/>
        <w:spacing w:line="360" w:lineRule="auto"/>
        <w:ind w:firstLine="540"/>
        <w:rPr>
          <w:b w:val="0"/>
          <w:bCs/>
        </w:rPr>
      </w:pPr>
    </w:p>
    <w:p w:rsidR="00FB5E54" w:rsidRPr="00CF7536" w:rsidRDefault="00FB5E54" w:rsidP="00072985">
      <w:pPr>
        <w:pStyle w:val="a3"/>
        <w:spacing w:line="360" w:lineRule="auto"/>
        <w:ind w:firstLine="540"/>
        <w:rPr>
          <w:b w:val="0"/>
          <w:bCs/>
        </w:rPr>
      </w:pPr>
      <w:r>
        <w:rPr>
          <w:b w:val="0"/>
          <w:bCs/>
        </w:rPr>
        <w:t xml:space="preserve">                 Рисунок 3</w:t>
      </w:r>
      <w:r w:rsidR="00CF7536">
        <w:rPr>
          <w:b w:val="0"/>
          <w:bCs/>
        </w:rPr>
        <w:t>.2 – Вид весовой функции помех</w:t>
      </w:r>
      <w:r w:rsidR="00CF7536" w:rsidRPr="00CF7536">
        <w:rPr>
          <w:b w:val="0"/>
          <w:bCs/>
        </w:rPr>
        <w:t xml:space="preserve"> </w:t>
      </w:r>
      <w:r w:rsidR="00CF7536">
        <w:rPr>
          <w:b w:val="0"/>
          <w:bCs/>
          <w:lang w:val="en-US"/>
        </w:rPr>
        <w:t>D</w:t>
      </w:r>
      <w:r>
        <w:rPr>
          <w:b w:val="0"/>
          <w:bCs/>
        </w:rPr>
        <w:t>(</w:t>
      </w:r>
      <w:r>
        <w:rPr>
          <w:b w:val="0"/>
          <w:bCs/>
          <w:lang w:val="en-US"/>
        </w:rPr>
        <w:t>f</w:t>
      </w:r>
      <w:r>
        <w:rPr>
          <w:b w:val="0"/>
          <w:bCs/>
        </w:rPr>
        <w:t>)</w:t>
      </w:r>
    </w:p>
    <w:p w:rsidR="00CF7536" w:rsidRPr="00CF7536" w:rsidRDefault="00CF7536" w:rsidP="00072985">
      <w:pPr>
        <w:pStyle w:val="a3"/>
        <w:spacing w:line="360" w:lineRule="auto"/>
        <w:ind w:firstLine="540"/>
        <w:rPr>
          <w:lang w:val="en-US"/>
        </w:rPr>
      </w:pPr>
    </w:p>
    <w:p w:rsidR="00FB5E54" w:rsidRDefault="00FB5E54" w:rsidP="00072985">
      <w:pPr>
        <w:pStyle w:val="a3"/>
        <w:spacing w:line="360" w:lineRule="auto"/>
        <w:ind w:firstLine="540"/>
        <w:rPr>
          <w:b w:val="0"/>
          <w:bCs/>
        </w:rPr>
      </w:pPr>
      <w:r>
        <w:rPr>
          <w:b w:val="0"/>
          <w:bCs/>
        </w:rPr>
        <w:t>Таким образом, визуально воспринимаемая мощность помехи Р</w:t>
      </w:r>
      <w:r>
        <w:rPr>
          <w:b w:val="0"/>
          <w:bCs/>
          <w:vertAlign w:val="subscript"/>
        </w:rPr>
        <w:t>взв</w:t>
      </w:r>
      <w:r>
        <w:rPr>
          <w:b w:val="0"/>
          <w:bCs/>
        </w:rPr>
        <w:t>, характеризующая видность (заметность) помехи, может быть определена суммированием в приделах полосы частот видеоканала «взвешенных» составляющих спектра помехи:</w:t>
      </w:r>
    </w:p>
    <w:p w:rsidR="00FB5E54" w:rsidRDefault="00FB5E54" w:rsidP="00072985">
      <w:pPr>
        <w:pStyle w:val="a3"/>
        <w:spacing w:line="360" w:lineRule="auto"/>
        <w:rPr>
          <w:b w:val="0"/>
          <w:bCs/>
        </w:rPr>
      </w:pPr>
    </w:p>
    <w:p w:rsidR="00FB5E54" w:rsidRDefault="00FB5E54" w:rsidP="00072985">
      <w:pPr>
        <w:pStyle w:val="a3"/>
        <w:spacing w:line="360" w:lineRule="auto"/>
        <w:rPr>
          <w:b w:val="0"/>
          <w:bCs/>
        </w:rPr>
      </w:pPr>
      <w:r>
        <w:rPr>
          <w:szCs w:val="28"/>
        </w:rPr>
        <w:t xml:space="preserve">                        </w:t>
      </w:r>
      <w:r w:rsidR="00E558C6" w:rsidRPr="00E558C6">
        <w:rPr>
          <w:b w:val="0"/>
          <w:bCs/>
          <w:position w:val="-22"/>
          <w:szCs w:val="28"/>
        </w:rPr>
        <w:object w:dxaOrig="2439" w:dyaOrig="560">
          <v:shape id="_x0000_i1030" type="#_x0000_t75" style="width:258pt;height:30pt" o:ole="" fillcolor="window">
            <v:imagedata r:id="rId21" o:title=""/>
          </v:shape>
          <o:OLEObject Type="Embed" ProgID="Equation.3" ShapeID="_x0000_i1030" DrawAspect="Content" ObjectID="_1453470103" r:id="rId22"/>
        </w:object>
      </w:r>
      <w:r>
        <w:rPr>
          <w:szCs w:val="28"/>
        </w:rPr>
        <w:t xml:space="preserve">                           </w:t>
      </w: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Подставляя в формулу все значения и взяв интеграл получаем, что </w:t>
      </w:r>
      <w:r>
        <w:rPr>
          <w:b w:val="0"/>
          <w:bCs w:val="0"/>
          <w:sz w:val="28"/>
          <w:szCs w:val="28"/>
          <w:lang w:val="en-US"/>
        </w:rPr>
        <w:t>P</w:t>
      </w:r>
      <w:r>
        <w:rPr>
          <w:b w:val="0"/>
          <w:bCs w:val="0"/>
          <w:sz w:val="28"/>
          <w:szCs w:val="28"/>
          <w:vertAlign w:val="subscript"/>
        </w:rPr>
        <w:t>взв</w:t>
      </w:r>
      <w:r>
        <w:rPr>
          <w:b w:val="0"/>
          <w:bCs w:val="0"/>
          <w:sz w:val="28"/>
          <w:szCs w:val="28"/>
        </w:rPr>
        <w:t>=</w:t>
      </w:r>
      <w:r w:rsidR="00CF7536">
        <w:object w:dxaOrig="885" w:dyaOrig="510">
          <v:shape id="_x0000_i1031" type="#_x0000_t75" style="width:44.25pt;height:25.5pt" o:ole="">
            <v:imagedata r:id="rId23" o:title=""/>
          </v:shape>
          <o:OLEObject Type="Embed" ProgID="Mathcad" ShapeID="_x0000_i1031" DrawAspect="Content" ObjectID="_1453470104" r:id="rId24"/>
        </w:object>
      </w:r>
      <w:r w:rsidR="00CF7536">
        <w:rPr>
          <w:b w:val="0"/>
          <w:sz w:val="28"/>
          <w:szCs w:val="28"/>
        </w:rPr>
        <w:t>Вт</w:t>
      </w:r>
      <w:r>
        <w:rPr>
          <w:b w:val="0"/>
          <w:bCs w:val="0"/>
          <w:sz w:val="28"/>
          <w:szCs w:val="28"/>
        </w:rPr>
        <w:t>.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Теперь определим взвешенное отношение сигнал/шум по формуле:</w:t>
      </w:r>
    </w:p>
    <w:p w:rsidR="00FB5E54" w:rsidRDefault="00FB5E54" w:rsidP="00072985">
      <w:pPr>
        <w:pStyle w:val="20"/>
        <w:spacing w:line="360" w:lineRule="auto"/>
        <w:ind w:firstLine="540"/>
        <w:rPr>
          <w:b w:val="0"/>
          <w:bCs w:val="0"/>
          <w:sz w:val="28"/>
          <w:szCs w:val="28"/>
        </w:rPr>
      </w:pPr>
    </w:p>
    <w:p w:rsidR="00FB5E54" w:rsidRDefault="00FB5E54" w:rsidP="00072985">
      <w:pPr>
        <w:pStyle w:val="a3"/>
        <w:spacing w:line="360" w:lineRule="auto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                                              </w:t>
      </w:r>
      <w:r>
        <w:rPr>
          <w:b w:val="0"/>
          <w:bCs/>
          <w:szCs w:val="28"/>
          <w:lang w:val="en-US"/>
        </w:rPr>
        <w:t>N</w:t>
      </w:r>
      <w:r>
        <w:rPr>
          <w:b w:val="0"/>
          <w:bCs/>
          <w:szCs w:val="28"/>
          <w:vertAlign w:val="subscript"/>
        </w:rPr>
        <w:t>взв</w:t>
      </w:r>
      <w:r>
        <w:rPr>
          <w:b w:val="0"/>
          <w:bCs/>
          <w:szCs w:val="28"/>
        </w:rPr>
        <w:t>=20</w:t>
      </w:r>
      <w:r>
        <w:rPr>
          <w:b w:val="0"/>
          <w:bCs/>
          <w:szCs w:val="28"/>
          <w:lang w:val="en-US"/>
        </w:rPr>
        <w:sym w:font="Symbol" w:char="F0D7"/>
      </w:r>
      <w:r>
        <w:rPr>
          <w:b w:val="0"/>
          <w:bCs/>
          <w:szCs w:val="28"/>
          <w:lang w:val="en-US"/>
        </w:rPr>
        <w:t>lg</w:t>
      </w:r>
      <w:r>
        <w:rPr>
          <w:b w:val="0"/>
          <w:bCs/>
          <w:szCs w:val="28"/>
        </w:rPr>
        <w:t>(</w:t>
      </w:r>
      <w:r>
        <w:rPr>
          <w:b w:val="0"/>
          <w:bCs/>
          <w:szCs w:val="28"/>
          <w:lang w:val="en-US"/>
        </w:rPr>
        <w:t>U</w:t>
      </w:r>
      <w:r>
        <w:rPr>
          <w:b w:val="0"/>
          <w:bCs/>
          <w:szCs w:val="28"/>
          <w:vertAlign w:val="subscript"/>
        </w:rPr>
        <w:t>из</w:t>
      </w:r>
      <w:r>
        <w:rPr>
          <w:b w:val="0"/>
          <w:bCs/>
          <w:szCs w:val="28"/>
        </w:rPr>
        <w:t>/</w:t>
      </w:r>
      <w:r>
        <w:rPr>
          <w:b w:val="0"/>
          <w:bCs/>
          <w:szCs w:val="28"/>
        </w:rPr>
        <w:sym w:font="Symbol" w:char="F073"/>
      </w:r>
      <w:r>
        <w:rPr>
          <w:b w:val="0"/>
          <w:bCs/>
          <w:szCs w:val="28"/>
          <w:vertAlign w:val="subscript"/>
        </w:rPr>
        <w:t>взв</w:t>
      </w:r>
      <w:r>
        <w:rPr>
          <w:b w:val="0"/>
          <w:bCs/>
          <w:szCs w:val="28"/>
        </w:rPr>
        <w:t>)                                                (3.6)</w:t>
      </w: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                                      </w:t>
      </w:r>
      <w:r>
        <w:rPr>
          <w:b w:val="0"/>
          <w:bCs/>
          <w:szCs w:val="28"/>
          <w:lang w:val="en-US"/>
        </w:rPr>
        <w:t>N</w:t>
      </w:r>
      <w:r>
        <w:rPr>
          <w:b w:val="0"/>
          <w:bCs/>
          <w:szCs w:val="28"/>
          <w:vertAlign w:val="subscript"/>
        </w:rPr>
        <w:t>взв</w:t>
      </w:r>
      <w:r>
        <w:rPr>
          <w:b w:val="0"/>
          <w:bCs/>
          <w:szCs w:val="28"/>
        </w:rPr>
        <w:t>=20</w:t>
      </w:r>
      <w:r>
        <w:rPr>
          <w:b w:val="0"/>
          <w:bCs/>
          <w:szCs w:val="28"/>
          <w:lang w:val="en-US"/>
        </w:rPr>
        <w:sym w:font="Symbol" w:char="F0D7"/>
      </w:r>
      <w:r>
        <w:rPr>
          <w:b w:val="0"/>
          <w:bCs/>
          <w:szCs w:val="28"/>
          <w:lang w:val="en-US"/>
        </w:rPr>
        <w:t>lg</w:t>
      </w:r>
      <w:r w:rsidR="00E558C6">
        <w:rPr>
          <w:b w:val="0"/>
          <w:bCs/>
          <w:szCs w:val="28"/>
        </w:rPr>
        <w:t>(0,7/0,0074)=25,7</w:t>
      </w:r>
      <w:r>
        <w:rPr>
          <w:b w:val="0"/>
          <w:bCs/>
          <w:szCs w:val="28"/>
        </w:rPr>
        <w:t xml:space="preserve"> дб</w:t>
      </w:r>
    </w:p>
    <w:p w:rsidR="00FB5E54" w:rsidRDefault="00FB5E54" w:rsidP="00072985">
      <w:pPr>
        <w:pStyle w:val="a3"/>
        <w:spacing w:line="360" w:lineRule="auto"/>
        <w:rPr>
          <w:b w:val="0"/>
          <w:bCs/>
          <w:szCs w:val="28"/>
        </w:rPr>
      </w:pPr>
    </w:p>
    <w:p w:rsidR="00FB5E54" w:rsidRDefault="00FB5E54" w:rsidP="00072985">
      <w:pPr>
        <w:pStyle w:val="a3"/>
        <w:spacing w:line="360" w:lineRule="auto"/>
        <w:ind w:firstLine="540"/>
        <w:rPr>
          <w:b w:val="0"/>
          <w:bCs/>
          <w:szCs w:val="28"/>
        </w:rPr>
      </w:pPr>
      <w:r>
        <w:rPr>
          <w:b w:val="0"/>
          <w:bCs/>
          <w:szCs w:val="28"/>
        </w:rPr>
        <w:t>Выигрыш, который обеспечивает глаз человека определим как разность между взвешенным и не взвешенным отношением сигнал/шум:</w:t>
      </w:r>
    </w:p>
    <w:p w:rsidR="00270A9B" w:rsidRDefault="00270A9B" w:rsidP="00072985">
      <w:pPr>
        <w:pStyle w:val="a3"/>
        <w:spacing w:line="360" w:lineRule="auto"/>
        <w:ind w:firstLine="540"/>
        <w:rPr>
          <w:b w:val="0"/>
          <w:bCs/>
          <w:szCs w:val="28"/>
        </w:rPr>
      </w:pPr>
    </w:p>
    <w:p w:rsidR="00FB5E54" w:rsidRDefault="00FB5E54" w:rsidP="00072985">
      <w:pPr>
        <w:pStyle w:val="a3"/>
        <w:spacing w:line="360" w:lineRule="auto"/>
        <w:ind w:firstLine="540"/>
      </w:pPr>
    </w:p>
    <w:p w:rsidR="00FB5E54" w:rsidRDefault="00FB5E54" w:rsidP="00072985">
      <w:pPr>
        <w:pStyle w:val="a3"/>
        <w:spacing w:line="360" w:lineRule="auto"/>
      </w:pPr>
      <w:r>
        <w:rPr>
          <w:b w:val="0"/>
          <w:bCs/>
          <w:szCs w:val="28"/>
        </w:rPr>
        <w:t xml:space="preserve">                                          </w:t>
      </w:r>
      <w:r>
        <w:rPr>
          <w:b w:val="0"/>
          <w:bCs/>
          <w:position w:val="-30"/>
          <w:szCs w:val="28"/>
        </w:rPr>
        <w:object w:dxaOrig="2060" w:dyaOrig="700">
          <v:shape id="_x0000_i1032" type="#_x0000_t75" style="width:131.25pt;height:37.5pt" o:ole="" fillcolor="window">
            <v:imagedata r:id="rId25" o:title=""/>
          </v:shape>
          <o:OLEObject Type="Embed" ProgID="Equation.3" ShapeID="_x0000_i1032" DrawAspect="Content" ObjectID="_1453470105" r:id="rId26"/>
        </w:object>
      </w:r>
      <w:r>
        <w:rPr>
          <w:b w:val="0"/>
          <w:bCs/>
          <w:szCs w:val="28"/>
        </w:rPr>
        <w:t xml:space="preserve">                                              </w:t>
      </w: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</w:pPr>
      <w:r>
        <w:rPr>
          <w:b w:val="0"/>
          <w:bCs/>
          <w:szCs w:val="28"/>
        </w:rPr>
        <w:t xml:space="preserve">                                     </w:t>
      </w:r>
      <w:r w:rsidR="00E558C6" w:rsidRPr="00E558C6">
        <w:rPr>
          <w:b w:val="0"/>
          <w:bCs/>
          <w:position w:val="-30"/>
          <w:szCs w:val="28"/>
        </w:rPr>
        <w:object w:dxaOrig="2520" w:dyaOrig="680">
          <v:shape id="_x0000_i1033" type="#_x0000_t75" style="width:161.25pt;height:36.75pt" o:ole="" fillcolor="window">
            <v:imagedata r:id="rId27" o:title=""/>
          </v:shape>
          <o:OLEObject Type="Embed" ProgID="Equation.3" ShapeID="_x0000_i1033" DrawAspect="Content" ObjectID="_1453470106" r:id="rId28"/>
        </w:object>
      </w:r>
      <w:r>
        <w:rPr>
          <w:b w:val="0"/>
          <w:bCs/>
          <w:szCs w:val="28"/>
        </w:rPr>
        <w:t xml:space="preserve">    дб                </w:t>
      </w: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270A9B" w:rsidRDefault="00270A9B" w:rsidP="00072985">
      <w:pPr>
        <w:pStyle w:val="a3"/>
        <w:spacing w:line="360" w:lineRule="auto"/>
      </w:pPr>
    </w:p>
    <w:p w:rsidR="00E558C6" w:rsidRDefault="00E558C6" w:rsidP="00270A9B">
      <w:pPr>
        <w:pStyle w:val="a3"/>
        <w:spacing w:line="360" w:lineRule="auto"/>
        <w:jc w:val="center"/>
      </w:pPr>
      <w:r>
        <w:t>4 ОПРЕДЕЛЕНИЕ ТИПА И ВРЕМЕННЫХ ПАРАМЕТРОВ ПОМЕХИ, СОЗДАЮЩЕЙ НА ЭКРАНЕ ТЕЛЕВИЗИОННОГО ПРИЕМНИКА СТАЦИОНАРНУЮ КАРТИНУ</w:t>
      </w:r>
    </w:p>
    <w:p w:rsidR="00E558C6" w:rsidRDefault="00E558C6" w:rsidP="00270A9B">
      <w:pPr>
        <w:spacing w:line="360" w:lineRule="auto"/>
        <w:jc w:val="center"/>
        <w:rPr>
          <w:b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данном разделе курсового проекта необходимо определить параметры и тип помехи, которая создаёт на экране телевизионного приёмника стационарную картину, указанную на рисунке 4.1. Изображение помехи на экране – совокупность неподвижных ярких тонких прямых линий на темном фоне. Параметры разложения телевизионного стандарта - 625</w:t>
      </w:r>
      <w:r>
        <w:rPr>
          <w:bCs/>
          <w:sz w:val="28"/>
          <w:szCs w:val="28"/>
        </w:rPr>
        <w:sym w:font="Symbol" w:char="F0B4"/>
      </w:r>
      <w:r>
        <w:rPr>
          <w:bCs/>
          <w:sz w:val="28"/>
          <w:szCs w:val="28"/>
        </w:rPr>
        <w:t xml:space="preserve">50, к=1:1. Время обратного хода по строке (полю) примем равным нулю. 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16123A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</w:t>
      </w:r>
      <w:r w:rsidR="00512BB0">
        <w:rPr>
          <w:bCs/>
          <w:sz w:val="28"/>
          <w:szCs w:val="28"/>
        </w:rPr>
        <w:pict>
          <v:shape id="_x0000_i1034" type="#_x0000_t75" style="width:297pt;height:192.75pt">
            <v:imagedata r:id="rId29" o:title="逅矷헰矶៦矵᝸矵ឲ矵㎼⍘̊"/>
          </v:shape>
        </w:pict>
      </w:r>
    </w:p>
    <w:p w:rsidR="00E558C6" w:rsidRDefault="00E558C6" w:rsidP="00072985">
      <w:pPr>
        <w:pStyle w:val="1"/>
        <w:spacing w:line="360" w:lineRule="auto"/>
      </w:pPr>
      <w:r>
        <w:t xml:space="preserve">                       Рисунок 4.1 – Вид изображения помехи</w:t>
      </w:r>
    </w:p>
    <w:p w:rsidR="00E558C6" w:rsidRDefault="00E558C6" w:rsidP="00072985">
      <w:pPr>
        <w:spacing w:line="360" w:lineRule="auto"/>
        <w:jc w:val="both"/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Прежде чем приступить к анализу помехи необходимо рассмотреть принцип формирования растра, так как это поможет нам в определении типа помехи и её параметров. Принцип формирования растра поясняется на рисунке 4.2. На этом рисунке сплошными стрелками показан прямой ход луча, а  прерывистыми </w:t>
      </w:r>
      <w:r>
        <w:t xml:space="preserve">– </w:t>
      </w:r>
      <w:r>
        <w:rPr>
          <w:bCs/>
          <w:sz w:val="28"/>
          <w:szCs w:val="28"/>
        </w:rPr>
        <w:t xml:space="preserve">обратный ход луча. 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16123A" w:rsidP="00072985">
      <w:pPr>
        <w:spacing w:line="360" w:lineRule="auto"/>
        <w:ind w:left="360" w:firstLine="540"/>
        <w:jc w:val="both"/>
        <w:rPr>
          <w:bCs/>
          <w:szCs w:val="24"/>
        </w:rPr>
      </w:pPr>
      <w:r>
        <w:t xml:space="preserve">             </w:t>
      </w:r>
      <w:r>
        <w:object w:dxaOrig="4949" w:dyaOrig="2745">
          <v:shape id="_x0000_i1035" type="#_x0000_t75" style="width:315pt;height:195pt" o:ole="">
            <v:imagedata r:id="rId30" o:title=""/>
          </v:shape>
          <o:OLEObject Type="Embed" ProgID="PBrush" ShapeID="_x0000_i1035" DrawAspect="Content" ObjectID="_1453470107" r:id="rId31"/>
        </w:object>
      </w:r>
      <w:r w:rsidR="00E558C6">
        <w:rPr>
          <w:bCs/>
          <w:szCs w:val="24"/>
        </w:rPr>
        <w:t xml:space="preserve">                              </w:t>
      </w:r>
    </w:p>
    <w:p w:rsidR="00E558C6" w:rsidRDefault="00E558C6" w:rsidP="00072985">
      <w:pPr>
        <w:pStyle w:val="1"/>
        <w:spacing w:line="360" w:lineRule="auto"/>
        <w:rPr>
          <w:bCs w:val="0"/>
          <w:szCs w:val="24"/>
        </w:rPr>
      </w:pPr>
      <w:r>
        <w:rPr>
          <w:bCs w:val="0"/>
          <w:szCs w:val="24"/>
        </w:rPr>
        <w:t xml:space="preserve">                                  Рисунок 4.2 – Вид растра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упрощения анализа помехи представим её в виде двух составляющих. Первая составляющая  этой помехи создает картину, показанную на рисунке 4.3а, а вторая составляющая помехи – на рисунке 4.3б. Каждая составляющая помехи представляет собой периодическую последовательность «тонких» прямоугольных импульсов. </w:t>
      </w:r>
      <w:r w:rsidR="00512BB0">
        <w:rPr>
          <w:sz w:val="28"/>
          <w:szCs w:val="28"/>
        </w:rPr>
        <w:pict>
          <v:shape id="_x0000_i1036" type="#_x0000_t75" style="width:423pt;height:166.5pt">
            <v:imagedata r:id="rId32" o:title="逅矷헰矶៦矵᝸矵ឲ矵ᐌ⍘̊"/>
          </v:shape>
        </w:pict>
      </w:r>
    </w:p>
    <w:p w:rsidR="00E558C6" w:rsidRDefault="00E558C6" w:rsidP="00072985">
      <w:pPr>
        <w:spacing w:line="360" w:lineRule="auto"/>
        <w:ind w:firstLine="540"/>
        <w:jc w:val="both"/>
        <w:rPr>
          <w:sz w:val="28"/>
          <w:szCs w:val="28"/>
        </w:rPr>
      </w:pPr>
    </w:p>
    <w:p w:rsidR="00E558C6" w:rsidRDefault="00E558C6" w:rsidP="00072985">
      <w:pPr>
        <w:pStyle w:val="1"/>
        <w:spacing w:line="360" w:lineRule="auto"/>
      </w:pPr>
      <w:r>
        <w:t xml:space="preserve">   Рисунок 4.3 – Вид изображения а) первой помехи; б) второй помехи 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Определим параметры помехи. Для этого каждой составляющей помехи, представленной на рисунке 4.3, приведем временную диаграмму, на которой покажем расположение помехи в различных строках растра. Кроме этого определим их частоты и построим амплитудные спектры. Временная диаграмма для первой помехи показана на рис.4.4.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512BB0" w:rsidP="00072985">
      <w:pPr>
        <w:spacing w:line="360" w:lineRule="auto"/>
        <w:ind w:left="-540"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37" type="#_x0000_t75" style="width:468pt;height:71.25pt">
            <v:imagedata r:id="rId33" o:title="逅矷헰矶៦矵᝸矵ឲ矵ᐌ㺐"/>
          </v:shape>
        </w:pict>
      </w:r>
    </w:p>
    <w:p w:rsidR="00E558C6" w:rsidRPr="0016123A" w:rsidRDefault="00E558C6" w:rsidP="00072985">
      <w:pPr>
        <w:pStyle w:val="a4"/>
        <w:spacing w:line="360" w:lineRule="auto"/>
        <w:jc w:val="both"/>
        <w:rPr>
          <w:b w:val="0"/>
          <w:sz w:val="28"/>
          <w:szCs w:val="28"/>
        </w:rPr>
      </w:pPr>
      <w:r w:rsidRPr="0016123A">
        <w:rPr>
          <w:b w:val="0"/>
          <w:sz w:val="28"/>
          <w:szCs w:val="28"/>
        </w:rPr>
        <w:t xml:space="preserve">            Рисунок 4.4 – Временная диаграмма первой помехи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 рисунка 4.4 видно, что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</w:t>
      </w:r>
      <w:r>
        <w:rPr>
          <w:bCs/>
          <w:sz w:val="28"/>
          <w:szCs w:val="28"/>
          <w:lang w:val="en-US"/>
        </w:rPr>
        <w:t>Z</w:t>
      </w:r>
      <w:r>
        <w:rPr>
          <w:bCs/>
          <w:sz w:val="28"/>
          <w:szCs w:val="28"/>
          <w:lang w:val="en-US"/>
        </w:rPr>
        <w:sym w:font="Symbol" w:char="F0D7"/>
      </w:r>
      <w:r>
        <w:rPr>
          <w:bCs/>
          <w:sz w:val="28"/>
          <w:szCs w:val="28"/>
          <w:lang w:val="en-US"/>
        </w:rPr>
        <w:t>T</w:t>
      </w:r>
      <w:r>
        <w:rPr>
          <w:bCs/>
          <w:sz w:val="28"/>
          <w:szCs w:val="28"/>
          <w:vertAlign w:val="subscript"/>
        </w:rPr>
        <w:t>стр</w:t>
      </w:r>
      <w:r w:rsidR="008F465A">
        <w:rPr>
          <w:bCs/>
          <w:sz w:val="28"/>
          <w:szCs w:val="28"/>
        </w:rPr>
        <w:t>=(</w:t>
      </w:r>
      <w:r>
        <w:rPr>
          <w:bCs/>
          <w:sz w:val="28"/>
          <w:szCs w:val="28"/>
          <w:lang w:val="en-US"/>
        </w:rPr>
        <w:t>Z</w:t>
      </w:r>
      <w:r w:rsidR="008F465A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1)</w:t>
      </w:r>
      <w:r>
        <w:rPr>
          <w:bCs/>
          <w:sz w:val="28"/>
          <w:szCs w:val="28"/>
          <w:lang w:val="en-US"/>
        </w:rPr>
        <w:sym w:font="Symbol" w:char="F0D7"/>
      </w:r>
      <w:r>
        <w:rPr>
          <w:bCs/>
          <w:sz w:val="28"/>
          <w:szCs w:val="28"/>
          <w:lang w:val="en-US"/>
        </w:rPr>
        <w:t>T</w:t>
      </w:r>
      <w:r>
        <w:rPr>
          <w:bCs/>
          <w:sz w:val="28"/>
          <w:szCs w:val="28"/>
          <w:vertAlign w:val="subscript"/>
        </w:rPr>
        <w:t xml:space="preserve">пом </w:t>
      </w:r>
      <w:r>
        <w:rPr>
          <w:bCs/>
          <w:sz w:val="28"/>
          <w:szCs w:val="28"/>
        </w:rPr>
        <w:t xml:space="preserve">,                                      </w:t>
      </w:r>
      <w:r w:rsidR="009C27E7"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 xml:space="preserve">  (4.1)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где </w:t>
      </w:r>
      <w:r>
        <w:rPr>
          <w:bCs/>
          <w:sz w:val="28"/>
          <w:szCs w:val="28"/>
          <w:lang w:val="en-US"/>
        </w:rPr>
        <w:t>Z</w:t>
      </w:r>
      <w:r>
        <w:rPr>
          <w:bCs/>
          <w:sz w:val="28"/>
          <w:szCs w:val="28"/>
        </w:rPr>
        <w:t xml:space="preserve"> – число строк;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>
        <w:rPr>
          <w:bCs/>
          <w:sz w:val="28"/>
          <w:szCs w:val="28"/>
          <w:lang w:val="en-US"/>
        </w:rPr>
        <w:t>T</w:t>
      </w:r>
      <w:r>
        <w:rPr>
          <w:bCs/>
          <w:sz w:val="28"/>
          <w:szCs w:val="28"/>
          <w:vertAlign w:val="subscript"/>
        </w:rPr>
        <w:t>стр</w:t>
      </w:r>
      <w:r>
        <w:rPr>
          <w:bCs/>
          <w:sz w:val="28"/>
          <w:szCs w:val="28"/>
        </w:rPr>
        <w:t xml:space="preserve"> – период строк ;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>
        <w:rPr>
          <w:bCs/>
          <w:sz w:val="28"/>
          <w:szCs w:val="28"/>
          <w:lang w:val="en-US"/>
        </w:rPr>
        <w:t>T</w:t>
      </w:r>
      <w:r>
        <w:rPr>
          <w:bCs/>
          <w:sz w:val="28"/>
          <w:szCs w:val="28"/>
          <w:vertAlign w:val="subscript"/>
        </w:rPr>
        <w:t>пом</w:t>
      </w:r>
      <w:r>
        <w:rPr>
          <w:bCs/>
          <w:sz w:val="28"/>
          <w:szCs w:val="28"/>
        </w:rPr>
        <w:t xml:space="preserve"> – период помехи. 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Если учесть что </w:t>
      </w:r>
      <w:r>
        <w:rPr>
          <w:bCs/>
          <w:sz w:val="28"/>
          <w:szCs w:val="28"/>
          <w:lang w:val="en-US"/>
        </w:rPr>
        <w:t>f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vertAlign w:val="subscript"/>
        </w:rPr>
        <w:t>стр</w:t>
      </w:r>
      <w:r>
        <w:rPr>
          <w:bCs/>
          <w:sz w:val="28"/>
          <w:szCs w:val="28"/>
        </w:rPr>
        <w:t xml:space="preserve"> =1/ </w:t>
      </w:r>
      <w:r>
        <w:rPr>
          <w:bCs/>
          <w:sz w:val="28"/>
          <w:szCs w:val="28"/>
          <w:lang w:val="en-US"/>
        </w:rPr>
        <w:t>T</w:t>
      </w:r>
      <w:r>
        <w:rPr>
          <w:bCs/>
          <w:sz w:val="28"/>
          <w:szCs w:val="28"/>
          <w:vertAlign w:val="subscript"/>
        </w:rPr>
        <w:t>стр</w:t>
      </w:r>
      <w:r>
        <w:rPr>
          <w:bCs/>
          <w:sz w:val="28"/>
          <w:szCs w:val="28"/>
        </w:rPr>
        <w:t xml:space="preserve">, а  </w:t>
      </w:r>
      <w:r>
        <w:rPr>
          <w:bCs/>
          <w:sz w:val="28"/>
          <w:szCs w:val="28"/>
          <w:lang w:val="en-US"/>
        </w:rPr>
        <w:t>f</w:t>
      </w:r>
      <w:r>
        <w:rPr>
          <w:bCs/>
          <w:sz w:val="28"/>
          <w:szCs w:val="28"/>
          <w:vertAlign w:val="subscript"/>
        </w:rPr>
        <w:t xml:space="preserve"> пом</w:t>
      </w:r>
      <w:r>
        <w:rPr>
          <w:bCs/>
          <w:sz w:val="28"/>
          <w:szCs w:val="28"/>
        </w:rPr>
        <w:t xml:space="preserve">=1/ </w:t>
      </w:r>
      <w:r>
        <w:rPr>
          <w:bCs/>
          <w:sz w:val="28"/>
          <w:szCs w:val="28"/>
          <w:lang w:val="en-US"/>
        </w:rPr>
        <w:t>T</w:t>
      </w:r>
      <w:r>
        <w:rPr>
          <w:bCs/>
          <w:sz w:val="28"/>
          <w:szCs w:val="28"/>
          <w:vertAlign w:val="subscript"/>
        </w:rPr>
        <w:t>пом</w:t>
      </w:r>
      <w:r>
        <w:rPr>
          <w:bCs/>
          <w:sz w:val="28"/>
          <w:szCs w:val="28"/>
        </w:rPr>
        <w:t>,</w:t>
      </w:r>
      <w:r w:rsidR="008F465A">
        <w:rPr>
          <w:bCs/>
          <w:sz w:val="28"/>
          <w:szCs w:val="28"/>
        </w:rPr>
        <w:t xml:space="preserve"> и </w:t>
      </w:r>
      <w:r w:rsidR="008F465A">
        <w:rPr>
          <w:bCs/>
          <w:sz w:val="28"/>
          <w:szCs w:val="28"/>
          <w:lang w:val="en-US"/>
        </w:rPr>
        <w:t>f</w:t>
      </w:r>
      <w:r w:rsidR="008F465A" w:rsidRPr="008F465A">
        <w:rPr>
          <w:bCs/>
          <w:sz w:val="28"/>
          <w:szCs w:val="28"/>
        </w:rPr>
        <w:t xml:space="preserve">  =</w:t>
      </w:r>
      <w:r w:rsidR="008F465A">
        <w:rPr>
          <w:bCs/>
          <w:sz w:val="28"/>
          <w:szCs w:val="28"/>
          <w:lang w:val="en-US"/>
        </w:rPr>
        <w:t>f</w:t>
      </w:r>
      <w:r w:rsidR="008F465A" w:rsidRPr="008F465A">
        <w:rPr>
          <w:bCs/>
          <w:sz w:val="28"/>
          <w:szCs w:val="28"/>
        </w:rPr>
        <w:t xml:space="preserve">  /2</w:t>
      </w:r>
      <w:r>
        <w:rPr>
          <w:bCs/>
          <w:sz w:val="28"/>
          <w:szCs w:val="28"/>
        </w:rPr>
        <w:t xml:space="preserve"> то выражение (4.1) преобразуем к следующему виду: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</w:t>
      </w:r>
      <w:r>
        <w:rPr>
          <w:bCs/>
          <w:sz w:val="28"/>
          <w:szCs w:val="28"/>
          <w:lang w:val="en-US"/>
        </w:rPr>
        <w:t>f</w:t>
      </w:r>
      <w:r>
        <w:rPr>
          <w:bCs/>
          <w:sz w:val="28"/>
          <w:szCs w:val="28"/>
          <w:vertAlign w:val="subscript"/>
        </w:rPr>
        <w:t xml:space="preserve"> пом</w:t>
      </w:r>
      <w:r w:rsidR="008F465A">
        <w:rPr>
          <w:bCs/>
          <w:sz w:val="28"/>
          <w:szCs w:val="28"/>
        </w:rPr>
        <w:t xml:space="preserve"> =</w:t>
      </w:r>
      <w:r>
        <w:rPr>
          <w:bCs/>
          <w:sz w:val="28"/>
          <w:szCs w:val="28"/>
          <w:lang w:val="en-US"/>
        </w:rPr>
        <w:t>f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vertAlign w:val="subscript"/>
        </w:rPr>
        <w:t>стр</w:t>
      </w:r>
      <w:r w:rsidR="008F465A">
        <w:rPr>
          <w:bCs/>
          <w:sz w:val="28"/>
          <w:szCs w:val="28"/>
          <w:vertAlign w:val="subscript"/>
        </w:rPr>
        <w:t xml:space="preserve">   </w:t>
      </w:r>
      <w:r>
        <w:rPr>
          <w:bCs/>
          <w:sz w:val="28"/>
          <w:szCs w:val="28"/>
          <w:lang w:val="en-US"/>
        </w:rPr>
        <w:t>f</w:t>
      </w:r>
      <w:r w:rsidR="008F465A">
        <w:rPr>
          <w:bCs/>
          <w:sz w:val="28"/>
          <w:szCs w:val="28"/>
          <w:vertAlign w:val="subscript"/>
        </w:rPr>
        <w:t>кад</w:t>
      </w:r>
      <w:r>
        <w:rPr>
          <w:bCs/>
          <w:sz w:val="28"/>
          <w:szCs w:val="28"/>
          <w:vertAlign w:val="subscript"/>
        </w:rPr>
        <w:t xml:space="preserve">                                        </w:t>
      </w:r>
      <w:r>
        <w:rPr>
          <w:bCs/>
          <w:sz w:val="28"/>
          <w:szCs w:val="28"/>
        </w:rPr>
        <w:t xml:space="preserve">                    </w:t>
      </w:r>
      <w:r w:rsidR="009C27E7"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 xml:space="preserve">  (4.2)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Амплитудный спектр первой помехи представлен на рисунке 4.5.    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9C27E7" w:rsidP="00072985">
      <w:pPr>
        <w:spacing w:line="360" w:lineRule="auto"/>
        <w:ind w:left="-540"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 xml:space="preserve">      </w:t>
      </w:r>
      <w:r w:rsidR="00E558C6">
        <w:rPr>
          <w:bCs/>
          <w:sz w:val="28"/>
          <w:szCs w:val="28"/>
        </w:rPr>
        <w:t xml:space="preserve"> </w:t>
      </w:r>
      <w:r w:rsidR="00512BB0">
        <w:rPr>
          <w:bCs/>
          <w:sz w:val="28"/>
          <w:szCs w:val="28"/>
        </w:rPr>
        <w:pict>
          <v:shape id="_x0000_i1038" type="#_x0000_t75" style="width:405pt;height:129.75pt">
            <v:imagedata r:id="rId34" o:title="逅矷헰矶៦矵᝸矵ឲ矵㎼⍘̊"/>
          </v:shape>
        </w:pict>
      </w:r>
      <w:r w:rsidR="00E558C6">
        <w:rPr>
          <w:bCs/>
          <w:sz w:val="28"/>
          <w:szCs w:val="28"/>
        </w:rPr>
        <w:t xml:space="preserve">         </w:t>
      </w:r>
    </w:p>
    <w:p w:rsidR="00270A9B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Рисунок 4.5 – Амплитудный спектр первой помехи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второй помехи временная диаграмма представлена на рисунке 4.6</w:t>
      </w:r>
    </w:p>
    <w:p w:rsidR="00E558C6" w:rsidRDefault="00E558C6" w:rsidP="00072985">
      <w:pPr>
        <w:spacing w:line="360" w:lineRule="auto"/>
        <w:jc w:val="both"/>
      </w:pPr>
      <w:r>
        <w:t xml:space="preserve">         </w:t>
      </w:r>
    </w:p>
    <w:p w:rsidR="00E558C6" w:rsidRPr="00AE5690" w:rsidRDefault="00512BB0" w:rsidP="00072985">
      <w:pPr>
        <w:spacing w:line="360" w:lineRule="auto"/>
        <w:jc w:val="both"/>
      </w:pPr>
      <w:r>
        <w:pict>
          <v:shape id="_x0000_i1039" type="#_x0000_t75" style="width:459pt;height:67.5pt">
            <v:imagedata r:id="rId35" o:title=""/>
          </v:shape>
        </w:pict>
      </w:r>
    </w:p>
    <w:p w:rsidR="00E558C6" w:rsidRDefault="00E558C6" w:rsidP="00072985">
      <w:pPr>
        <w:spacing w:line="360" w:lineRule="auto"/>
        <w:jc w:val="both"/>
      </w:pPr>
    </w:p>
    <w:p w:rsidR="00E558C6" w:rsidRDefault="00E558C6" w:rsidP="00072985">
      <w:pPr>
        <w:pStyle w:val="2"/>
        <w:spacing w:line="360" w:lineRule="auto"/>
      </w:pPr>
      <w:r>
        <w:t xml:space="preserve">                   Рисунок 4.6 – Временная диаграмма второй помехи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 рисунка 4.6 видно, что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</w:t>
      </w:r>
      <w:r>
        <w:rPr>
          <w:bCs/>
          <w:sz w:val="28"/>
          <w:szCs w:val="28"/>
          <w:lang w:val="en-US"/>
        </w:rPr>
        <w:t>Z</w:t>
      </w:r>
      <w:r>
        <w:rPr>
          <w:bCs/>
          <w:sz w:val="28"/>
          <w:szCs w:val="28"/>
          <w:lang w:val="en-US"/>
        </w:rPr>
        <w:sym w:font="Symbol" w:char="F0D7"/>
      </w:r>
      <w:r>
        <w:rPr>
          <w:bCs/>
          <w:sz w:val="28"/>
          <w:szCs w:val="28"/>
          <w:lang w:val="en-US"/>
        </w:rPr>
        <w:t>T</w:t>
      </w:r>
      <w:r>
        <w:rPr>
          <w:bCs/>
          <w:sz w:val="28"/>
          <w:szCs w:val="28"/>
          <w:vertAlign w:val="subscript"/>
        </w:rPr>
        <w:t>стр</w:t>
      </w:r>
      <w:r>
        <w:rPr>
          <w:bCs/>
          <w:sz w:val="28"/>
          <w:szCs w:val="28"/>
        </w:rPr>
        <w:t>=(</w:t>
      </w:r>
      <w:r>
        <w:rPr>
          <w:bCs/>
          <w:sz w:val="28"/>
          <w:szCs w:val="28"/>
          <w:lang w:val="en-US"/>
        </w:rPr>
        <w:t>Z</w:t>
      </w:r>
      <w:r w:rsidR="009C27E7">
        <w:rPr>
          <w:bCs/>
          <w:sz w:val="28"/>
          <w:szCs w:val="28"/>
          <w:lang w:val="en-US"/>
        </w:rPr>
        <w:t>+1</w:t>
      </w:r>
      <w:r>
        <w:rPr>
          <w:bCs/>
          <w:sz w:val="28"/>
          <w:szCs w:val="28"/>
        </w:rPr>
        <w:t>)</w:t>
      </w:r>
      <w:r>
        <w:rPr>
          <w:bCs/>
          <w:sz w:val="28"/>
          <w:szCs w:val="28"/>
          <w:lang w:val="en-US"/>
        </w:rPr>
        <w:sym w:font="Symbol" w:char="F0D7"/>
      </w:r>
      <w:r>
        <w:rPr>
          <w:bCs/>
          <w:sz w:val="28"/>
          <w:szCs w:val="28"/>
          <w:lang w:val="en-US"/>
        </w:rPr>
        <w:t>T</w:t>
      </w:r>
      <w:r>
        <w:rPr>
          <w:bCs/>
          <w:sz w:val="28"/>
          <w:szCs w:val="28"/>
          <w:vertAlign w:val="subscript"/>
        </w:rPr>
        <w:t xml:space="preserve">пом </w:t>
      </w:r>
      <w:r>
        <w:rPr>
          <w:bCs/>
          <w:sz w:val="28"/>
          <w:szCs w:val="28"/>
        </w:rPr>
        <w:t>,                                           (4.3)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Преобразуем выражение (4.3) к следующему виду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</w:t>
      </w:r>
      <w:r>
        <w:rPr>
          <w:bCs/>
          <w:sz w:val="28"/>
          <w:szCs w:val="28"/>
          <w:lang w:val="en-US"/>
        </w:rPr>
        <w:t>f</w:t>
      </w:r>
      <w:r>
        <w:rPr>
          <w:bCs/>
          <w:sz w:val="28"/>
          <w:szCs w:val="28"/>
          <w:vertAlign w:val="subscript"/>
        </w:rPr>
        <w:t xml:space="preserve"> пом</w:t>
      </w:r>
      <w:r>
        <w:rPr>
          <w:bCs/>
          <w:sz w:val="28"/>
          <w:szCs w:val="28"/>
        </w:rPr>
        <w:t xml:space="preserve"> =</w:t>
      </w:r>
      <w:r>
        <w:rPr>
          <w:bCs/>
          <w:sz w:val="28"/>
          <w:szCs w:val="28"/>
          <w:lang w:val="en-US"/>
        </w:rPr>
        <w:t>f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vertAlign w:val="subscript"/>
        </w:rPr>
        <w:t>стр</w:t>
      </w:r>
      <w:r w:rsidR="009C27E7" w:rsidRPr="009C27E7">
        <w:rPr>
          <w:bCs/>
          <w:sz w:val="28"/>
          <w:szCs w:val="28"/>
        </w:rPr>
        <w:t>+</w:t>
      </w:r>
      <w:r>
        <w:rPr>
          <w:bCs/>
          <w:sz w:val="28"/>
          <w:szCs w:val="28"/>
          <w:lang w:val="en-US"/>
        </w:rPr>
        <w:t>f</w:t>
      </w:r>
      <w:r w:rsidR="009C27E7">
        <w:rPr>
          <w:bCs/>
          <w:sz w:val="28"/>
          <w:szCs w:val="28"/>
          <w:vertAlign w:val="subscript"/>
        </w:rPr>
        <w:t>кад</w:t>
      </w:r>
      <w:r>
        <w:rPr>
          <w:bCs/>
          <w:sz w:val="28"/>
          <w:szCs w:val="28"/>
          <w:vertAlign w:val="subscript"/>
        </w:rPr>
        <w:t xml:space="preserve">                                         </w:t>
      </w:r>
      <w:r>
        <w:rPr>
          <w:bCs/>
          <w:sz w:val="28"/>
          <w:szCs w:val="28"/>
        </w:rPr>
        <w:t xml:space="preserve">                 </w:t>
      </w:r>
      <w:r w:rsidR="009C27E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   (4.4)</w:t>
      </w: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E558C6" w:rsidRDefault="00E558C6" w:rsidP="00072985">
      <w:pPr>
        <w:pStyle w:val="1"/>
        <w:spacing w:line="360" w:lineRule="auto"/>
      </w:pPr>
      <w:r>
        <w:t>Амплитудный спектр второй помехи будет иметь следующий вид:</w:t>
      </w:r>
    </w:p>
    <w:p w:rsidR="00E558C6" w:rsidRDefault="00E558C6" w:rsidP="00072985">
      <w:pPr>
        <w:spacing w:line="360" w:lineRule="auto"/>
        <w:jc w:val="both"/>
      </w:pPr>
    </w:p>
    <w:p w:rsidR="00E558C6" w:rsidRDefault="009C27E7" w:rsidP="00072985">
      <w:pPr>
        <w:spacing w:line="360" w:lineRule="auto"/>
        <w:ind w:left="-540" w:firstLine="540"/>
        <w:jc w:val="both"/>
      </w:pPr>
      <w:r>
        <w:t xml:space="preserve">          </w:t>
      </w:r>
      <w:r w:rsidR="00512BB0">
        <w:pict>
          <v:shape id="_x0000_i1040" type="#_x0000_t75" style="width:414pt;height:120.75pt">
            <v:imagedata r:id="rId36" o:title="逅矷헰矶៦矵᝸矵ឲ矵ᐌ⍘̊"/>
          </v:shape>
        </w:pict>
      </w:r>
    </w:p>
    <w:p w:rsidR="00E558C6" w:rsidRDefault="00E558C6" w:rsidP="00072985">
      <w:pPr>
        <w:spacing w:line="360" w:lineRule="auto"/>
        <w:ind w:left="-540" w:firstLine="540"/>
        <w:jc w:val="both"/>
      </w:pPr>
    </w:p>
    <w:p w:rsidR="00E558C6" w:rsidRDefault="00E558C6" w:rsidP="00072985">
      <w:pPr>
        <w:spacing w:line="360" w:lineRule="auto"/>
        <w:ind w:left="-540"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Рисунок 4.7 – Амплитудный спектр второй помехи</w:t>
      </w:r>
    </w:p>
    <w:p w:rsidR="00E558C6" w:rsidRDefault="00E558C6" w:rsidP="00072985">
      <w:pPr>
        <w:spacing w:line="360" w:lineRule="auto"/>
        <w:ind w:left="-540" w:firstLine="540"/>
        <w:jc w:val="both"/>
        <w:rPr>
          <w:bCs/>
          <w:sz w:val="28"/>
          <w:szCs w:val="28"/>
        </w:rPr>
      </w:pPr>
    </w:p>
    <w:p w:rsidR="00270A9B" w:rsidRDefault="00E558C6" w:rsidP="0007298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Следует отметить, что при кратности к=1:1 больше нет вариантов представления заданной помехи. Однако если изменить стандарт разложения </w:t>
      </w:r>
    </w:p>
    <w:p w:rsidR="00E558C6" w:rsidRDefault="00E558C6" w:rsidP="00270A9B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1:1 на стандарт разложения 2:1, то появятся и другие варианты комбинаций составляющих помехи, вызывающих на экране картину, представленную на рисунке 4.1.</w:t>
      </w:r>
    </w:p>
    <w:p w:rsidR="00315552" w:rsidRDefault="00315552" w:rsidP="00270A9B">
      <w:pPr>
        <w:spacing w:line="360" w:lineRule="auto"/>
        <w:jc w:val="both"/>
        <w:rPr>
          <w:bCs/>
          <w:sz w:val="28"/>
          <w:szCs w:val="28"/>
        </w:rPr>
      </w:pPr>
    </w:p>
    <w:p w:rsidR="00315552" w:rsidRDefault="00315552" w:rsidP="00270A9B">
      <w:pPr>
        <w:spacing w:line="360" w:lineRule="auto"/>
        <w:jc w:val="both"/>
        <w:rPr>
          <w:bCs/>
          <w:sz w:val="28"/>
          <w:szCs w:val="28"/>
        </w:rPr>
      </w:pPr>
    </w:p>
    <w:p w:rsidR="00315552" w:rsidRDefault="00315552" w:rsidP="00270A9B">
      <w:pPr>
        <w:spacing w:line="360" w:lineRule="auto"/>
        <w:jc w:val="both"/>
        <w:rPr>
          <w:bCs/>
          <w:sz w:val="28"/>
          <w:szCs w:val="28"/>
        </w:rPr>
      </w:pPr>
    </w:p>
    <w:p w:rsidR="00315552" w:rsidRDefault="00315552" w:rsidP="00270A9B">
      <w:pPr>
        <w:spacing w:line="360" w:lineRule="auto"/>
        <w:jc w:val="both"/>
        <w:rPr>
          <w:bCs/>
          <w:sz w:val="28"/>
          <w:szCs w:val="28"/>
        </w:rPr>
      </w:pPr>
    </w:p>
    <w:p w:rsidR="00315552" w:rsidRDefault="00315552" w:rsidP="00270A9B">
      <w:pPr>
        <w:spacing w:line="360" w:lineRule="auto"/>
        <w:jc w:val="both"/>
        <w:rPr>
          <w:bCs/>
          <w:sz w:val="28"/>
          <w:szCs w:val="28"/>
        </w:rPr>
      </w:pPr>
    </w:p>
    <w:p w:rsidR="00623573" w:rsidRDefault="00623573" w:rsidP="00315552">
      <w:pPr>
        <w:pStyle w:val="ncik"/>
        <w:spacing w:line="360" w:lineRule="auto"/>
        <w:ind w:left="0" w:firstLine="540"/>
        <w:rPr>
          <w:b/>
          <w:bCs/>
          <w:sz w:val="28"/>
          <w:szCs w:val="28"/>
        </w:rPr>
      </w:pPr>
    </w:p>
    <w:p w:rsidR="00623573" w:rsidRDefault="00623573" w:rsidP="00315552">
      <w:pPr>
        <w:pStyle w:val="ncik"/>
        <w:spacing w:line="360" w:lineRule="auto"/>
        <w:ind w:left="0" w:firstLine="540"/>
        <w:rPr>
          <w:b/>
          <w:bCs/>
          <w:sz w:val="28"/>
          <w:szCs w:val="28"/>
        </w:rPr>
      </w:pPr>
    </w:p>
    <w:p w:rsidR="00315552" w:rsidRPr="00315552" w:rsidRDefault="00315552" w:rsidP="00315552">
      <w:pPr>
        <w:pStyle w:val="ncik"/>
        <w:spacing w:line="360" w:lineRule="auto"/>
        <w:ind w:left="0" w:firstLine="540"/>
        <w:rPr>
          <w:b/>
          <w:bCs/>
          <w:sz w:val="28"/>
          <w:szCs w:val="28"/>
        </w:rPr>
      </w:pPr>
      <w:r w:rsidRPr="00315552">
        <w:rPr>
          <w:b/>
          <w:bCs/>
          <w:sz w:val="28"/>
          <w:szCs w:val="28"/>
        </w:rPr>
        <w:t>ЗАКЛЮЧЕНИЕ</w:t>
      </w:r>
    </w:p>
    <w:p w:rsidR="00315552" w:rsidRDefault="00315552" w:rsidP="00315552">
      <w:pPr>
        <w:pStyle w:val="ncik"/>
        <w:spacing w:line="360" w:lineRule="auto"/>
        <w:jc w:val="both"/>
        <w:rPr>
          <w:sz w:val="28"/>
        </w:rPr>
      </w:pPr>
    </w:p>
    <w:p w:rsidR="00315552" w:rsidRDefault="00315552" w:rsidP="00315552">
      <w:pPr>
        <w:pStyle w:val="ncik"/>
        <w:spacing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выполнения курсового проекта была достигнута поставленная цель – научиться использовать теоретические положения, усвоенные в ходе изучения курса. Задачей курсового проекта являлся расчёт отношения сигнал/шум в телевизионной системе, определение основных параметров помехи, создающей на экране телевизионного приемника стационарную картину.</w:t>
      </w:r>
    </w:p>
    <w:p w:rsidR="00315552" w:rsidRDefault="00315552" w:rsidP="00315552">
      <w:pPr>
        <w:pStyle w:val="ncik"/>
        <w:spacing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разработке и расчете курсового проекта были использованы следующие программы и</w:t>
      </w:r>
      <w:r w:rsidR="008E57F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програмное обеспечение: </w:t>
      </w:r>
      <w:r>
        <w:rPr>
          <w:rFonts w:ascii="Times New Roman" w:hAnsi="Times New Roman"/>
          <w:sz w:val="28"/>
          <w:lang w:val="en-US"/>
        </w:rPr>
        <w:t>MICROSOFT</w:t>
      </w:r>
      <w:r w:rsidRPr="00F5550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WORD</w:t>
      </w:r>
      <w:r w:rsidRPr="00F55506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lang w:val="en-US"/>
        </w:rPr>
        <w:t>MATHCAD</w:t>
      </w:r>
      <w:r w:rsidRPr="00F55506">
        <w:rPr>
          <w:rFonts w:ascii="Times New Roman" w:hAnsi="Times New Roman"/>
          <w:sz w:val="28"/>
        </w:rPr>
        <w:t xml:space="preserve"> 11. </w:t>
      </w:r>
      <w:r>
        <w:rPr>
          <w:rFonts w:ascii="Times New Roman" w:hAnsi="Times New Roman"/>
          <w:sz w:val="28"/>
        </w:rPr>
        <w:t>Закреплены основные навыки работы с данными приложениями.</w:t>
      </w:r>
    </w:p>
    <w:p w:rsidR="00315552" w:rsidRPr="00F55506" w:rsidRDefault="00315552" w:rsidP="00315552">
      <w:pPr>
        <w:pStyle w:val="ncik"/>
        <w:spacing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результате расчета данного курсового проекта были получены следующие значения: взвешенное отношение сигнал/шум 25.7 дБ; невзвешенное отношение сигнал/шум 37.8 дБ; выигрыш который обеспечивает глаз человека 12.1 дБ (что является нормой для ЦТВ).</w:t>
      </w:r>
    </w:p>
    <w:p w:rsidR="00315552" w:rsidRPr="00315552" w:rsidRDefault="00315552" w:rsidP="00315552">
      <w:pPr>
        <w:pStyle w:val="21"/>
        <w:spacing w:line="360" w:lineRule="auto"/>
        <w:ind w:left="284"/>
        <w:rPr>
          <w:b/>
          <w:sz w:val="28"/>
          <w:szCs w:val="28"/>
        </w:rPr>
      </w:pPr>
      <w:r w:rsidRPr="00315552">
        <w:rPr>
          <w:sz w:val="28"/>
          <w:szCs w:val="28"/>
        </w:rPr>
        <w:t>В заключение надо добавить, что курсовой проект выполнен в полном</w:t>
      </w:r>
      <w:r>
        <w:rPr>
          <w:sz w:val="28"/>
          <w:szCs w:val="28"/>
        </w:rPr>
        <w:t xml:space="preserve"> о</w:t>
      </w:r>
      <w:r w:rsidRPr="00315552">
        <w:rPr>
          <w:sz w:val="28"/>
          <w:szCs w:val="28"/>
        </w:rPr>
        <w:t>бъёме в соответствии с содержанием.</w:t>
      </w:r>
    </w:p>
    <w:p w:rsidR="00315552" w:rsidRDefault="00315552" w:rsidP="00315552">
      <w:pPr>
        <w:spacing w:line="360" w:lineRule="auto"/>
        <w:rPr>
          <w:b/>
          <w:sz w:val="32"/>
          <w:szCs w:val="32"/>
        </w:rPr>
      </w:pPr>
    </w:p>
    <w:p w:rsidR="00315552" w:rsidRDefault="00315552" w:rsidP="00315552">
      <w:pPr>
        <w:spacing w:line="360" w:lineRule="auto"/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rPr>
          <w:b/>
          <w:sz w:val="32"/>
          <w:szCs w:val="32"/>
        </w:rPr>
      </w:pPr>
    </w:p>
    <w:p w:rsidR="00315552" w:rsidRDefault="00315552" w:rsidP="00315552">
      <w:pPr>
        <w:pStyle w:val="4"/>
        <w:ind w:firstLine="360"/>
        <w:rPr>
          <w:sz w:val="36"/>
        </w:rPr>
      </w:pPr>
    </w:p>
    <w:p w:rsidR="00315552" w:rsidRDefault="00315552" w:rsidP="00315552"/>
    <w:p w:rsidR="00315552" w:rsidRDefault="00315552" w:rsidP="00315552">
      <w:pPr>
        <w:pStyle w:val="4"/>
        <w:ind w:firstLine="360"/>
        <w:jc w:val="center"/>
        <w:rPr>
          <w:sz w:val="32"/>
          <w:szCs w:val="32"/>
        </w:rPr>
      </w:pPr>
    </w:p>
    <w:p w:rsidR="00315552" w:rsidRPr="00315552" w:rsidRDefault="00315552" w:rsidP="00315552">
      <w:pPr>
        <w:pStyle w:val="4"/>
        <w:ind w:firstLine="360"/>
        <w:jc w:val="center"/>
      </w:pPr>
      <w:r w:rsidRPr="00315552">
        <w:t>СПИСОК  ЛИТЕРАТУРЫ</w:t>
      </w:r>
    </w:p>
    <w:p w:rsidR="00315552" w:rsidRDefault="00315552" w:rsidP="00315552">
      <w:pPr>
        <w:rPr>
          <w:b/>
          <w:sz w:val="28"/>
        </w:rPr>
      </w:pPr>
    </w:p>
    <w:p w:rsidR="00315552" w:rsidRDefault="00315552" w:rsidP="00315552">
      <w:pPr>
        <w:widowControl/>
        <w:numPr>
          <w:ilvl w:val="0"/>
          <w:numId w:val="1"/>
        </w:numPr>
        <w:tabs>
          <w:tab w:val="clear" w:pos="720"/>
          <w:tab w:val="num" w:pos="540"/>
        </w:tabs>
        <w:autoSpaceDE/>
        <w:autoSpaceDN/>
        <w:adjustRightInd/>
        <w:ind w:left="360" w:firstLine="0"/>
        <w:rPr>
          <w:bCs/>
          <w:sz w:val="28"/>
        </w:rPr>
      </w:pPr>
      <w:r>
        <w:rPr>
          <w:bCs/>
          <w:sz w:val="28"/>
        </w:rPr>
        <w:t xml:space="preserve">Кривошеев М.И. Основы телевизионных измерений. М., «Связь»,   1976 г. </w:t>
      </w:r>
    </w:p>
    <w:p w:rsidR="00315552" w:rsidRDefault="00315552" w:rsidP="00315552">
      <w:pPr>
        <w:widowControl/>
        <w:numPr>
          <w:ilvl w:val="0"/>
          <w:numId w:val="1"/>
        </w:numPr>
        <w:tabs>
          <w:tab w:val="clear" w:pos="720"/>
          <w:tab w:val="num" w:pos="540"/>
        </w:tabs>
        <w:autoSpaceDE/>
        <w:autoSpaceDN/>
        <w:adjustRightInd/>
        <w:ind w:left="360" w:firstLine="0"/>
        <w:rPr>
          <w:bCs/>
          <w:sz w:val="28"/>
        </w:rPr>
      </w:pPr>
      <w:r>
        <w:rPr>
          <w:bCs/>
          <w:sz w:val="28"/>
        </w:rPr>
        <w:t>Ткаченко А.П., Кириллов В.И. Техника телевизионных измерений.</w:t>
      </w:r>
    </w:p>
    <w:p w:rsidR="00315552" w:rsidRDefault="00315552" w:rsidP="00315552">
      <w:pPr>
        <w:tabs>
          <w:tab w:val="num" w:pos="540"/>
        </w:tabs>
        <w:ind w:left="360"/>
        <w:rPr>
          <w:bCs/>
          <w:sz w:val="28"/>
        </w:rPr>
      </w:pPr>
      <w:r>
        <w:rPr>
          <w:bCs/>
          <w:sz w:val="28"/>
        </w:rPr>
        <w:t xml:space="preserve"> Мн., «Вышейшая школа», 1976 г.</w:t>
      </w:r>
    </w:p>
    <w:p w:rsidR="00315552" w:rsidRDefault="00315552" w:rsidP="00315552">
      <w:pPr>
        <w:widowControl/>
        <w:numPr>
          <w:ilvl w:val="0"/>
          <w:numId w:val="1"/>
        </w:numPr>
        <w:tabs>
          <w:tab w:val="clear" w:pos="720"/>
          <w:tab w:val="num" w:pos="540"/>
        </w:tabs>
        <w:autoSpaceDE/>
        <w:autoSpaceDN/>
        <w:adjustRightInd/>
        <w:ind w:left="360" w:firstLine="0"/>
        <w:rPr>
          <w:bCs/>
          <w:sz w:val="28"/>
        </w:rPr>
      </w:pPr>
      <w:r>
        <w:rPr>
          <w:bCs/>
          <w:sz w:val="28"/>
        </w:rPr>
        <w:t>Кириллов В.И., Ткаченко А.П. Телевидение и передача изображений</w:t>
      </w:r>
    </w:p>
    <w:p w:rsidR="00315552" w:rsidRDefault="00315552" w:rsidP="00315552">
      <w:pPr>
        <w:tabs>
          <w:tab w:val="num" w:pos="540"/>
        </w:tabs>
        <w:ind w:left="360"/>
        <w:rPr>
          <w:bCs/>
          <w:sz w:val="28"/>
        </w:rPr>
      </w:pPr>
      <w:r>
        <w:rPr>
          <w:bCs/>
          <w:sz w:val="28"/>
        </w:rPr>
        <w:t xml:space="preserve"> Мн., «Вышейшая школа», 1988 г.</w:t>
      </w:r>
    </w:p>
    <w:p w:rsidR="00315552" w:rsidRDefault="00315552" w:rsidP="00315552">
      <w:pPr>
        <w:ind w:left="360"/>
        <w:rPr>
          <w:bCs/>
          <w:sz w:val="28"/>
        </w:rPr>
      </w:pPr>
      <w:r>
        <w:rPr>
          <w:bCs/>
          <w:sz w:val="28"/>
        </w:rPr>
        <w:t>4.Джаконии В. Е. Телевидение. М., «Горячая линия – Телеком», 2002 г.</w:t>
      </w:r>
    </w:p>
    <w:p w:rsidR="00315552" w:rsidRDefault="00315552" w:rsidP="00270A9B">
      <w:pPr>
        <w:spacing w:line="360" w:lineRule="auto"/>
        <w:jc w:val="both"/>
        <w:rPr>
          <w:bCs/>
          <w:sz w:val="28"/>
          <w:szCs w:val="28"/>
        </w:rPr>
      </w:pPr>
    </w:p>
    <w:p w:rsidR="00E558C6" w:rsidRDefault="00E558C6" w:rsidP="00072985">
      <w:pPr>
        <w:spacing w:line="360" w:lineRule="auto"/>
        <w:ind w:firstLine="540"/>
        <w:jc w:val="both"/>
      </w:pP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</w:pPr>
    </w:p>
    <w:p w:rsidR="00FB5E54" w:rsidRDefault="00FB5E54" w:rsidP="00072985">
      <w:pPr>
        <w:pStyle w:val="a3"/>
        <w:spacing w:line="360" w:lineRule="auto"/>
      </w:pPr>
    </w:p>
    <w:p w:rsidR="00FB5E54" w:rsidRPr="00CB6CA3" w:rsidRDefault="00FB5E54" w:rsidP="00072985">
      <w:pPr>
        <w:spacing w:line="360" w:lineRule="auto"/>
        <w:ind w:firstLine="360"/>
        <w:jc w:val="both"/>
        <w:rPr>
          <w:sz w:val="28"/>
          <w:szCs w:val="28"/>
        </w:rPr>
      </w:pPr>
    </w:p>
    <w:p w:rsidR="00421061" w:rsidRPr="00CB6CA3" w:rsidRDefault="00512BB0" w:rsidP="00072985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0;margin-top:0;width:1in;height:1in;z-index:251660800">
            <v:textbox>
              <w:txbxContent>
                <w:p w:rsidR="00F21F47" w:rsidRDefault="00F21F47">
                  <w:r>
                    <w:object w:dxaOrig="5700" w:dyaOrig="4620">
                      <v:shape id="_x0000_i1042" type="#_x0000_t75" style="width:285pt;height:231pt" o:ole="">
                        <v:imagedata r:id="rId37" o:title=""/>
                      </v:shape>
                      <o:OLEObject Type="Embed" ProgID="Mathcad" ShapeID="_x0000_i1042" DrawAspect="Content" ObjectID="_1453470108" r:id="rId38"/>
                    </w:object>
                  </w:r>
                </w:p>
              </w:txbxContent>
            </v:textbox>
          </v:shape>
        </w:pict>
      </w:r>
      <w:bookmarkStart w:id="0" w:name="_GoBack"/>
      <w:bookmarkEnd w:id="0"/>
    </w:p>
    <w:sectPr w:rsidR="00421061" w:rsidRPr="00CB6CA3" w:rsidSect="00A03AD9">
      <w:footerReference w:type="even" r:id="rId39"/>
      <w:footerReference w:type="default" r:id="rId40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0F9" w:rsidRDefault="003B166A">
      <w:r>
        <w:separator/>
      </w:r>
    </w:p>
  </w:endnote>
  <w:endnote w:type="continuationSeparator" w:id="0">
    <w:p w:rsidR="008230F9" w:rsidRDefault="003B1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F47" w:rsidRDefault="00F21F47" w:rsidP="00A03AD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21F47" w:rsidRDefault="00F21F47" w:rsidP="00864DA6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F47" w:rsidRDefault="00F21F47" w:rsidP="00A03AD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E57FB">
      <w:rPr>
        <w:rStyle w:val="a6"/>
        <w:noProof/>
      </w:rPr>
      <w:t>17</w:t>
    </w:r>
    <w:r>
      <w:rPr>
        <w:rStyle w:val="a6"/>
      </w:rPr>
      <w:fldChar w:fldCharType="end"/>
    </w:r>
  </w:p>
  <w:p w:rsidR="00F21F47" w:rsidRDefault="00F21F47" w:rsidP="00864DA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0F9" w:rsidRDefault="003B166A">
      <w:r>
        <w:separator/>
      </w:r>
    </w:p>
  </w:footnote>
  <w:footnote w:type="continuationSeparator" w:id="0">
    <w:p w:rsidR="008230F9" w:rsidRDefault="003B1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B355D"/>
    <w:multiLevelType w:val="hybridMultilevel"/>
    <w:tmpl w:val="879CD5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38FF"/>
    <w:rsid w:val="00072985"/>
    <w:rsid w:val="000963EC"/>
    <w:rsid w:val="000A0B7E"/>
    <w:rsid w:val="000E6C18"/>
    <w:rsid w:val="001538FF"/>
    <w:rsid w:val="0016123A"/>
    <w:rsid w:val="00270A9B"/>
    <w:rsid w:val="00315552"/>
    <w:rsid w:val="003B166A"/>
    <w:rsid w:val="00421061"/>
    <w:rsid w:val="00453D77"/>
    <w:rsid w:val="004C4396"/>
    <w:rsid w:val="00512BB0"/>
    <w:rsid w:val="005D7D2F"/>
    <w:rsid w:val="00623573"/>
    <w:rsid w:val="006470F5"/>
    <w:rsid w:val="008230F9"/>
    <w:rsid w:val="00864DA6"/>
    <w:rsid w:val="008C4BD5"/>
    <w:rsid w:val="008D1052"/>
    <w:rsid w:val="008E00DA"/>
    <w:rsid w:val="008E57FB"/>
    <w:rsid w:val="008F465A"/>
    <w:rsid w:val="009C27E7"/>
    <w:rsid w:val="00A03AD9"/>
    <w:rsid w:val="00A8256B"/>
    <w:rsid w:val="00AE5690"/>
    <w:rsid w:val="00B5141C"/>
    <w:rsid w:val="00B916C8"/>
    <w:rsid w:val="00CB6CA3"/>
    <w:rsid w:val="00CD0138"/>
    <w:rsid w:val="00CF7536"/>
    <w:rsid w:val="00DE783C"/>
    <w:rsid w:val="00E558C6"/>
    <w:rsid w:val="00EB06D7"/>
    <w:rsid w:val="00F21F47"/>
    <w:rsid w:val="00FA2455"/>
    <w:rsid w:val="00FB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  <w15:chartTrackingRefBased/>
  <w15:docId w15:val="{23F46585-F1B5-4309-99F1-BAE0D0E36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8FF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E558C6"/>
    <w:pPr>
      <w:keepNext/>
      <w:widowControl/>
      <w:autoSpaceDE/>
      <w:autoSpaceDN/>
      <w:adjustRightInd/>
      <w:ind w:firstLine="540"/>
      <w:jc w:val="both"/>
      <w:outlineLvl w:val="0"/>
    </w:pPr>
    <w:rPr>
      <w:bCs/>
      <w:sz w:val="28"/>
      <w:szCs w:val="28"/>
    </w:rPr>
  </w:style>
  <w:style w:type="paragraph" w:styleId="2">
    <w:name w:val="heading 2"/>
    <w:basedOn w:val="a"/>
    <w:next w:val="a"/>
    <w:qFormat/>
    <w:rsid w:val="00E558C6"/>
    <w:pPr>
      <w:keepNext/>
      <w:widowControl/>
      <w:autoSpaceDE/>
      <w:autoSpaceDN/>
      <w:adjustRightInd/>
      <w:jc w:val="both"/>
      <w:outlineLvl w:val="1"/>
    </w:pPr>
    <w:rPr>
      <w:sz w:val="28"/>
      <w:szCs w:val="24"/>
    </w:rPr>
  </w:style>
  <w:style w:type="paragraph" w:styleId="4">
    <w:name w:val="heading 4"/>
    <w:basedOn w:val="a"/>
    <w:next w:val="a"/>
    <w:qFormat/>
    <w:rsid w:val="0031555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B5E54"/>
    <w:pPr>
      <w:widowControl/>
      <w:autoSpaceDE/>
      <w:autoSpaceDN/>
      <w:adjustRightInd/>
      <w:jc w:val="both"/>
    </w:pPr>
    <w:rPr>
      <w:b/>
      <w:sz w:val="28"/>
      <w:szCs w:val="32"/>
    </w:rPr>
  </w:style>
  <w:style w:type="paragraph" w:styleId="20">
    <w:name w:val="Body Text 2"/>
    <w:basedOn w:val="a"/>
    <w:rsid w:val="00FB5E54"/>
    <w:pPr>
      <w:widowControl/>
      <w:autoSpaceDE/>
      <w:autoSpaceDN/>
      <w:adjustRightInd/>
      <w:jc w:val="both"/>
    </w:pPr>
    <w:rPr>
      <w:b/>
      <w:bCs/>
      <w:sz w:val="32"/>
      <w:szCs w:val="24"/>
    </w:rPr>
  </w:style>
  <w:style w:type="paragraph" w:styleId="a4">
    <w:name w:val="caption"/>
    <w:basedOn w:val="a"/>
    <w:next w:val="a"/>
    <w:qFormat/>
    <w:rsid w:val="00B5141C"/>
    <w:pPr>
      <w:spacing w:before="120" w:after="120"/>
    </w:pPr>
    <w:rPr>
      <w:b/>
      <w:bCs/>
    </w:rPr>
  </w:style>
  <w:style w:type="paragraph" w:styleId="a5">
    <w:name w:val="footer"/>
    <w:basedOn w:val="a"/>
    <w:rsid w:val="00864DA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64DA6"/>
  </w:style>
  <w:style w:type="paragraph" w:styleId="a7">
    <w:name w:val="header"/>
    <w:basedOn w:val="a"/>
    <w:rsid w:val="00A03AD9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rsid w:val="00315552"/>
    <w:pPr>
      <w:spacing w:after="120" w:line="480" w:lineRule="auto"/>
      <w:ind w:left="283"/>
    </w:pPr>
  </w:style>
  <w:style w:type="paragraph" w:customStyle="1" w:styleId="ncik">
    <w:name w:val="ncik"/>
    <w:basedOn w:val="a"/>
    <w:rsid w:val="00315552"/>
    <w:pPr>
      <w:widowControl/>
      <w:autoSpaceDE/>
      <w:autoSpaceDN/>
      <w:adjustRightInd/>
      <w:ind w:left="567" w:right="567" w:firstLine="567"/>
      <w:jc w:val="center"/>
    </w:pPr>
    <w:rPr>
      <w:rFonts w:ascii="Arial" w:hAnsi="Arial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26" Type="http://schemas.openxmlformats.org/officeDocument/2006/relationships/oleObject" Target="embeddings/oleObject6.bin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wmf"/><Relationship Id="rId33" Type="http://schemas.openxmlformats.org/officeDocument/2006/relationships/image" Target="media/image19.png"/><Relationship Id="rId38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oleObject" Target="embeddings/oleObject3.bin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5.bin"/><Relationship Id="rId32" Type="http://schemas.openxmlformats.org/officeDocument/2006/relationships/image" Target="media/image18.png"/><Relationship Id="rId37" Type="http://schemas.openxmlformats.org/officeDocument/2006/relationships/image" Target="media/image23.wmf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wmf"/><Relationship Id="rId28" Type="http://schemas.openxmlformats.org/officeDocument/2006/relationships/oleObject" Target="embeddings/oleObject7.bin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oleObject" Target="embeddings/oleObject4.bin"/><Relationship Id="rId27" Type="http://schemas.openxmlformats.org/officeDocument/2006/relationships/image" Target="media/image15.wmf"/><Relationship Id="rId30" Type="http://schemas.openxmlformats.org/officeDocument/2006/relationships/image" Target="media/image17.png"/><Relationship Id="rId35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4801</Words>
  <Characters>27370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ДОМ</Company>
  <LinksUpToDate>false</LinksUpToDate>
  <CharactersWithSpaces>32107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СЕРГЕЙ</dc:creator>
  <cp:keywords/>
  <dc:description/>
  <cp:lastModifiedBy>admin</cp:lastModifiedBy>
  <cp:revision>2</cp:revision>
  <dcterms:created xsi:type="dcterms:W3CDTF">2014-02-09T14:55:00Z</dcterms:created>
  <dcterms:modified xsi:type="dcterms:W3CDTF">2014-02-09T14:55:00Z</dcterms:modified>
</cp:coreProperties>
</file>