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БЕЛОРУССКИЙ ГОСУДАРСТВЕННЫЙ УНИВЕРСИТЕТ ИНФОРМАТИКИ И РАДИОЭЛЕКТРОНИКИ</w:t>
      </w: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Кафедра менеджмента</w:t>
      </w: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РЕФЕРАТ</w:t>
      </w:r>
    </w:p>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На тему:</w:t>
      </w:r>
    </w:p>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w:t>
      </w:r>
      <w:r w:rsidRPr="003932A8">
        <w:rPr>
          <w:bCs/>
          <w:sz w:val="28"/>
        </w:rPr>
        <w:t>Оценка рынков сбыта товаров, изучение конкурентов, мероприятия по продвижению продукции УП «МПОВТ» на рынки</w:t>
      </w:r>
      <w:r w:rsidRPr="003932A8">
        <w:rPr>
          <w:bCs/>
          <w:sz w:val="28"/>
          <w:szCs w:val="20"/>
        </w:rPr>
        <w:t>»</w:t>
      </w: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widowControl w:val="0"/>
        <w:snapToGrid w:val="0"/>
        <w:spacing w:line="360" w:lineRule="auto"/>
        <w:ind w:firstLine="567"/>
        <w:jc w:val="center"/>
        <w:rPr>
          <w:bCs/>
          <w:sz w:val="28"/>
          <w:szCs w:val="20"/>
        </w:rPr>
      </w:pPr>
      <w:r w:rsidRPr="003932A8">
        <w:rPr>
          <w:bCs/>
          <w:sz w:val="28"/>
          <w:szCs w:val="20"/>
        </w:rPr>
        <w:t>МИНСК, 2008</w:t>
      </w:r>
    </w:p>
    <w:p w:rsidR="00B3199B" w:rsidRPr="003932A8" w:rsidRDefault="00B3199B" w:rsidP="00625872">
      <w:pPr>
        <w:widowControl w:val="0"/>
        <w:snapToGrid w:val="0"/>
        <w:spacing w:line="360" w:lineRule="auto"/>
        <w:ind w:firstLine="567"/>
        <w:jc w:val="both"/>
        <w:rPr>
          <w:sz w:val="28"/>
          <w:szCs w:val="20"/>
        </w:rPr>
      </w:pPr>
      <w:r w:rsidRPr="003932A8">
        <w:rPr>
          <w:bCs/>
          <w:sz w:val="28"/>
          <w:szCs w:val="20"/>
        </w:rPr>
        <w:br w:type="page"/>
      </w:r>
      <w:r w:rsidRPr="003932A8">
        <w:rPr>
          <w:sz w:val="28"/>
        </w:rPr>
        <w:lastRenderedPageBreak/>
        <w:t xml:space="preserve">Маркетинговой стратегией УП "МГЮВТ" является увеличение объема продаж путем расширения рынков </w:t>
      </w:r>
      <w:r w:rsidR="00625872" w:rsidRPr="003932A8">
        <w:rPr>
          <w:sz w:val="28"/>
        </w:rPr>
        <w:t>сбыта,</w:t>
      </w:r>
      <w:r w:rsidRPr="003932A8">
        <w:rPr>
          <w:sz w:val="28"/>
        </w:rPr>
        <w:t xml:space="preserve"> и увеличение доли предприятия на занимаемых рынках сбыта автоматических телефонных станций, вычислительной техники, товаров народно-хозяйственного назначения и народного потребления за счет гибкого реагирования на изменения конъюнктуры рынка, повышение конкурентоспособности выпускаемых и освоения новых изделий, соответствующих требованиям международных стандартов, выработки и внедрения эффективной маркетинговой политики.</w:t>
      </w:r>
    </w:p>
    <w:p w:rsidR="00B3199B" w:rsidRPr="003932A8" w:rsidRDefault="00B3199B" w:rsidP="00B3199B">
      <w:pPr>
        <w:spacing w:line="360" w:lineRule="auto"/>
        <w:ind w:firstLine="567"/>
        <w:jc w:val="both"/>
        <w:rPr>
          <w:sz w:val="28"/>
          <w:szCs w:val="20"/>
        </w:rPr>
      </w:pPr>
      <w:r w:rsidRPr="003932A8">
        <w:rPr>
          <w:sz w:val="28"/>
        </w:rPr>
        <w:t>Реализация данной стратегии базируется на следующих целевых установках:</w:t>
      </w:r>
    </w:p>
    <w:p w:rsidR="00B3199B" w:rsidRPr="003932A8" w:rsidRDefault="00B3199B" w:rsidP="00B3199B">
      <w:pPr>
        <w:spacing w:line="360" w:lineRule="auto"/>
        <w:ind w:firstLine="567"/>
        <w:jc w:val="both"/>
        <w:rPr>
          <w:sz w:val="28"/>
          <w:szCs w:val="20"/>
        </w:rPr>
      </w:pPr>
      <w:r w:rsidRPr="003932A8">
        <w:rPr>
          <w:sz w:val="28"/>
        </w:rPr>
        <w:t>максимальное расширение поставок на экспорт и, в первую очередь, в Российскую Федерацию;</w:t>
      </w:r>
    </w:p>
    <w:p w:rsidR="00B3199B" w:rsidRPr="003932A8" w:rsidRDefault="00B3199B" w:rsidP="00B3199B">
      <w:pPr>
        <w:spacing w:line="360" w:lineRule="auto"/>
        <w:ind w:firstLine="567"/>
        <w:jc w:val="both"/>
        <w:rPr>
          <w:sz w:val="28"/>
          <w:szCs w:val="20"/>
        </w:rPr>
      </w:pPr>
      <w:r w:rsidRPr="003932A8">
        <w:rPr>
          <w:sz w:val="28"/>
        </w:rPr>
        <w:t>сохранение и постепенное расширение рынка сбыта автоматических телефонных станций за счет повышения уровня их;</w:t>
      </w:r>
    </w:p>
    <w:p w:rsidR="00B3199B" w:rsidRPr="003932A8" w:rsidRDefault="00B3199B" w:rsidP="00B3199B">
      <w:pPr>
        <w:spacing w:line="360" w:lineRule="auto"/>
        <w:ind w:firstLine="567"/>
        <w:jc w:val="both"/>
        <w:rPr>
          <w:sz w:val="28"/>
          <w:szCs w:val="20"/>
        </w:rPr>
      </w:pPr>
      <w:r w:rsidRPr="003932A8">
        <w:rPr>
          <w:sz w:val="28"/>
        </w:rPr>
        <w:t>сохранение и постепенное расширение рынка сбыта автоматических телефонных станций за счет повышения уровня их технических характеристик, повышения качества и надежности оборудования, снижения себестоимости;</w:t>
      </w:r>
    </w:p>
    <w:p w:rsidR="00B3199B" w:rsidRPr="003932A8" w:rsidRDefault="00B3199B" w:rsidP="00B3199B">
      <w:pPr>
        <w:spacing w:line="360" w:lineRule="auto"/>
        <w:ind w:firstLine="567"/>
        <w:jc w:val="both"/>
        <w:rPr>
          <w:sz w:val="28"/>
          <w:szCs w:val="20"/>
        </w:rPr>
      </w:pPr>
      <w:r w:rsidRPr="003932A8">
        <w:rPr>
          <w:sz w:val="28"/>
        </w:rPr>
        <w:t>расширение рынков сбыта товаров народнохозяйственного назначения за счет выпуска принципиально новых приборов учета расхода воды, теплоты, выпуска конкурентоспособных универсальных ЭВМ и ПЭВМ с использованием последних научных достижений в данной области;</w:t>
      </w:r>
    </w:p>
    <w:p w:rsidR="00B3199B" w:rsidRPr="003932A8" w:rsidRDefault="00B3199B" w:rsidP="00B3199B">
      <w:pPr>
        <w:spacing w:line="360" w:lineRule="auto"/>
        <w:ind w:firstLine="567"/>
        <w:jc w:val="both"/>
        <w:rPr>
          <w:sz w:val="28"/>
          <w:szCs w:val="20"/>
        </w:rPr>
      </w:pPr>
      <w:r w:rsidRPr="003932A8">
        <w:rPr>
          <w:sz w:val="28"/>
        </w:rPr>
        <w:t>расширение рынков</w:t>
      </w:r>
      <w:r w:rsidR="00625872">
        <w:rPr>
          <w:sz w:val="28"/>
        </w:rPr>
        <w:t xml:space="preserve"> </w:t>
      </w:r>
      <w:r w:rsidRPr="003932A8">
        <w:rPr>
          <w:sz w:val="28"/>
        </w:rPr>
        <w:t>сбыта товаров народного потребления</w:t>
      </w:r>
      <w:r w:rsidR="00625872">
        <w:rPr>
          <w:sz w:val="28"/>
        </w:rPr>
        <w:t xml:space="preserve"> </w:t>
      </w:r>
      <w:r w:rsidRPr="003932A8">
        <w:rPr>
          <w:sz w:val="28"/>
        </w:rPr>
        <w:t>за</w:t>
      </w:r>
      <w:r w:rsidR="00625872">
        <w:rPr>
          <w:sz w:val="28"/>
        </w:rPr>
        <w:t xml:space="preserve"> </w:t>
      </w:r>
      <w:r w:rsidRPr="003932A8">
        <w:rPr>
          <w:sz w:val="28"/>
        </w:rPr>
        <w:t>счет</w:t>
      </w:r>
      <w:r w:rsidR="00625872">
        <w:rPr>
          <w:sz w:val="28"/>
        </w:rPr>
        <w:t xml:space="preserve"> </w:t>
      </w:r>
      <w:r w:rsidRPr="003932A8">
        <w:rPr>
          <w:sz w:val="28"/>
        </w:rPr>
        <w:t>освоения</w:t>
      </w:r>
      <w:r w:rsidR="00625872">
        <w:rPr>
          <w:sz w:val="28"/>
        </w:rPr>
        <w:t xml:space="preserve"> </w:t>
      </w:r>
      <w:r w:rsidRPr="003932A8">
        <w:rPr>
          <w:sz w:val="28"/>
        </w:rPr>
        <w:t>выпуска</w:t>
      </w:r>
      <w:r w:rsidR="00625872">
        <w:rPr>
          <w:sz w:val="28"/>
        </w:rPr>
        <w:t xml:space="preserve"> </w:t>
      </w:r>
      <w:r w:rsidRPr="003932A8">
        <w:rPr>
          <w:sz w:val="28"/>
        </w:rPr>
        <w:t>энергосберегающих светотехнических изделий, расширение номенклатуры выпускаемых товаров;</w:t>
      </w:r>
    </w:p>
    <w:p w:rsidR="00B3199B" w:rsidRPr="003932A8" w:rsidRDefault="00B3199B" w:rsidP="00B3199B">
      <w:pPr>
        <w:spacing w:line="360" w:lineRule="auto"/>
        <w:ind w:firstLine="567"/>
        <w:jc w:val="both"/>
        <w:rPr>
          <w:sz w:val="28"/>
          <w:szCs w:val="20"/>
        </w:rPr>
      </w:pPr>
      <w:r w:rsidRPr="003932A8">
        <w:rPr>
          <w:sz w:val="28"/>
        </w:rPr>
        <w:t>реализация программы импортозамещения в Республике Беларусь.</w:t>
      </w:r>
    </w:p>
    <w:p w:rsidR="00B3199B" w:rsidRPr="003932A8" w:rsidRDefault="00B3199B" w:rsidP="00B3199B">
      <w:pPr>
        <w:spacing w:line="360" w:lineRule="auto"/>
        <w:ind w:firstLine="567"/>
        <w:jc w:val="both"/>
        <w:rPr>
          <w:sz w:val="28"/>
          <w:szCs w:val="20"/>
        </w:rPr>
      </w:pPr>
      <w:r w:rsidRPr="003932A8">
        <w:rPr>
          <w:sz w:val="28"/>
        </w:rPr>
        <w:t>Служба маркетинга на предприятии построена по смешанному принципу, то есть отдельные подразделения этой службы заняты реализацией изделий производимых предприятием по направлениям номенклатуры. Эти подразделения обеспечивают анализ рынка, сбыт продукции, ввод ее в эксплуатацию у пользователей силами предприятия или сети базовых технико-коммерческих центров в системе предприятия, ее техническое обслуживание в гарантийный и послегарантийный период. В настоящее время в состав службы маркетинга входят следующие подразделения:</w:t>
      </w:r>
    </w:p>
    <w:p w:rsidR="00B3199B" w:rsidRPr="003932A8" w:rsidRDefault="00B3199B" w:rsidP="00B3199B">
      <w:pPr>
        <w:spacing w:line="360" w:lineRule="auto"/>
        <w:ind w:firstLine="567"/>
        <w:jc w:val="both"/>
        <w:rPr>
          <w:sz w:val="28"/>
          <w:szCs w:val="20"/>
        </w:rPr>
      </w:pPr>
      <w:r w:rsidRPr="003932A8">
        <w:rPr>
          <w:sz w:val="28"/>
        </w:rPr>
        <w:t>центр технического обслуживания и торгового сотрудничества (обеспечивает направление сбыта средств телекоммуникации и связи);</w:t>
      </w:r>
    </w:p>
    <w:p w:rsidR="00B3199B" w:rsidRPr="003932A8" w:rsidRDefault="00B3199B" w:rsidP="00B3199B">
      <w:pPr>
        <w:spacing w:line="360" w:lineRule="auto"/>
        <w:ind w:firstLine="567"/>
        <w:jc w:val="both"/>
        <w:rPr>
          <w:sz w:val="28"/>
          <w:szCs w:val="20"/>
        </w:rPr>
      </w:pPr>
      <w:r w:rsidRPr="003932A8">
        <w:rPr>
          <w:sz w:val="28"/>
        </w:rPr>
        <w:t>- производственно-технический комплекс средств вычислительной техники (обеспечивает направление сбыта средств вычислительной техники);</w:t>
      </w:r>
    </w:p>
    <w:p w:rsidR="00B3199B" w:rsidRPr="003932A8" w:rsidRDefault="00B3199B" w:rsidP="00B3199B">
      <w:pPr>
        <w:spacing w:line="360" w:lineRule="auto"/>
        <w:ind w:firstLine="567"/>
        <w:jc w:val="both"/>
        <w:rPr>
          <w:sz w:val="28"/>
          <w:szCs w:val="20"/>
        </w:rPr>
      </w:pPr>
      <w:r w:rsidRPr="003932A8">
        <w:rPr>
          <w:sz w:val="28"/>
        </w:rPr>
        <w:t>торгово-коммерческий центр (обеспечивает направление сбыта товаров народного потребления и народнохозяйственного назначения);</w:t>
      </w:r>
    </w:p>
    <w:p w:rsidR="00B3199B" w:rsidRPr="003932A8" w:rsidRDefault="00B3199B" w:rsidP="00B3199B">
      <w:pPr>
        <w:spacing w:line="360" w:lineRule="auto"/>
        <w:ind w:firstLine="567"/>
        <w:jc w:val="both"/>
        <w:rPr>
          <w:sz w:val="28"/>
          <w:szCs w:val="20"/>
        </w:rPr>
      </w:pPr>
      <w:r w:rsidRPr="003932A8">
        <w:rPr>
          <w:sz w:val="28"/>
        </w:rPr>
        <w:t>цех отгрузки (обеспечивает хранение готовой продукции и ее отгрузку);</w:t>
      </w:r>
    </w:p>
    <w:p w:rsidR="00B3199B" w:rsidRPr="003932A8" w:rsidRDefault="00B3199B" w:rsidP="00B3199B">
      <w:pPr>
        <w:spacing w:line="360" w:lineRule="auto"/>
        <w:ind w:firstLine="567"/>
        <w:jc w:val="both"/>
        <w:rPr>
          <w:sz w:val="28"/>
          <w:szCs w:val="20"/>
        </w:rPr>
      </w:pPr>
      <w:r w:rsidRPr="003932A8">
        <w:rPr>
          <w:sz w:val="28"/>
        </w:rPr>
        <w:t>отдел рекламы;</w:t>
      </w:r>
    </w:p>
    <w:p w:rsidR="00B3199B" w:rsidRPr="003932A8" w:rsidRDefault="00B3199B" w:rsidP="00B3199B">
      <w:pPr>
        <w:spacing w:line="360" w:lineRule="auto"/>
        <w:ind w:firstLine="567"/>
        <w:jc w:val="both"/>
        <w:rPr>
          <w:sz w:val="28"/>
          <w:szCs w:val="20"/>
        </w:rPr>
      </w:pPr>
      <w:r w:rsidRPr="003932A8">
        <w:rPr>
          <w:sz w:val="28"/>
        </w:rPr>
        <w:t>- отдел экспорта (обеспечивает планирование, отчетность, маркетинговые исследования, декларирование в таможне готовой продукции, протокольную работу и переводы с иностранных языков);</w:t>
      </w:r>
    </w:p>
    <w:p w:rsidR="00B3199B" w:rsidRPr="003932A8" w:rsidRDefault="00B3199B" w:rsidP="00B3199B">
      <w:pPr>
        <w:spacing w:line="360" w:lineRule="auto"/>
        <w:ind w:firstLine="567"/>
        <w:jc w:val="both"/>
        <w:rPr>
          <w:sz w:val="28"/>
          <w:szCs w:val="20"/>
        </w:rPr>
      </w:pPr>
      <w:r w:rsidRPr="003932A8">
        <w:rPr>
          <w:sz w:val="28"/>
        </w:rPr>
        <w:t>торговая сеть.</w:t>
      </w:r>
    </w:p>
    <w:p w:rsidR="00B3199B" w:rsidRPr="003932A8" w:rsidRDefault="00B3199B" w:rsidP="00B3199B">
      <w:pPr>
        <w:spacing w:line="360" w:lineRule="auto"/>
        <w:ind w:firstLine="567"/>
        <w:jc w:val="both"/>
        <w:rPr>
          <w:sz w:val="28"/>
        </w:rPr>
      </w:pPr>
      <w:r w:rsidRPr="003932A8">
        <w:rPr>
          <w:sz w:val="28"/>
        </w:rPr>
        <w:t>Укрупненная схема организационной структуры маркетинга представлена на рисунке 1.</w:t>
      </w:r>
    </w:p>
    <w:p w:rsidR="00B3199B" w:rsidRPr="003932A8" w:rsidRDefault="00625872" w:rsidP="00625872">
      <w:pPr>
        <w:spacing w:line="360" w:lineRule="auto"/>
        <w:ind w:firstLine="567"/>
        <w:jc w:val="both"/>
        <w:rPr>
          <w:sz w:val="28"/>
          <w:szCs w:val="20"/>
        </w:rPr>
      </w:pPr>
      <w:r>
        <w:rPr>
          <w:sz w:val="28"/>
        </w:rPr>
        <w:br w:type="page"/>
      </w:r>
      <w:r w:rsidR="00D9251D">
        <w:rPr>
          <w:noProof/>
        </w:rPr>
        <w:pict>
          <v:rect id="_x0000_s1026" style="position:absolute;left:0;text-align:left;margin-left:126pt;margin-top:4.8pt;width:198pt;height:1in;z-index:251661312">
            <v:textbox style="mso-next-textbox:#_x0000_s1026">
              <w:txbxContent>
                <w:p w:rsidR="00B3199B" w:rsidRDefault="00B3199B" w:rsidP="00B3199B"/>
                <w:p w:rsidR="00B3199B" w:rsidRDefault="00B3199B" w:rsidP="00B3199B">
                  <w:pPr>
                    <w:jc w:val="center"/>
                  </w:pPr>
                  <w:r>
                    <w:t>Заместитель генерального директора по маркетингу</w:t>
                  </w:r>
                </w:p>
              </w:txbxContent>
            </v:textbox>
          </v:rect>
        </w:pict>
      </w:r>
    </w:p>
    <w:p w:rsidR="00B3199B" w:rsidRPr="003932A8" w:rsidRDefault="00D9251D" w:rsidP="00B3199B">
      <w:pPr>
        <w:widowControl w:val="0"/>
        <w:snapToGrid w:val="0"/>
        <w:ind w:firstLine="567"/>
        <w:jc w:val="both"/>
        <w:rPr>
          <w:sz w:val="28"/>
          <w:szCs w:val="20"/>
        </w:rPr>
      </w:pPr>
      <w:r>
        <w:rPr>
          <w:noProof/>
        </w:rPr>
        <w:pict>
          <v:rect id="_x0000_s1027" style="position:absolute;left:0;text-align:left;margin-left:58pt;margin-top:255.9pt;width:4pt;height:0;z-index:251655168">
            <w10:wrap anchorx="page"/>
          </v:rect>
        </w:pict>
      </w: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D9251D" w:rsidP="00B3199B">
      <w:pPr>
        <w:widowControl w:val="0"/>
        <w:snapToGrid w:val="0"/>
        <w:ind w:firstLine="567"/>
        <w:jc w:val="both"/>
        <w:rPr>
          <w:sz w:val="28"/>
          <w:szCs w:val="20"/>
        </w:rPr>
      </w:pPr>
      <w:r>
        <w:rPr>
          <w:noProof/>
        </w:rPr>
        <w:pict>
          <v:line id="_x0000_s1028" style="position:absolute;left:0;text-align:left;flip:x;z-index:251665408" from="108pt,12.4pt" to="225pt,39.4pt"/>
        </w:pict>
      </w:r>
      <w:r>
        <w:rPr>
          <w:noProof/>
        </w:rPr>
        <w:pict>
          <v:line id="_x0000_s1029" style="position:absolute;left:0;text-align:left;z-index:251666432" from="225pt,12.4pt" to="387pt,39.4pt"/>
        </w:pict>
      </w:r>
      <w:r>
        <w:rPr>
          <w:noProof/>
        </w:rPr>
        <w:pict>
          <v:line id="_x0000_s1030" style="position:absolute;left:0;text-align:left;z-index:251668480" from="225pt,12.4pt" to="342pt,129.4pt"/>
        </w:pict>
      </w:r>
      <w:r>
        <w:rPr>
          <w:noProof/>
        </w:rPr>
        <w:pict>
          <v:line id="_x0000_s1031" style="position:absolute;left:0;text-align:left;flip:x;z-index:251667456" from="135pt,12.4pt" to="225pt,129.4pt"/>
        </w:pict>
      </w:r>
      <w:r>
        <w:rPr>
          <w:noProof/>
        </w:rPr>
        <w:pict>
          <v:line id="_x0000_s1032" style="position:absolute;left:0;text-align:left;flip:x;z-index:251662336" from="153pt,12.4pt" to="225pt,192.4pt"/>
        </w:pict>
      </w:r>
      <w:r>
        <w:rPr>
          <w:noProof/>
        </w:rPr>
        <w:pict>
          <v:line id="_x0000_s1033" style="position:absolute;left:0;text-align:left;z-index:251664384" from="225pt,12.4pt" to="324pt,192.4pt"/>
        </w:pict>
      </w:r>
      <w:r>
        <w:rPr>
          <w:noProof/>
        </w:rPr>
        <w:pict>
          <v:line id="_x0000_s1034" style="position:absolute;left:0;text-align:left;z-index:251663360" from="225pt,12.4pt" to="225pt,255.4pt"/>
        </w:pict>
      </w:r>
    </w:p>
    <w:p w:rsidR="00B3199B" w:rsidRPr="003932A8" w:rsidRDefault="00B3199B" w:rsidP="00B3199B">
      <w:pPr>
        <w:widowControl w:val="0"/>
        <w:snapToGrid w:val="0"/>
        <w:ind w:firstLine="567"/>
        <w:jc w:val="both"/>
        <w:rPr>
          <w:sz w:val="28"/>
          <w:szCs w:val="20"/>
        </w:rPr>
      </w:pPr>
    </w:p>
    <w:p w:rsidR="00B3199B" w:rsidRPr="003932A8" w:rsidRDefault="00D9251D" w:rsidP="00B3199B">
      <w:pPr>
        <w:widowControl w:val="0"/>
        <w:snapToGrid w:val="0"/>
        <w:ind w:firstLine="567"/>
        <w:jc w:val="both"/>
        <w:rPr>
          <w:sz w:val="28"/>
          <w:szCs w:val="20"/>
        </w:rPr>
      </w:pPr>
      <w:r>
        <w:rPr>
          <w:noProof/>
        </w:rPr>
        <w:pict>
          <v:rect id="_x0000_s1035" style="position:absolute;left:0;text-align:left;margin-left:351pt;margin-top:7.2pt;width:108pt;height:1in;z-index:251654144">
            <v:textbox>
              <w:txbxContent>
                <w:p w:rsidR="00B3199B" w:rsidRDefault="00B3199B" w:rsidP="00B3199B">
                  <w:pPr>
                    <w:spacing w:line="240" w:lineRule="atLeast"/>
                    <w:jc w:val="center"/>
                  </w:pPr>
                  <w:r>
                    <w:t>Центр технического обслуживания и торговых связей</w:t>
                  </w:r>
                </w:p>
                <w:p w:rsidR="00B3199B" w:rsidRDefault="00B3199B" w:rsidP="00B3199B">
                  <w:pPr>
                    <w:widowControl w:val="0"/>
                    <w:snapToGrid w:val="0"/>
                    <w:spacing w:line="240" w:lineRule="atLeast"/>
                    <w:ind w:firstLine="561"/>
                    <w:jc w:val="both"/>
                    <w:rPr>
                      <w:sz w:val="28"/>
                      <w:szCs w:val="20"/>
                    </w:rPr>
                  </w:pPr>
                </w:p>
                <w:p w:rsidR="00B3199B" w:rsidRDefault="00B3199B" w:rsidP="00B3199B">
                  <w:pPr>
                    <w:widowControl w:val="0"/>
                    <w:snapToGrid w:val="0"/>
                    <w:spacing w:line="240" w:lineRule="atLeast"/>
                    <w:ind w:firstLine="561"/>
                    <w:jc w:val="both"/>
                    <w:rPr>
                      <w:sz w:val="28"/>
                      <w:szCs w:val="20"/>
                    </w:rPr>
                  </w:pPr>
                  <w:r>
                    <w:t>Обслуживания и торговых связей</w:t>
                  </w:r>
                </w:p>
              </w:txbxContent>
            </v:textbox>
            <w10:wrap anchorx="page"/>
          </v:rect>
        </w:pict>
      </w:r>
      <w:r>
        <w:rPr>
          <w:noProof/>
        </w:rPr>
        <w:pict>
          <v:rect id="_x0000_s1036" style="position:absolute;left:0;text-align:left;margin-left:18pt;margin-top:7.2pt;width:117pt;height:1in;z-index:251653120">
            <v:textbox>
              <w:txbxContent>
                <w:p w:rsidR="00B3199B" w:rsidRDefault="00B3199B" w:rsidP="00B3199B">
                  <w:pPr>
                    <w:spacing w:line="240" w:lineRule="atLeast"/>
                    <w:jc w:val="center"/>
                  </w:pPr>
                  <w:r>
                    <w:t>Производственно-</w:t>
                  </w:r>
                </w:p>
                <w:p w:rsidR="00B3199B" w:rsidRDefault="00B3199B" w:rsidP="00B3199B">
                  <w:pPr>
                    <w:widowControl w:val="0"/>
                    <w:snapToGrid w:val="0"/>
                    <w:spacing w:line="240" w:lineRule="atLeast"/>
                    <w:jc w:val="center"/>
                    <w:rPr>
                      <w:sz w:val="28"/>
                      <w:szCs w:val="20"/>
                    </w:rPr>
                  </w:pPr>
                  <w:r>
                    <w:t>технический</w:t>
                  </w:r>
                </w:p>
                <w:p w:rsidR="00B3199B" w:rsidRDefault="00B3199B" w:rsidP="00B3199B">
                  <w:pPr>
                    <w:widowControl w:val="0"/>
                    <w:snapToGrid w:val="0"/>
                    <w:spacing w:line="240" w:lineRule="atLeast"/>
                    <w:jc w:val="center"/>
                    <w:rPr>
                      <w:sz w:val="28"/>
                      <w:szCs w:val="20"/>
                    </w:rPr>
                  </w:pPr>
                  <w:r>
                    <w:t>комплекс средств</w:t>
                  </w:r>
                </w:p>
                <w:p w:rsidR="00B3199B" w:rsidRDefault="00B3199B" w:rsidP="00B3199B">
                  <w:pPr>
                    <w:widowControl w:val="0"/>
                    <w:snapToGrid w:val="0"/>
                    <w:spacing w:line="240" w:lineRule="atLeast"/>
                    <w:jc w:val="center"/>
                    <w:rPr>
                      <w:sz w:val="28"/>
                      <w:szCs w:val="20"/>
                    </w:rPr>
                  </w:pPr>
                  <w:r>
                    <w:t>вычислительной</w:t>
                  </w:r>
                </w:p>
                <w:p w:rsidR="00B3199B" w:rsidRDefault="00B3199B" w:rsidP="00B3199B">
                  <w:pPr>
                    <w:widowControl w:val="0"/>
                    <w:snapToGrid w:val="0"/>
                    <w:spacing w:line="240" w:lineRule="atLeast"/>
                    <w:jc w:val="center"/>
                    <w:rPr>
                      <w:sz w:val="28"/>
                      <w:szCs w:val="20"/>
                    </w:rPr>
                  </w:pPr>
                  <w:r>
                    <w:t>техники</w:t>
                  </w:r>
                </w:p>
              </w:txbxContent>
            </v:textbox>
            <w10:wrap anchorx="page"/>
          </v:rect>
        </w:pict>
      </w: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D9251D" w:rsidP="00B3199B">
      <w:pPr>
        <w:widowControl w:val="0"/>
        <w:snapToGrid w:val="0"/>
        <w:ind w:firstLine="567"/>
        <w:jc w:val="both"/>
        <w:rPr>
          <w:sz w:val="28"/>
          <w:szCs w:val="20"/>
        </w:rPr>
      </w:pPr>
      <w:r>
        <w:rPr>
          <w:noProof/>
        </w:rPr>
        <w:pict>
          <v:rect id="_x0000_s1037" style="position:absolute;left:0;text-align:left;margin-left:324pt;margin-top:.65pt;width:108pt;height:45pt;z-index:251660288">
            <v:textbox style="mso-next-textbox:#_x0000_s1037">
              <w:txbxContent>
                <w:p w:rsidR="00B3199B" w:rsidRDefault="00B3199B" w:rsidP="00B3199B">
                  <w:pPr>
                    <w:spacing w:line="240" w:lineRule="atLeast"/>
                    <w:jc w:val="center"/>
                    <w:rPr>
                      <w:sz w:val="28"/>
                      <w:szCs w:val="20"/>
                    </w:rPr>
                  </w:pPr>
                  <w:r>
                    <w:t>Торговая       сеть предприятия</w:t>
                  </w:r>
                </w:p>
              </w:txbxContent>
            </v:textbox>
            <w10:wrap anchorx="page"/>
          </v:rect>
        </w:pict>
      </w:r>
      <w:r>
        <w:rPr>
          <w:noProof/>
        </w:rPr>
        <w:pict>
          <v:rect id="_x0000_s1038" style="position:absolute;left:0;text-align:left;margin-left:54pt;margin-top:.65pt;width:98pt;height:45pt;z-index:251657216">
            <v:textbox>
              <w:txbxContent>
                <w:p w:rsidR="00B3199B" w:rsidRDefault="00B3199B" w:rsidP="00B3199B">
                  <w:pPr>
                    <w:spacing w:line="240" w:lineRule="atLeast"/>
                    <w:jc w:val="center"/>
                  </w:pPr>
                  <w:r>
                    <w:t>Отдел реализации</w:t>
                  </w:r>
                </w:p>
              </w:txbxContent>
            </v:textbox>
            <w10:wrap anchorx="page"/>
          </v:rect>
        </w:pict>
      </w: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D9251D" w:rsidP="00B3199B">
      <w:pPr>
        <w:widowControl w:val="0"/>
        <w:snapToGrid w:val="0"/>
        <w:ind w:firstLine="567"/>
        <w:jc w:val="both"/>
        <w:rPr>
          <w:sz w:val="28"/>
          <w:szCs w:val="20"/>
        </w:rPr>
      </w:pPr>
      <w:r>
        <w:rPr>
          <w:noProof/>
        </w:rPr>
        <w:pict>
          <v:rect id="_x0000_s1039" style="position:absolute;left:0;text-align:left;margin-left:279pt;margin-top:-.75pt;width:117pt;height:45pt;z-index:251659264">
            <v:textbox style="mso-next-textbox:#_x0000_s1039">
              <w:txbxContent>
                <w:p w:rsidR="00B3199B" w:rsidRDefault="00B3199B" w:rsidP="00B3199B">
                  <w:pPr>
                    <w:spacing w:line="240" w:lineRule="atLeast"/>
                    <w:ind w:firstLine="561"/>
                    <w:jc w:val="center"/>
                  </w:pPr>
                  <w:r>
                    <w:t>Цех отгрузки</w:t>
                  </w:r>
                </w:p>
                <w:p w:rsidR="00B3199B" w:rsidRDefault="00B3199B" w:rsidP="00B3199B">
                  <w:pPr>
                    <w:widowControl w:val="0"/>
                    <w:snapToGrid w:val="0"/>
                    <w:spacing w:line="240" w:lineRule="atLeast"/>
                    <w:ind w:firstLine="561"/>
                    <w:jc w:val="center"/>
                    <w:rPr>
                      <w:sz w:val="28"/>
                      <w:szCs w:val="20"/>
                    </w:rPr>
                  </w:pPr>
                  <w:r>
                    <w:t>и готовой продукции</w:t>
                  </w:r>
                </w:p>
              </w:txbxContent>
            </v:textbox>
            <w10:wrap anchorx="page"/>
          </v:rect>
        </w:pict>
      </w:r>
      <w:r>
        <w:rPr>
          <w:noProof/>
        </w:rPr>
        <w:pict>
          <v:rect id="_x0000_s1040" style="position:absolute;left:0;text-align:left;margin-left:81pt;margin-top:-.75pt;width:89pt;height:47pt;z-index:251658240">
            <v:textbox>
              <w:txbxContent>
                <w:p w:rsidR="00B3199B" w:rsidRDefault="00B3199B" w:rsidP="00B3199B">
                  <w:pPr>
                    <w:spacing w:line="240" w:lineRule="atLeast"/>
                    <w:jc w:val="center"/>
                  </w:pPr>
                  <w:r>
                    <w:t>Отдел экспорта</w:t>
                  </w:r>
                </w:p>
              </w:txbxContent>
            </v:textbox>
            <w10:wrap anchorx="page"/>
          </v:rect>
        </w:pict>
      </w: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D9251D" w:rsidP="00B3199B">
      <w:pPr>
        <w:widowControl w:val="0"/>
        <w:snapToGrid w:val="0"/>
        <w:ind w:firstLine="567"/>
        <w:jc w:val="both"/>
        <w:rPr>
          <w:sz w:val="28"/>
          <w:szCs w:val="20"/>
        </w:rPr>
      </w:pPr>
      <w:r>
        <w:rPr>
          <w:noProof/>
        </w:rPr>
        <w:pict>
          <v:rect id="_x0000_s1041" style="position:absolute;left:0;text-align:left;margin-left:171pt;margin-top:13.95pt;width:114pt;height:68pt;z-index:251656192">
            <v:textbox>
              <w:txbxContent>
                <w:p w:rsidR="00B3199B" w:rsidRDefault="00B3199B" w:rsidP="00B3199B">
                  <w:pPr>
                    <w:spacing w:line="240" w:lineRule="atLeast"/>
                    <w:jc w:val="center"/>
                  </w:pPr>
                  <w:r>
                    <w:t>Технико-коммерческий центр</w:t>
                  </w:r>
                </w:p>
                <w:p w:rsidR="00B3199B" w:rsidRDefault="00B3199B" w:rsidP="00B3199B">
                  <w:pPr>
                    <w:widowControl w:val="0"/>
                    <w:snapToGrid w:val="0"/>
                    <w:spacing w:line="240" w:lineRule="atLeast"/>
                    <w:ind w:firstLine="561"/>
                    <w:rPr>
                      <w:sz w:val="28"/>
                      <w:szCs w:val="20"/>
                    </w:rPr>
                  </w:pPr>
                </w:p>
                <w:p w:rsidR="00B3199B" w:rsidRDefault="00B3199B" w:rsidP="00B3199B">
                  <w:pPr>
                    <w:widowControl w:val="0"/>
                    <w:snapToGrid w:val="0"/>
                    <w:spacing w:line="240" w:lineRule="atLeast"/>
                    <w:ind w:firstLine="561"/>
                    <w:jc w:val="both"/>
                    <w:rPr>
                      <w:sz w:val="28"/>
                      <w:szCs w:val="20"/>
                    </w:rPr>
                  </w:pPr>
                </w:p>
              </w:txbxContent>
            </v:textbox>
            <w10:wrap anchorx="page"/>
          </v:rect>
        </w:pict>
      </w: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ind w:firstLine="567"/>
        <w:jc w:val="both"/>
        <w:rPr>
          <w:sz w:val="28"/>
          <w:szCs w:val="20"/>
        </w:rPr>
      </w:pPr>
    </w:p>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widowControl w:val="0"/>
        <w:snapToGrid w:val="0"/>
        <w:spacing w:line="360" w:lineRule="auto"/>
        <w:ind w:firstLine="567"/>
        <w:jc w:val="both"/>
        <w:rPr>
          <w:sz w:val="28"/>
        </w:rPr>
      </w:pPr>
      <w:r w:rsidRPr="003932A8">
        <w:rPr>
          <w:sz w:val="28"/>
        </w:rPr>
        <w:t>Рис.1. Организационная структура управления маркетингом на предприятии.</w:t>
      </w:r>
    </w:p>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widowControl w:val="0"/>
        <w:snapToGrid w:val="0"/>
        <w:spacing w:line="360" w:lineRule="auto"/>
        <w:ind w:firstLine="567"/>
        <w:jc w:val="both"/>
        <w:rPr>
          <w:sz w:val="28"/>
          <w:szCs w:val="20"/>
        </w:rPr>
      </w:pPr>
      <w:r w:rsidRPr="003932A8">
        <w:rPr>
          <w:sz w:val="28"/>
        </w:rPr>
        <w:t>Работа подразделений маркетинговой службы организована по принципу закрепления исполнителей как по географическим регионам (что создает условия для более глубокого анализа рынков сбыта, непосредственного контакта с конечными потребителями продукции, проведению рекламных компаний, созданию дилерской сети), так и закреплению исполнителей, при необходимости, за отдельными ведомствами, организациями или отдельными проектами (заказами).</w:t>
      </w:r>
    </w:p>
    <w:p w:rsidR="00B3199B" w:rsidRPr="003932A8" w:rsidRDefault="00B3199B" w:rsidP="00B3199B">
      <w:pPr>
        <w:pStyle w:val="3"/>
        <w:ind w:firstLine="567"/>
      </w:pPr>
      <w:r w:rsidRPr="003932A8">
        <w:t>В таблице</w:t>
      </w:r>
      <w:r w:rsidR="00625872">
        <w:t xml:space="preserve"> </w:t>
      </w:r>
      <w:r w:rsidRPr="003932A8">
        <w:t>представлена динамика развития службы маркетинга и сбытовой сети предприятия в 2007 году.</w:t>
      </w:r>
    </w:p>
    <w:p w:rsidR="00B3199B" w:rsidRPr="003932A8" w:rsidRDefault="00B3199B" w:rsidP="00B3199B">
      <w:pPr>
        <w:widowControl w:val="0"/>
        <w:snapToGrid w:val="0"/>
        <w:spacing w:line="360" w:lineRule="auto"/>
        <w:ind w:firstLine="567"/>
        <w:jc w:val="right"/>
        <w:rPr>
          <w:sz w:val="28"/>
        </w:rPr>
      </w:pPr>
      <w:r w:rsidRPr="003932A8">
        <w:rPr>
          <w:sz w:val="28"/>
        </w:rPr>
        <w:t>Таблица 1</w:t>
      </w:r>
    </w:p>
    <w:p w:rsidR="00B3199B" w:rsidRPr="003932A8" w:rsidRDefault="00B3199B" w:rsidP="00B3199B">
      <w:pPr>
        <w:widowControl w:val="0"/>
        <w:snapToGrid w:val="0"/>
        <w:spacing w:line="360" w:lineRule="auto"/>
        <w:ind w:firstLine="567"/>
        <w:jc w:val="right"/>
        <w:rPr>
          <w:sz w:val="28"/>
          <w:szCs w:val="20"/>
        </w:rPr>
      </w:pP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380"/>
        <w:gridCol w:w="1260"/>
        <w:gridCol w:w="1260"/>
        <w:gridCol w:w="1420"/>
        <w:gridCol w:w="1319"/>
      </w:tblGrid>
      <w:tr w:rsidR="00B3199B" w:rsidRPr="003932A8" w:rsidTr="00625872">
        <w:trPr>
          <w:trHeight w:val="300"/>
        </w:trPr>
        <w:tc>
          <w:tcPr>
            <w:tcW w:w="4380" w:type="dxa"/>
            <w:tcBorders>
              <w:top w:val="single" w:sz="4" w:space="0" w:color="auto"/>
              <w:bottom w:val="single" w:sz="4" w:space="0" w:color="auto"/>
              <w:right w:val="single" w:sz="4" w:space="0" w:color="auto"/>
            </w:tcBorders>
          </w:tcPr>
          <w:p w:rsidR="00B3199B" w:rsidRPr="00625872" w:rsidRDefault="00B3199B" w:rsidP="00B3199B">
            <w:pPr>
              <w:pStyle w:val="8"/>
              <w:spacing w:line="360" w:lineRule="auto"/>
              <w:rPr>
                <w:i w:val="0"/>
                <w:sz w:val="20"/>
                <w:szCs w:val="20"/>
              </w:rPr>
            </w:pPr>
            <w:r w:rsidRPr="00625872">
              <w:rPr>
                <w:i w:val="0"/>
                <w:sz w:val="20"/>
                <w:szCs w:val="20"/>
              </w:rPr>
              <w:t>Наименование</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1994г.</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1995г.</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2006г.</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2007г.</w:t>
            </w:r>
          </w:p>
        </w:tc>
      </w:tr>
      <w:tr w:rsidR="00B3199B" w:rsidRPr="003932A8" w:rsidTr="00625872">
        <w:trPr>
          <w:trHeight w:val="351"/>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Численность подразделений службы маркетинга</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135</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217</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235</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255</w:t>
            </w:r>
          </w:p>
        </w:tc>
      </w:tr>
      <w:tr w:rsidR="00B3199B" w:rsidRPr="003932A8">
        <w:trPr>
          <w:trHeight w:val="320"/>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Дилеры</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15</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60</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75</w:t>
            </w:r>
          </w:p>
        </w:tc>
      </w:tr>
      <w:tr w:rsidR="00B3199B" w:rsidRPr="003932A8">
        <w:trPr>
          <w:trHeight w:val="320"/>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Агенты по продажи</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63</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75</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90</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105</w:t>
            </w:r>
          </w:p>
        </w:tc>
      </w:tr>
      <w:tr w:rsidR="00B3199B" w:rsidRPr="003932A8">
        <w:trPr>
          <w:trHeight w:val="320"/>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Клиенты</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330</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410</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450</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490</w:t>
            </w:r>
          </w:p>
        </w:tc>
      </w:tr>
      <w:tr w:rsidR="00B3199B" w:rsidRPr="003932A8">
        <w:trPr>
          <w:trHeight w:val="320"/>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Торговые дома</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3</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3</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5</w:t>
            </w:r>
          </w:p>
        </w:tc>
      </w:tr>
      <w:tr w:rsidR="00B3199B" w:rsidRPr="003932A8" w:rsidTr="00625872">
        <w:trPr>
          <w:trHeight w:val="264"/>
        </w:trPr>
        <w:tc>
          <w:tcPr>
            <w:tcW w:w="4380" w:type="dxa"/>
            <w:tcBorders>
              <w:top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rPr>
                <w:sz w:val="20"/>
                <w:szCs w:val="20"/>
              </w:rPr>
            </w:pPr>
            <w:r w:rsidRPr="00625872">
              <w:rPr>
                <w:sz w:val="20"/>
                <w:szCs w:val="20"/>
              </w:rPr>
              <w:t>Базовые технико-коммерческие</w:t>
            </w:r>
            <w:r w:rsidR="00625872" w:rsidRPr="00625872">
              <w:rPr>
                <w:sz w:val="20"/>
                <w:szCs w:val="20"/>
              </w:rPr>
              <w:t xml:space="preserve"> </w:t>
            </w:r>
            <w:r w:rsidRPr="00625872">
              <w:rPr>
                <w:sz w:val="20"/>
                <w:szCs w:val="20"/>
              </w:rPr>
              <w:t>центры</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9</w:t>
            </w:r>
          </w:p>
        </w:tc>
        <w:tc>
          <w:tcPr>
            <w:tcW w:w="1420" w:type="dxa"/>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10</w:t>
            </w:r>
          </w:p>
        </w:tc>
        <w:tc>
          <w:tcPr>
            <w:tcW w:w="1319" w:type="dxa"/>
            <w:tcBorders>
              <w:top w:val="single" w:sz="4" w:space="0" w:color="auto"/>
              <w:left w:val="single" w:sz="4" w:space="0" w:color="auto"/>
              <w:bottom w:val="single" w:sz="4" w:space="0" w:color="auto"/>
            </w:tcBorders>
          </w:tcPr>
          <w:p w:rsidR="00B3199B" w:rsidRPr="00625872" w:rsidRDefault="00B3199B" w:rsidP="00B3199B">
            <w:pPr>
              <w:widowControl w:val="0"/>
              <w:snapToGrid w:val="0"/>
              <w:spacing w:line="360" w:lineRule="auto"/>
              <w:ind w:firstLine="567"/>
              <w:jc w:val="both"/>
              <w:rPr>
                <w:sz w:val="20"/>
                <w:szCs w:val="20"/>
              </w:rPr>
            </w:pPr>
            <w:r w:rsidRPr="00625872">
              <w:rPr>
                <w:sz w:val="20"/>
                <w:szCs w:val="20"/>
              </w:rPr>
              <w:t>15</w:t>
            </w:r>
          </w:p>
        </w:tc>
      </w:tr>
    </w:tbl>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pStyle w:val="a3"/>
        <w:widowControl w:val="0"/>
        <w:snapToGrid w:val="0"/>
        <w:ind w:firstLine="567"/>
        <w:rPr>
          <w:snapToGrid w:val="0"/>
        </w:rPr>
      </w:pPr>
      <w:r w:rsidRPr="003932A8">
        <w:t>В настоящее время созданы базовые технико-коммерческие центры в Москве, Уфе, Самаре, Екатеринбурге, Ярославле, Тюмени, Новосибирске, Оренбурге. В 2008 году планируется организовать базовые технико-коммеческие центры в Улан-Уде и в новых регионах</w:t>
      </w:r>
    </w:p>
    <w:p w:rsidR="00B3199B" w:rsidRPr="003932A8" w:rsidRDefault="00B3199B" w:rsidP="00B3199B">
      <w:pPr>
        <w:pStyle w:val="3"/>
        <w:ind w:firstLine="567"/>
      </w:pPr>
      <w:r w:rsidRPr="003932A8">
        <w:t>Продукция, производимая предприятием в настоящее время, наиболее приемлема для потребления в странах СНГ и, прежде всего, в Российской</w:t>
      </w:r>
    </w:p>
    <w:p w:rsidR="00B3199B" w:rsidRPr="003932A8" w:rsidRDefault="00B3199B" w:rsidP="00B3199B">
      <w:pPr>
        <w:widowControl w:val="0"/>
        <w:snapToGrid w:val="0"/>
        <w:spacing w:line="360" w:lineRule="auto"/>
        <w:ind w:firstLine="567"/>
        <w:jc w:val="both"/>
        <w:rPr>
          <w:sz w:val="28"/>
          <w:szCs w:val="20"/>
        </w:rPr>
      </w:pPr>
      <w:r w:rsidRPr="003932A8">
        <w:rPr>
          <w:sz w:val="28"/>
        </w:rPr>
        <w:t>Федерации. Соответственно направление исследований рынков сбыта, изучение конкурентов, мероприятия по продвижению сосредоточены по этим регионам.</w:t>
      </w:r>
    </w:p>
    <w:p w:rsidR="00B3199B" w:rsidRPr="003932A8" w:rsidRDefault="00B3199B" w:rsidP="00B3199B">
      <w:pPr>
        <w:widowControl w:val="0"/>
        <w:snapToGrid w:val="0"/>
        <w:spacing w:line="360" w:lineRule="auto"/>
        <w:ind w:firstLine="567"/>
        <w:jc w:val="both"/>
        <w:rPr>
          <w:sz w:val="28"/>
          <w:szCs w:val="20"/>
        </w:rPr>
      </w:pPr>
      <w:r w:rsidRPr="003932A8">
        <w:rPr>
          <w:sz w:val="28"/>
        </w:rPr>
        <w:t>Данной работой заняты сотрудники всех без исключения подразделений службы маркетинга предприятия.</w:t>
      </w:r>
    </w:p>
    <w:p w:rsidR="00B3199B" w:rsidRPr="003932A8" w:rsidRDefault="00B3199B" w:rsidP="00B3199B">
      <w:pPr>
        <w:widowControl w:val="0"/>
        <w:snapToGrid w:val="0"/>
        <w:spacing w:line="360" w:lineRule="auto"/>
        <w:ind w:firstLine="567"/>
        <w:jc w:val="both"/>
        <w:rPr>
          <w:sz w:val="28"/>
          <w:szCs w:val="20"/>
        </w:rPr>
      </w:pPr>
      <w:r w:rsidRPr="003932A8">
        <w:rPr>
          <w:sz w:val="28"/>
        </w:rPr>
        <w:t>Мероприятия по продвижению продукции на рынки предусматривают рекламную компанию и обеспечение сервисных услуг, а также учитывают участие предприятия в реализации президентских, государственных и отраслевых научно-технических программ: "Средства телекоммуникации", "Компьютеризация населения", "Импортозамещение" и др. За последние годы наметился определенный рост потребительского спроса на продукцию предприятия практически по всем направлениям техники. Рассмотрим подробнее, какие рынки сбыта завоевало предприятие по различным ее направлениям.</w:t>
      </w:r>
    </w:p>
    <w:p w:rsidR="00B3199B" w:rsidRPr="00625872" w:rsidRDefault="00625872" w:rsidP="00B3199B">
      <w:pPr>
        <w:widowControl w:val="0"/>
        <w:snapToGrid w:val="0"/>
        <w:spacing w:line="360" w:lineRule="auto"/>
        <w:ind w:firstLine="567"/>
        <w:jc w:val="center"/>
        <w:rPr>
          <w:b/>
          <w:bCs/>
          <w:sz w:val="28"/>
        </w:rPr>
      </w:pPr>
      <w:r>
        <w:rPr>
          <w:bCs/>
          <w:sz w:val="28"/>
        </w:rPr>
        <w:br w:type="page"/>
      </w:r>
      <w:r w:rsidR="00B3199B" w:rsidRPr="00625872">
        <w:rPr>
          <w:b/>
          <w:bCs/>
          <w:sz w:val="28"/>
        </w:rPr>
        <w:t>Средства телекоммуникации и связи.</w:t>
      </w:r>
    </w:p>
    <w:p w:rsidR="00B3199B" w:rsidRPr="003932A8" w:rsidRDefault="00B3199B" w:rsidP="00B3199B">
      <w:pPr>
        <w:widowControl w:val="0"/>
        <w:snapToGrid w:val="0"/>
        <w:spacing w:line="360" w:lineRule="auto"/>
        <w:ind w:firstLine="567"/>
        <w:jc w:val="center"/>
        <w:rPr>
          <w:bCs/>
          <w:sz w:val="28"/>
          <w:szCs w:val="20"/>
        </w:rPr>
      </w:pPr>
    </w:p>
    <w:p w:rsidR="00B3199B" w:rsidRPr="003932A8" w:rsidRDefault="00B3199B" w:rsidP="00B3199B">
      <w:pPr>
        <w:pStyle w:val="3"/>
        <w:ind w:firstLine="567"/>
      </w:pPr>
      <w:r w:rsidRPr="003932A8">
        <w:t>Целевым рынком для средств телекоммуникации и связи являются:</w:t>
      </w:r>
    </w:p>
    <w:p w:rsidR="00B3199B" w:rsidRPr="003932A8" w:rsidRDefault="00B3199B" w:rsidP="00B3199B">
      <w:pPr>
        <w:widowControl w:val="0"/>
        <w:numPr>
          <w:ilvl w:val="0"/>
          <w:numId w:val="1"/>
        </w:numPr>
        <w:snapToGrid w:val="0"/>
        <w:spacing w:line="360" w:lineRule="auto"/>
        <w:jc w:val="both"/>
        <w:rPr>
          <w:sz w:val="28"/>
          <w:szCs w:val="20"/>
        </w:rPr>
      </w:pPr>
      <w:r w:rsidRPr="003932A8">
        <w:rPr>
          <w:sz w:val="28"/>
        </w:rPr>
        <w:t>местные сети РФ и Республики Беларусь;</w:t>
      </w:r>
    </w:p>
    <w:p w:rsidR="00B3199B" w:rsidRPr="003932A8" w:rsidRDefault="00B3199B" w:rsidP="00B3199B">
      <w:pPr>
        <w:widowControl w:val="0"/>
        <w:numPr>
          <w:ilvl w:val="0"/>
          <w:numId w:val="1"/>
        </w:numPr>
        <w:snapToGrid w:val="0"/>
        <w:spacing w:line="360" w:lineRule="auto"/>
        <w:jc w:val="both"/>
        <w:rPr>
          <w:sz w:val="28"/>
          <w:szCs w:val="20"/>
        </w:rPr>
      </w:pPr>
      <w:r w:rsidRPr="003932A8">
        <w:rPr>
          <w:sz w:val="28"/>
        </w:rPr>
        <w:t>ведомственные сети связи РФ и Республики Беларусь (Министерства путей сообщения, Министерства внутренних дел, Министерство обороны, ОАО "Газпром", отдельные предприятия);</w:t>
      </w:r>
    </w:p>
    <w:p w:rsidR="00B3199B" w:rsidRPr="003932A8" w:rsidRDefault="00B3199B" w:rsidP="00B3199B">
      <w:pPr>
        <w:widowControl w:val="0"/>
        <w:numPr>
          <w:ilvl w:val="0"/>
          <w:numId w:val="1"/>
        </w:numPr>
        <w:snapToGrid w:val="0"/>
        <w:spacing w:line="360" w:lineRule="auto"/>
        <w:jc w:val="both"/>
        <w:rPr>
          <w:sz w:val="28"/>
          <w:szCs w:val="20"/>
        </w:rPr>
      </w:pPr>
      <w:r w:rsidRPr="003932A8">
        <w:rPr>
          <w:sz w:val="28"/>
        </w:rPr>
        <w:t>общегосударственные городские и сельские, ведомственные телефонные сети топливно-энергетического комплекса и других организаций.</w:t>
      </w:r>
    </w:p>
    <w:p w:rsidR="00B3199B" w:rsidRPr="003932A8" w:rsidRDefault="00B3199B" w:rsidP="00B3199B">
      <w:pPr>
        <w:pStyle w:val="a3"/>
        <w:widowControl w:val="0"/>
        <w:snapToGrid w:val="0"/>
        <w:ind w:firstLine="567"/>
        <w:rPr>
          <w:szCs w:val="20"/>
        </w:rPr>
      </w:pPr>
      <w:r w:rsidRPr="003932A8">
        <w:t>В течении 7 лет производство средств телекоммуникации и связи предприятием поставлено потребителям порядка 650 электронных АТС общей абонентской емкостью 450 тысяч номеров, в том числе цифровых АТС "Бета" 350 штук общей емкостью свыше 170 тысяч портов, более 2000 офисных станций, вводно-коммутационных устройств общей емкостью 540 тысяч портов.</w:t>
      </w:r>
    </w:p>
    <w:p w:rsidR="00B3199B" w:rsidRPr="003932A8" w:rsidRDefault="00B3199B" w:rsidP="00B3199B">
      <w:pPr>
        <w:pStyle w:val="3"/>
        <w:ind w:firstLine="567"/>
      </w:pPr>
      <w:r w:rsidRPr="003932A8">
        <w:t>В таблице 2 представлено распределение продукции средств телекоммуникации и связи по странам СНГ в процентах.</w:t>
      </w:r>
      <w:r w:rsidR="00625872">
        <w:t xml:space="preserve"> </w:t>
      </w:r>
    </w:p>
    <w:p w:rsidR="00B3199B" w:rsidRPr="003932A8" w:rsidRDefault="00B3199B" w:rsidP="00B3199B">
      <w:pPr>
        <w:pStyle w:val="3"/>
        <w:ind w:firstLine="567"/>
        <w:jc w:val="right"/>
      </w:pPr>
      <w:r w:rsidRPr="003932A8">
        <w:t>Таблица 2</w:t>
      </w:r>
    </w:p>
    <w:tbl>
      <w:tblPr>
        <w:tblW w:w="9580" w:type="dxa"/>
        <w:tblInd w:w="40" w:type="dxa"/>
        <w:tblLayout w:type="fixed"/>
        <w:tblCellMar>
          <w:left w:w="40" w:type="dxa"/>
          <w:right w:w="40" w:type="dxa"/>
        </w:tblCellMar>
        <w:tblLook w:val="0000" w:firstRow="0" w:lastRow="0" w:firstColumn="0" w:lastColumn="0" w:noHBand="0" w:noVBand="0"/>
      </w:tblPr>
      <w:tblGrid>
        <w:gridCol w:w="2100"/>
        <w:gridCol w:w="1840"/>
        <w:gridCol w:w="1820"/>
        <w:gridCol w:w="1840"/>
        <w:gridCol w:w="1980"/>
      </w:tblGrid>
      <w:tr w:rsidR="00B3199B" w:rsidRPr="003932A8">
        <w:trPr>
          <w:trHeight w:val="440"/>
        </w:trPr>
        <w:tc>
          <w:tcPr>
            <w:tcW w:w="9580" w:type="dxa"/>
            <w:gridSpan w:val="5"/>
            <w:tcBorders>
              <w:top w:val="nil"/>
              <w:left w:val="nil"/>
              <w:bottom w:val="single" w:sz="6" w:space="0" w:color="auto"/>
              <w:right w:val="nil"/>
            </w:tcBorders>
          </w:tcPr>
          <w:p w:rsidR="00B3199B" w:rsidRDefault="00B3199B" w:rsidP="00B3199B">
            <w:pPr>
              <w:widowControl w:val="0"/>
              <w:snapToGrid w:val="0"/>
              <w:spacing w:line="360" w:lineRule="auto"/>
              <w:ind w:firstLine="567"/>
              <w:jc w:val="both"/>
              <w:rPr>
                <w:sz w:val="28"/>
                <w:lang w:val="en-US"/>
              </w:rPr>
            </w:pPr>
            <w:r w:rsidRPr="003932A8">
              <w:rPr>
                <w:sz w:val="28"/>
              </w:rPr>
              <w:t>Распределение продукции по странам СНГ (в %)</w:t>
            </w:r>
          </w:p>
          <w:p w:rsidR="00625872" w:rsidRPr="00625872" w:rsidRDefault="00625872" w:rsidP="00B3199B">
            <w:pPr>
              <w:widowControl w:val="0"/>
              <w:snapToGrid w:val="0"/>
              <w:spacing w:line="360" w:lineRule="auto"/>
              <w:ind w:firstLine="567"/>
              <w:jc w:val="both"/>
              <w:rPr>
                <w:sz w:val="28"/>
                <w:szCs w:val="20"/>
                <w:lang w:val="en-US"/>
              </w:rPr>
            </w:pPr>
          </w:p>
        </w:tc>
      </w:tr>
      <w:tr w:rsidR="00B3199B" w:rsidRPr="003932A8" w:rsidTr="00625872">
        <w:trPr>
          <w:trHeight w:val="326"/>
        </w:trPr>
        <w:tc>
          <w:tcPr>
            <w:tcW w:w="2100" w:type="dxa"/>
            <w:tcBorders>
              <w:top w:val="single" w:sz="6" w:space="0" w:color="auto"/>
              <w:left w:val="single" w:sz="6" w:space="0" w:color="auto"/>
              <w:bottom w:val="single" w:sz="6" w:space="0" w:color="auto"/>
              <w:right w:val="single" w:sz="6" w:space="0" w:color="auto"/>
            </w:tcBorders>
          </w:tcPr>
          <w:p w:rsidR="00B3199B" w:rsidRPr="00625872" w:rsidRDefault="00D9251D" w:rsidP="00625872">
            <w:pPr>
              <w:widowControl w:val="0"/>
              <w:snapToGrid w:val="0"/>
              <w:spacing w:line="360" w:lineRule="auto"/>
              <w:jc w:val="both"/>
              <w:rPr>
                <w:sz w:val="20"/>
                <w:szCs w:val="20"/>
              </w:rPr>
            </w:pPr>
            <w:r>
              <w:rPr>
                <w:noProof/>
              </w:rPr>
              <w:pict>
                <v:line id="_x0000_s1042" style="position:absolute;left:0;text-align:left;z-index:251646976;mso-position-horizontal-relative:text;mso-position-vertical-relative:text" from="-2pt,-.25pt" to="103pt,46.25pt">
                  <w10:wrap anchorx="page"/>
                </v:line>
              </w:pict>
            </w:r>
            <w:r w:rsidR="00B3199B" w:rsidRPr="00625872">
              <w:rPr>
                <w:sz w:val="20"/>
                <w:szCs w:val="20"/>
              </w:rPr>
              <w:t>Годы Регионы</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2004</w:t>
            </w:r>
          </w:p>
        </w:tc>
        <w:tc>
          <w:tcPr>
            <w:tcW w:w="182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2005</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2006</w:t>
            </w:r>
          </w:p>
        </w:tc>
        <w:tc>
          <w:tcPr>
            <w:tcW w:w="198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2007</w:t>
            </w:r>
          </w:p>
        </w:tc>
      </w:tr>
      <w:tr w:rsidR="00B3199B" w:rsidRPr="003932A8" w:rsidTr="00625872">
        <w:trPr>
          <w:trHeight w:val="246"/>
        </w:trPr>
        <w:tc>
          <w:tcPr>
            <w:tcW w:w="21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Россия</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34</w:t>
            </w:r>
          </w:p>
        </w:tc>
        <w:tc>
          <w:tcPr>
            <w:tcW w:w="182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24</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40</w:t>
            </w:r>
          </w:p>
        </w:tc>
        <w:tc>
          <w:tcPr>
            <w:tcW w:w="198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40</w:t>
            </w:r>
          </w:p>
        </w:tc>
      </w:tr>
      <w:tr w:rsidR="00B3199B" w:rsidRPr="003932A8" w:rsidTr="00625872">
        <w:trPr>
          <w:trHeight w:val="323"/>
        </w:trPr>
        <w:tc>
          <w:tcPr>
            <w:tcW w:w="21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Беларусь</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66</w:t>
            </w:r>
          </w:p>
        </w:tc>
        <w:tc>
          <w:tcPr>
            <w:tcW w:w="182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76</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60</w:t>
            </w:r>
          </w:p>
        </w:tc>
        <w:tc>
          <w:tcPr>
            <w:tcW w:w="198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58,4</w:t>
            </w:r>
          </w:p>
        </w:tc>
      </w:tr>
      <w:tr w:rsidR="00B3199B" w:rsidRPr="003932A8" w:rsidTr="00625872">
        <w:trPr>
          <w:trHeight w:val="242"/>
        </w:trPr>
        <w:tc>
          <w:tcPr>
            <w:tcW w:w="21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Украина</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w:t>
            </w:r>
          </w:p>
        </w:tc>
        <w:tc>
          <w:tcPr>
            <w:tcW w:w="182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1,6</w:t>
            </w:r>
          </w:p>
        </w:tc>
      </w:tr>
      <w:tr w:rsidR="00B3199B" w:rsidRPr="003932A8" w:rsidTr="00625872">
        <w:trPr>
          <w:trHeight w:val="163"/>
        </w:trPr>
        <w:tc>
          <w:tcPr>
            <w:tcW w:w="21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Итого</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100</w:t>
            </w:r>
          </w:p>
        </w:tc>
        <w:tc>
          <w:tcPr>
            <w:tcW w:w="182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 xml:space="preserve">100 </w:t>
            </w:r>
          </w:p>
        </w:tc>
        <w:tc>
          <w:tcPr>
            <w:tcW w:w="18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100</w:t>
            </w:r>
          </w:p>
        </w:tc>
        <w:tc>
          <w:tcPr>
            <w:tcW w:w="198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100</w:t>
            </w:r>
          </w:p>
        </w:tc>
      </w:tr>
    </w:tbl>
    <w:p w:rsidR="00625872" w:rsidRDefault="00625872" w:rsidP="00B3199B">
      <w:pPr>
        <w:widowControl w:val="0"/>
        <w:snapToGrid w:val="0"/>
        <w:spacing w:line="360" w:lineRule="auto"/>
        <w:ind w:firstLine="567"/>
        <w:jc w:val="both"/>
        <w:rPr>
          <w:sz w:val="28"/>
          <w:lang w:val="en-US"/>
        </w:rPr>
      </w:pPr>
    </w:p>
    <w:p w:rsidR="00B3199B" w:rsidRPr="003932A8" w:rsidRDefault="00B3199B" w:rsidP="00B3199B">
      <w:pPr>
        <w:widowControl w:val="0"/>
        <w:snapToGrid w:val="0"/>
        <w:spacing w:line="360" w:lineRule="auto"/>
        <w:ind w:firstLine="567"/>
        <w:jc w:val="both"/>
        <w:rPr>
          <w:sz w:val="28"/>
          <w:szCs w:val="20"/>
        </w:rPr>
      </w:pPr>
      <w:r w:rsidRPr="003932A8">
        <w:rPr>
          <w:sz w:val="28"/>
        </w:rPr>
        <w:t>Программой</w:t>
      </w:r>
      <w:r w:rsidR="00625872">
        <w:rPr>
          <w:sz w:val="28"/>
        </w:rPr>
        <w:t xml:space="preserve"> </w:t>
      </w:r>
      <w:r w:rsidRPr="003932A8">
        <w:rPr>
          <w:sz w:val="28"/>
        </w:rPr>
        <w:t>развития</w:t>
      </w:r>
      <w:r w:rsidR="00625872">
        <w:rPr>
          <w:sz w:val="28"/>
        </w:rPr>
        <w:t xml:space="preserve"> </w:t>
      </w:r>
      <w:r w:rsidRPr="003932A8">
        <w:rPr>
          <w:sz w:val="28"/>
        </w:rPr>
        <w:t>средств</w:t>
      </w:r>
      <w:r w:rsidR="00625872">
        <w:rPr>
          <w:sz w:val="28"/>
        </w:rPr>
        <w:t xml:space="preserve"> </w:t>
      </w:r>
      <w:r w:rsidRPr="003932A8">
        <w:rPr>
          <w:sz w:val="28"/>
        </w:rPr>
        <w:t>связи</w:t>
      </w:r>
      <w:r w:rsidR="00625872">
        <w:rPr>
          <w:sz w:val="28"/>
        </w:rPr>
        <w:t xml:space="preserve"> </w:t>
      </w:r>
      <w:r w:rsidRPr="003932A8">
        <w:rPr>
          <w:sz w:val="28"/>
        </w:rPr>
        <w:t>Республики</w:t>
      </w:r>
      <w:r w:rsidR="00625872">
        <w:rPr>
          <w:sz w:val="28"/>
        </w:rPr>
        <w:t xml:space="preserve"> </w:t>
      </w:r>
      <w:r w:rsidRPr="003932A8">
        <w:rPr>
          <w:sz w:val="28"/>
        </w:rPr>
        <w:t>Беларусь предусматривается за 3 года ввести на местных телефонных сетях около 750 тысяч номеров, в том числе на сельских сетях около 200 тысяч номеров. Потребность в электронных АТС для ведомственных телефонных сетей России экспертно оценивается в 600 тысяч номеров ежегодно. Около 700 тысяч номеров планируется вводить в эксплуатацию ежегодно на Украине.</w:t>
      </w:r>
    </w:p>
    <w:p w:rsidR="00B3199B" w:rsidRPr="003932A8" w:rsidRDefault="00B3199B" w:rsidP="00B3199B">
      <w:pPr>
        <w:pStyle w:val="a3"/>
        <w:widowControl w:val="0"/>
        <w:snapToGrid w:val="0"/>
        <w:ind w:firstLine="567"/>
        <w:rPr>
          <w:szCs w:val="20"/>
        </w:rPr>
      </w:pPr>
      <w:r w:rsidRPr="003932A8">
        <w:t>В настоящее время на сетях связи все международные и междугородние цифровые станции как в Республики Беларусь, так и в России зарубежного производства. На местных сетях России используется 80% импортного оборудования и лишь 20% отечественного. Годовая потребность России в коммутационном оборудовании, составляющая согласно утвержденной правительством "Концепции программы РФ в области связи" 3,5-4,0 миллионов номеров, может быть удовлетворена за счет отечественных производителей на 40-50%, а в дальнейшем и на 80%. Всего же на сетях связи общего пользования России требуют замены около 15000000 номеров координатных и 4400000 номеров декадно-шаговых телефонных станций.</w:t>
      </w:r>
    </w:p>
    <w:p w:rsidR="00B3199B" w:rsidRPr="003932A8" w:rsidRDefault="00B3199B" w:rsidP="00B3199B">
      <w:pPr>
        <w:widowControl w:val="0"/>
        <w:snapToGrid w:val="0"/>
        <w:spacing w:line="360" w:lineRule="auto"/>
        <w:ind w:firstLine="567"/>
        <w:jc w:val="both"/>
        <w:rPr>
          <w:sz w:val="28"/>
          <w:szCs w:val="20"/>
        </w:rPr>
      </w:pPr>
      <w:r w:rsidRPr="003932A8">
        <w:rPr>
          <w:sz w:val="28"/>
        </w:rPr>
        <w:t>По данным РО "Белтелеком" на 1.01.2008 года в Республики Беларусь эксплуатируется 5007 координатных и 67 декадно-шаговых телефонных станций.</w:t>
      </w:r>
    </w:p>
    <w:p w:rsidR="00B3199B" w:rsidRPr="003932A8" w:rsidRDefault="00B3199B" w:rsidP="00B3199B">
      <w:pPr>
        <w:widowControl w:val="0"/>
        <w:snapToGrid w:val="0"/>
        <w:spacing w:line="360" w:lineRule="auto"/>
        <w:ind w:firstLine="567"/>
        <w:jc w:val="both"/>
        <w:rPr>
          <w:sz w:val="28"/>
          <w:szCs w:val="20"/>
        </w:rPr>
      </w:pPr>
      <w:r w:rsidRPr="003932A8">
        <w:rPr>
          <w:sz w:val="28"/>
        </w:rPr>
        <w:t>Производство коммутационной техники, действующей на территории РФ и Республики Беларусь, можно разделить на следующие группы:</w:t>
      </w:r>
    </w:p>
    <w:p w:rsidR="00B3199B" w:rsidRPr="003932A8" w:rsidRDefault="00B3199B" w:rsidP="00B3199B">
      <w:pPr>
        <w:widowControl w:val="0"/>
        <w:snapToGrid w:val="0"/>
        <w:spacing w:line="360" w:lineRule="auto"/>
        <w:ind w:firstLine="567"/>
        <w:jc w:val="both"/>
        <w:rPr>
          <w:sz w:val="28"/>
          <w:szCs w:val="20"/>
        </w:rPr>
      </w:pPr>
      <w:r w:rsidRPr="003932A8">
        <w:rPr>
          <w:sz w:val="28"/>
        </w:rPr>
        <w:t>1) предприятия Министерств связи, традиционно занимающиеся разработкой и производством оборудования для сетей связи общего пользования. Среди них такие компании, как ГП "Красная Заря", ОАО "УКБ Связь", ОАО "Связьинвест" (производство в РБ) и другие;</w:t>
      </w:r>
    </w:p>
    <w:p w:rsidR="00B3199B" w:rsidRPr="003932A8" w:rsidRDefault="00B3199B" w:rsidP="00B3199B">
      <w:pPr>
        <w:widowControl w:val="0"/>
        <w:snapToGrid w:val="0"/>
        <w:spacing w:line="360" w:lineRule="auto"/>
        <w:ind w:firstLine="567"/>
        <w:jc w:val="both"/>
        <w:rPr>
          <w:sz w:val="28"/>
          <w:szCs w:val="20"/>
        </w:rPr>
      </w:pPr>
      <w:r w:rsidRPr="003932A8">
        <w:rPr>
          <w:sz w:val="28"/>
        </w:rPr>
        <w:t>2) сохранившиеся коллективы предприятий ВПК, в результате конверсии освоившие выпуск оборудования связи общего назначения. Среди них лидерство принадлежит УП "МПОВТ", "Импульс", НПО "Раскат" и т. д.;</w:t>
      </w:r>
    </w:p>
    <w:p w:rsidR="00B3199B" w:rsidRPr="003932A8" w:rsidRDefault="00B3199B" w:rsidP="00B3199B">
      <w:pPr>
        <w:widowControl w:val="0"/>
        <w:snapToGrid w:val="0"/>
        <w:spacing w:line="360" w:lineRule="auto"/>
        <w:ind w:firstLine="567"/>
        <w:jc w:val="both"/>
        <w:rPr>
          <w:sz w:val="28"/>
          <w:szCs w:val="20"/>
        </w:rPr>
      </w:pPr>
      <w:r w:rsidRPr="003932A8">
        <w:rPr>
          <w:sz w:val="28"/>
        </w:rPr>
        <w:t>3) совместные предприятия - АО "Алкатель", АО "NEC-Нева", АО "Интел", АО "ИскраУралТЕЛ";</w:t>
      </w:r>
    </w:p>
    <w:p w:rsidR="00B3199B" w:rsidRPr="003932A8" w:rsidRDefault="00B3199B" w:rsidP="00B3199B">
      <w:pPr>
        <w:pStyle w:val="a3"/>
        <w:widowControl w:val="0"/>
        <w:snapToGrid w:val="0"/>
        <w:ind w:firstLine="567"/>
        <w:rPr>
          <w:szCs w:val="20"/>
        </w:rPr>
      </w:pPr>
      <w:r w:rsidRPr="003932A8">
        <w:t>4) предприятия преимущественно среднего и малого бизнеса. Эти</w:t>
      </w:r>
      <w:r w:rsidR="00625872">
        <w:t xml:space="preserve"> </w:t>
      </w:r>
      <w:r w:rsidRPr="003932A8">
        <w:t>предприятия, как правило, были основаны в начале 90-ых годов наиболее активной частью молодых высококвалифицированных специалистов, сумевших вписаться в рыночные условия. К числу таких предприятий можно отнести АО "Мультиком", АО "Информтехника и связь", 000 "Телеинформ" и другие.</w:t>
      </w:r>
    </w:p>
    <w:p w:rsidR="00B3199B" w:rsidRPr="003932A8" w:rsidRDefault="00B3199B" w:rsidP="00B3199B">
      <w:pPr>
        <w:widowControl w:val="0"/>
        <w:snapToGrid w:val="0"/>
        <w:spacing w:line="360" w:lineRule="auto"/>
        <w:ind w:firstLine="567"/>
        <w:jc w:val="both"/>
        <w:rPr>
          <w:sz w:val="28"/>
          <w:szCs w:val="20"/>
        </w:rPr>
      </w:pPr>
      <w:r w:rsidRPr="003932A8">
        <w:rPr>
          <w:sz w:val="28"/>
        </w:rPr>
        <w:t xml:space="preserve">Потребность в коммутационной аппаратуре Республики Беларусь и РФ представлена в таблице 3. </w:t>
      </w:r>
    </w:p>
    <w:p w:rsidR="00B3199B" w:rsidRPr="003932A8" w:rsidRDefault="00B3199B" w:rsidP="00B3199B">
      <w:pPr>
        <w:widowControl w:val="0"/>
        <w:snapToGrid w:val="0"/>
        <w:spacing w:line="360" w:lineRule="auto"/>
        <w:ind w:firstLine="567"/>
        <w:jc w:val="right"/>
        <w:rPr>
          <w:sz w:val="28"/>
          <w:szCs w:val="28"/>
        </w:rPr>
      </w:pPr>
      <w:r w:rsidRPr="003932A8">
        <w:rPr>
          <w:sz w:val="28"/>
          <w:szCs w:val="28"/>
        </w:rPr>
        <w:t>Таблица 3</w:t>
      </w:r>
    </w:p>
    <w:p w:rsidR="00B3199B" w:rsidRPr="003932A8" w:rsidRDefault="00B3199B" w:rsidP="00B3199B">
      <w:pPr>
        <w:widowControl w:val="0"/>
        <w:snapToGrid w:val="0"/>
        <w:spacing w:line="360" w:lineRule="auto"/>
        <w:ind w:firstLine="567"/>
        <w:jc w:val="center"/>
        <w:rPr>
          <w:sz w:val="28"/>
        </w:rPr>
      </w:pPr>
      <w:r w:rsidRPr="003932A8">
        <w:rPr>
          <w:sz w:val="28"/>
        </w:rPr>
        <w:t>Потребность в коммутационной аппаратуре Республики Беларусь и РФ</w:t>
      </w:r>
    </w:p>
    <w:p w:rsidR="00B3199B" w:rsidRPr="003932A8" w:rsidRDefault="00B3199B" w:rsidP="00B3199B">
      <w:pPr>
        <w:widowControl w:val="0"/>
        <w:snapToGrid w:val="0"/>
        <w:spacing w:line="360" w:lineRule="auto"/>
        <w:ind w:firstLine="567"/>
        <w:jc w:val="center"/>
        <w:rPr>
          <w:sz w:val="28"/>
          <w:szCs w:val="20"/>
        </w:rPr>
      </w:pPr>
    </w:p>
    <w:tbl>
      <w:tblPr>
        <w:tblW w:w="9900" w:type="dxa"/>
        <w:tblInd w:w="-1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020"/>
        <w:gridCol w:w="1540"/>
        <w:gridCol w:w="1400"/>
        <w:gridCol w:w="1700"/>
        <w:gridCol w:w="41"/>
        <w:gridCol w:w="1939"/>
        <w:gridCol w:w="120"/>
        <w:gridCol w:w="1140"/>
      </w:tblGrid>
      <w:tr w:rsidR="00B3199B" w:rsidRPr="003932A8" w:rsidTr="00625872">
        <w:trPr>
          <w:trHeight w:val="291"/>
        </w:trPr>
        <w:tc>
          <w:tcPr>
            <w:tcW w:w="9900" w:type="dxa"/>
            <w:gridSpan w:val="8"/>
            <w:tcBorders>
              <w:top w:val="single" w:sz="4" w:space="0" w:color="auto"/>
              <w:bottom w:val="single" w:sz="6" w:space="0" w:color="auto"/>
            </w:tcBorders>
          </w:tcPr>
          <w:p w:rsidR="00B3199B" w:rsidRPr="00625872" w:rsidRDefault="00B3199B" w:rsidP="00625872">
            <w:pPr>
              <w:widowControl w:val="0"/>
              <w:snapToGrid w:val="0"/>
              <w:spacing w:line="360" w:lineRule="auto"/>
              <w:jc w:val="center"/>
              <w:rPr>
                <w:sz w:val="20"/>
                <w:szCs w:val="20"/>
              </w:rPr>
            </w:pPr>
            <w:r w:rsidRPr="00625872">
              <w:rPr>
                <w:sz w:val="20"/>
                <w:szCs w:val="20"/>
              </w:rPr>
              <w:t>1. АТС для сетей общего пользования и ведомственных телефонных сетей, тыс. номеров.</w:t>
            </w:r>
          </w:p>
        </w:tc>
      </w:tr>
      <w:tr w:rsidR="00B3199B" w:rsidRPr="003932A8" w:rsidTr="00625872">
        <w:trPr>
          <w:trHeight w:val="234"/>
        </w:trPr>
        <w:tc>
          <w:tcPr>
            <w:tcW w:w="2020" w:type="dxa"/>
            <w:tcBorders>
              <w:top w:val="single" w:sz="6" w:space="0" w:color="auto"/>
              <w:bottom w:val="single" w:sz="6" w:space="0" w:color="auto"/>
              <w:right w:val="single" w:sz="6" w:space="0" w:color="auto"/>
            </w:tcBorders>
          </w:tcPr>
          <w:p w:rsidR="00B3199B" w:rsidRPr="00625872" w:rsidRDefault="00D9251D" w:rsidP="00625872">
            <w:pPr>
              <w:widowControl w:val="0"/>
              <w:snapToGrid w:val="0"/>
              <w:spacing w:line="360" w:lineRule="auto"/>
              <w:jc w:val="both"/>
              <w:rPr>
                <w:sz w:val="20"/>
                <w:szCs w:val="20"/>
              </w:rPr>
            </w:pPr>
            <w:r>
              <w:rPr>
                <w:noProof/>
              </w:rPr>
              <w:pict>
                <v:line id="_x0000_s1043" style="position:absolute;left:0;text-align:left;z-index:251648000;mso-position-horizontal-relative:text;mso-position-vertical-relative:text" from="-1.75pt,.05pt" to="93.5pt,47.3pt">
                  <w10:wrap anchorx="page"/>
                </v:line>
              </w:pict>
            </w:r>
            <w:r w:rsidR="00B3199B" w:rsidRPr="00625872">
              <w:rPr>
                <w:sz w:val="20"/>
                <w:szCs w:val="20"/>
              </w:rPr>
              <w:t>Регионы Годы</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РБ</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РФ</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Украина</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 xml:space="preserve">Другие страны </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Всего</w:t>
            </w:r>
          </w:p>
        </w:tc>
      </w:tr>
      <w:tr w:rsidR="00B3199B" w:rsidRPr="003932A8" w:rsidTr="00625872">
        <w:trPr>
          <w:trHeight w:val="297"/>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2005</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85</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400</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170</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58,9</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713,9</w:t>
            </w:r>
          </w:p>
        </w:tc>
      </w:tr>
      <w:tr w:rsidR="00B3199B" w:rsidRPr="003932A8" w:rsidTr="00625872">
        <w:trPr>
          <w:trHeight w:val="216"/>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2006</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120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428</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187</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64,5</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799,5</w:t>
            </w:r>
          </w:p>
        </w:tc>
      </w:tr>
      <w:tr w:rsidR="00B3199B" w:rsidRPr="003932A8" w:rsidTr="00625872">
        <w:trPr>
          <w:trHeight w:val="278"/>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2007</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150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464</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210</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73,0</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897</w:t>
            </w:r>
          </w:p>
        </w:tc>
      </w:tr>
      <w:tr w:rsidR="00B3199B" w:rsidRPr="003932A8" w:rsidTr="00625872">
        <w:trPr>
          <w:trHeight w:val="341"/>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w:t>
            </w:r>
          </w:p>
        </w:tc>
      </w:tr>
      <w:tr w:rsidR="00B3199B" w:rsidRPr="003932A8" w:rsidTr="00625872">
        <w:trPr>
          <w:trHeight w:val="274"/>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Итого</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355</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1292</w:t>
            </w:r>
          </w:p>
        </w:tc>
        <w:tc>
          <w:tcPr>
            <w:tcW w:w="174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567</w:t>
            </w:r>
          </w:p>
        </w:tc>
        <w:tc>
          <w:tcPr>
            <w:tcW w:w="1939"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196,4</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2410,4</w:t>
            </w:r>
          </w:p>
        </w:tc>
      </w:tr>
      <w:tr w:rsidR="00B3199B" w:rsidRPr="003932A8" w:rsidTr="00625872">
        <w:trPr>
          <w:trHeight w:val="195"/>
        </w:trPr>
        <w:tc>
          <w:tcPr>
            <w:tcW w:w="9900" w:type="dxa"/>
            <w:gridSpan w:val="8"/>
            <w:tcBorders>
              <w:top w:val="single" w:sz="6" w:space="0" w:color="auto"/>
              <w:bottom w:val="single" w:sz="6" w:space="0" w:color="auto"/>
            </w:tcBorders>
          </w:tcPr>
          <w:p w:rsidR="00B3199B" w:rsidRPr="00625872" w:rsidRDefault="00B3199B" w:rsidP="00625872">
            <w:pPr>
              <w:widowControl w:val="0"/>
              <w:snapToGrid w:val="0"/>
              <w:spacing w:line="360" w:lineRule="auto"/>
              <w:jc w:val="center"/>
              <w:rPr>
                <w:sz w:val="20"/>
                <w:szCs w:val="20"/>
              </w:rPr>
            </w:pPr>
            <w:r w:rsidRPr="00625872">
              <w:rPr>
                <w:sz w:val="20"/>
                <w:szCs w:val="20"/>
              </w:rPr>
              <w:t>2. Офисные АТС, штук</w:t>
            </w:r>
          </w:p>
        </w:tc>
      </w:tr>
      <w:tr w:rsidR="00B3199B" w:rsidRPr="003932A8">
        <w:trPr>
          <w:trHeight w:val="940"/>
        </w:trPr>
        <w:tc>
          <w:tcPr>
            <w:tcW w:w="2020" w:type="dxa"/>
            <w:tcBorders>
              <w:top w:val="single" w:sz="6" w:space="0" w:color="auto"/>
              <w:bottom w:val="single" w:sz="6" w:space="0" w:color="auto"/>
              <w:right w:val="single" w:sz="6" w:space="0" w:color="auto"/>
            </w:tcBorders>
          </w:tcPr>
          <w:p w:rsidR="00B3199B" w:rsidRPr="00625872" w:rsidRDefault="00D9251D" w:rsidP="00625872">
            <w:pPr>
              <w:widowControl w:val="0"/>
              <w:snapToGrid w:val="0"/>
              <w:spacing w:line="360" w:lineRule="auto"/>
              <w:jc w:val="both"/>
              <w:rPr>
                <w:sz w:val="20"/>
                <w:szCs w:val="20"/>
              </w:rPr>
            </w:pPr>
            <w:r>
              <w:rPr>
                <w:noProof/>
              </w:rPr>
              <w:pict>
                <v:line id="_x0000_s1044" style="position:absolute;left:0;text-align:left;z-index:251649024;mso-position-horizontal-relative:text;mso-position-vertical-relative:text" from="0,2.3pt" to="94.5pt,51.8pt">
                  <w10:wrap anchorx="page"/>
                </v:line>
              </w:pict>
            </w:r>
            <w:r w:rsidR="00625872" w:rsidRPr="00625872">
              <w:rPr>
                <w:sz w:val="20"/>
                <w:szCs w:val="20"/>
              </w:rPr>
              <w:t xml:space="preserve"> </w:t>
            </w:r>
            <w:r w:rsidR="00B3199B" w:rsidRPr="00625872">
              <w:rPr>
                <w:sz w:val="20"/>
                <w:szCs w:val="20"/>
              </w:rPr>
              <w:t>Регионы</w:t>
            </w:r>
          </w:p>
          <w:p w:rsidR="00B3199B" w:rsidRPr="00625872" w:rsidRDefault="00B3199B" w:rsidP="00625872">
            <w:pPr>
              <w:widowControl w:val="0"/>
              <w:snapToGrid w:val="0"/>
              <w:spacing w:line="360" w:lineRule="auto"/>
              <w:jc w:val="both"/>
              <w:rPr>
                <w:sz w:val="20"/>
                <w:szCs w:val="20"/>
              </w:rPr>
            </w:pPr>
          </w:p>
          <w:p w:rsidR="00B3199B" w:rsidRPr="00625872" w:rsidRDefault="00B3199B" w:rsidP="00625872">
            <w:pPr>
              <w:widowControl w:val="0"/>
              <w:snapToGrid w:val="0"/>
              <w:spacing w:line="360" w:lineRule="auto"/>
              <w:rPr>
                <w:sz w:val="20"/>
                <w:szCs w:val="20"/>
              </w:rPr>
            </w:pPr>
            <w:r w:rsidRPr="00625872">
              <w:rPr>
                <w:sz w:val="20"/>
                <w:szCs w:val="20"/>
              </w:rPr>
              <w:t>Годы</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РБ</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РФ</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Украина</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 xml:space="preserve">Другие страны </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Всего</w:t>
            </w:r>
          </w:p>
        </w:tc>
      </w:tr>
      <w:tr w:rsidR="00B3199B" w:rsidRPr="003932A8" w:rsidTr="00625872">
        <w:trPr>
          <w:trHeight w:val="328"/>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2005</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280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21000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490</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300</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22070</w:t>
            </w:r>
          </w:p>
        </w:tc>
      </w:tr>
      <w:tr w:rsidR="00B3199B" w:rsidRPr="003932A8" w:rsidTr="00625872">
        <w:trPr>
          <w:trHeight w:val="263"/>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2006</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340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24000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570</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360</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25270</w:t>
            </w:r>
          </w:p>
        </w:tc>
      </w:tr>
      <w:tr w:rsidR="00B3199B" w:rsidRPr="003932A8" w:rsidTr="00625872">
        <w:trPr>
          <w:trHeight w:val="325"/>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2007</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430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28000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680</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440</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29550</w:t>
            </w:r>
          </w:p>
        </w:tc>
      </w:tr>
      <w:tr w:rsidR="00B3199B" w:rsidRPr="003932A8" w:rsidTr="00625872">
        <w:trPr>
          <w:trHeight w:val="244"/>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Итого</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1050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73000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1740</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1100</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76890</w:t>
            </w:r>
          </w:p>
        </w:tc>
      </w:tr>
      <w:tr w:rsidR="00B3199B" w:rsidRPr="003932A8" w:rsidTr="00625872">
        <w:trPr>
          <w:trHeight w:val="306"/>
        </w:trPr>
        <w:tc>
          <w:tcPr>
            <w:tcW w:w="9900" w:type="dxa"/>
            <w:gridSpan w:val="8"/>
            <w:tcBorders>
              <w:top w:val="single" w:sz="6" w:space="0" w:color="auto"/>
              <w:bottom w:val="single" w:sz="6" w:space="0" w:color="auto"/>
            </w:tcBorders>
          </w:tcPr>
          <w:p w:rsidR="00B3199B" w:rsidRPr="00625872" w:rsidRDefault="00B3199B" w:rsidP="00625872">
            <w:pPr>
              <w:widowControl w:val="0"/>
              <w:snapToGrid w:val="0"/>
              <w:spacing w:line="360" w:lineRule="auto"/>
              <w:jc w:val="center"/>
              <w:rPr>
                <w:sz w:val="20"/>
                <w:szCs w:val="20"/>
              </w:rPr>
            </w:pPr>
            <w:r w:rsidRPr="00625872">
              <w:rPr>
                <w:sz w:val="20"/>
                <w:szCs w:val="20"/>
              </w:rPr>
              <w:t>3. Вводно-коммутационные устройства тыс. портов</w:t>
            </w:r>
          </w:p>
        </w:tc>
      </w:tr>
      <w:tr w:rsidR="00B3199B" w:rsidRPr="003932A8" w:rsidTr="00625872">
        <w:trPr>
          <w:trHeight w:val="241"/>
        </w:trPr>
        <w:tc>
          <w:tcPr>
            <w:tcW w:w="2020" w:type="dxa"/>
            <w:tcBorders>
              <w:top w:val="single" w:sz="6" w:space="0" w:color="auto"/>
              <w:bottom w:val="single" w:sz="6" w:space="0" w:color="auto"/>
              <w:right w:val="single" w:sz="6" w:space="0" w:color="auto"/>
            </w:tcBorders>
          </w:tcPr>
          <w:p w:rsidR="00B3199B" w:rsidRPr="00625872" w:rsidRDefault="00D9251D" w:rsidP="00625872">
            <w:pPr>
              <w:widowControl w:val="0"/>
              <w:snapToGrid w:val="0"/>
              <w:spacing w:line="360" w:lineRule="auto"/>
              <w:jc w:val="both"/>
              <w:rPr>
                <w:sz w:val="20"/>
                <w:szCs w:val="20"/>
              </w:rPr>
            </w:pPr>
            <w:r>
              <w:rPr>
                <w:noProof/>
              </w:rPr>
              <w:pict>
                <v:line id="_x0000_s1045" style="position:absolute;left:0;text-align:left;z-index:251650048;mso-position-horizontal-relative:text;mso-position-vertical-relative:text" from="-1.75pt,-1.45pt" to="92.75pt,46.55pt">
                  <w10:wrap anchorx="page"/>
                </v:line>
              </w:pict>
            </w:r>
            <w:r w:rsidR="00B3199B" w:rsidRPr="00625872">
              <w:rPr>
                <w:sz w:val="20"/>
                <w:szCs w:val="20"/>
              </w:rPr>
              <w:t xml:space="preserve">Регионы Годы </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РБ</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РФ</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rPr>
                <w:sz w:val="20"/>
                <w:szCs w:val="20"/>
              </w:rPr>
            </w:pPr>
            <w:r w:rsidRPr="00625872">
              <w:rPr>
                <w:sz w:val="20"/>
                <w:szCs w:val="20"/>
              </w:rPr>
              <w:t>Украина</w:t>
            </w:r>
          </w:p>
        </w:tc>
        <w:tc>
          <w:tcPr>
            <w:tcW w:w="1980"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 xml:space="preserve">Другие страны </w:t>
            </w:r>
          </w:p>
        </w:tc>
        <w:tc>
          <w:tcPr>
            <w:tcW w:w="1260" w:type="dxa"/>
            <w:gridSpan w:val="2"/>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Всего</w:t>
            </w:r>
          </w:p>
        </w:tc>
      </w:tr>
      <w:tr w:rsidR="00B3199B" w:rsidRPr="003932A8" w:rsidTr="00625872">
        <w:trPr>
          <w:trHeight w:val="302"/>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2005</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250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280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430</w:t>
            </w:r>
          </w:p>
        </w:tc>
        <w:tc>
          <w:tcPr>
            <w:tcW w:w="2100"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180</w:t>
            </w:r>
          </w:p>
        </w:tc>
        <w:tc>
          <w:tcPr>
            <w:tcW w:w="1140" w:type="dxa"/>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1140</w:t>
            </w:r>
          </w:p>
        </w:tc>
      </w:tr>
      <w:tr w:rsidR="00B3199B" w:rsidRPr="003932A8" w:rsidTr="00625872">
        <w:trPr>
          <w:trHeight w:val="365"/>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2006</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280</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360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480</w:t>
            </w:r>
          </w:p>
        </w:tc>
        <w:tc>
          <w:tcPr>
            <w:tcW w:w="2100"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220</w:t>
            </w:r>
          </w:p>
        </w:tc>
        <w:tc>
          <w:tcPr>
            <w:tcW w:w="1140" w:type="dxa"/>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1340</w:t>
            </w:r>
          </w:p>
        </w:tc>
      </w:tr>
      <w:tr w:rsidR="00B3199B" w:rsidRPr="003932A8" w:rsidTr="00625872">
        <w:trPr>
          <w:trHeight w:val="271"/>
        </w:trPr>
        <w:tc>
          <w:tcPr>
            <w:tcW w:w="2020" w:type="dxa"/>
            <w:tcBorders>
              <w:top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2007</w:t>
            </w:r>
          </w:p>
        </w:tc>
        <w:tc>
          <w:tcPr>
            <w:tcW w:w="154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115</w:t>
            </w:r>
          </w:p>
        </w:tc>
        <w:tc>
          <w:tcPr>
            <w:tcW w:w="14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300</w:t>
            </w:r>
          </w:p>
        </w:tc>
        <w:tc>
          <w:tcPr>
            <w:tcW w:w="1700" w:type="dxa"/>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550</w:t>
            </w:r>
          </w:p>
        </w:tc>
        <w:tc>
          <w:tcPr>
            <w:tcW w:w="2100"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270</w:t>
            </w:r>
          </w:p>
        </w:tc>
        <w:tc>
          <w:tcPr>
            <w:tcW w:w="1140" w:type="dxa"/>
            <w:tcBorders>
              <w:top w:val="single" w:sz="6" w:space="0" w:color="auto"/>
              <w:left w:val="single" w:sz="6" w:space="0" w:color="auto"/>
              <w:bottom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1235</w:t>
            </w:r>
          </w:p>
        </w:tc>
      </w:tr>
      <w:tr w:rsidR="00B3199B" w:rsidRPr="003932A8" w:rsidTr="00625872">
        <w:trPr>
          <w:trHeight w:val="332"/>
        </w:trPr>
        <w:tc>
          <w:tcPr>
            <w:tcW w:w="2020" w:type="dxa"/>
            <w:tcBorders>
              <w:top w:val="single" w:sz="6" w:space="0" w:color="auto"/>
              <w:bottom w:val="single" w:sz="4"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Итого</w:t>
            </w:r>
          </w:p>
        </w:tc>
        <w:tc>
          <w:tcPr>
            <w:tcW w:w="1540" w:type="dxa"/>
            <w:tcBorders>
              <w:top w:val="single" w:sz="6" w:space="0" w:color="auto"/>
              <w:left w:val="single" w:sz="6" w:space="0" w:color="auto"/>
              <w:bottom w:val="single" w:sz="4"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645</w:t>
            </w:r>
          </w:p>
        </w:tc>
        <w:tc>
          <w:tcPr>
            <w:tcW w:w="1400" w:type="dxa"/>
            <w:tcBorders>
              <w:top w:val="single" w:sz="6" w:space="0" w:color="auto"/>
              <w:left w:val="single" w:sz="6" w:space="0" w:color="auto"/>
              <w:bottom w:val="single" w:sz="4"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940</w:t>
            </w:r>
          </w:p>
        </w:tc>
        <w:tc>
          <w:tcPr>
            <w:tcW w:w="1700" w:type="dxa"/>
            <w:tcBorders>
              <w:top w:val="single" w:sz="6" w:space="0" w:color="auto"/>
              <w:left w:val="single" w:sz="6" w:space="0" w:color="auto"/>
              <w:bottom w:val="single" w:sz="4"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1460</w:t>
            </w:r>
          </w:p>
        </w:tc>
        <w:tc>
          <w:tcPr>
            <w:tcW w:w="2100" w:type="dxa"/>
            <w:gridSpan w:val="3"/>
            <w:tcBorders>
              <w:top w:val="single" w:sz="6" w:space="0" w:color="auto"/>
              <w:left w:val="single" w:sz="6" w:space="0" w:color="auto"/>
              <w:bottom w:val="single" w:sz="4" w:space="0" w:color="auto"/>
              <w:right w:val="single" w:sz="6"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670</w:t>
            </w:r>
          </w:p>
        </w:tc>
        <w:tc>
          <w:tcPr>
            <w:tcW w:w="1140" w:type="dxa"/>
            <w:tcBorders>
              <w:top w:val="single" w:sz="6" w:space="0" w:color="auto"/>
              <w:left w:val="single" w:sz="6" w:space="0" w:color="auto"/>
              <w:bottom w:val="single" w:sz="4" w:space="0" w:color="auto"/>
            </w:tcBorders>
          </w:tcPr>
          <w:p w:rsidR="00B3199B" w:rsidRPr="00625872" w:rsidRDefault="00B3199B" w:rsidP="00625872">
            <w:pPr>
              <w:widowControl w:val="0"/>
              <w:snapToGrid w:val="0"/>
              <w:spacing w:line="360" w:lineRule="auto"/>
              <w:jc w:val="both"/>
              <w:rPr>
                <w:sz w:val="20"/>
                <w:szCs w:val="20"/>
              </w:rPr>
            </w:pPr>
            <w:r w:rsidRPr="00625872">
              <w:rPr>
                <w:sz w:val="20"/>
                <w:szCs w:val="20"/>
              </w:rPr>
              <w:t>3715</w:t>
            </w:r>
          </w:p>
        </w:tc>
      </w:tr>
    </w:tbl>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pStyle w:val="a3"/>
        <w:widowControl w:val="0"/>
        <w:snapToGrid w:val="0"/>
        <w:ind w:firstLine="567"/>
        <w:rPr>
          <w:szCs w:val="20"/>
        </w:rPr>
      </w:pPr>
      <w:r w:rsidRPr="003932A8">
        <w:t>Отраслевая научно-техническая программа "Средства телекоммуникаций" предлагает разработку и освоение серийного производства конкурентоспособных на мировом рынке изделий, предназначенных</w:t>
      </w:r>
      <w:r w:rsidR="00625872">
        <w:t xml:space="preserve"> </w:t>
      </w:r>
      <w:r w:rsidRPr="003932A8">
        <w:t>для</w:t>
      </w:r>
      <w:r w:rsidR="00625872">
        <w:t xml:space="preserve"> </w:t>
      </w:r>
      <w:r w:rsidRPr="003932A8">
        <w:t>модернизации</w:t>
      </w:r>
      <w:r w:rsidR="00625872">
        <w:t xml:space="preserve"> </w:t>
      </w:r>
      <w:r w:rsidRPr="003932A8">
        <w:t>вторичных</w:t>
      </w:r>
      <w:r w:rsidR="00625872">
        <w:t xml:space="preserve"> </w:t>
      </w:r>
      <w:r w:rsidRPr="003932A8">
        <w:t>коммутируемых телефонных</w:t>
      </w:r>
      <w:r w:rsidR="00625872">
        <w:t xml:space="preserve"> </w:t>
      </w:r>
      <w:r w:rsidRPr="003932A8">
        <w:t>сетей</w:t>
      </w:r>
      <w:r w:rsidR="00625872">
        <w:t xml:space="preserve"> </w:t>
      </w:r>
      <w:r w:rsidRPr="003932A8">
        <w:t>республики,</w:t>
      </w:r>
      <w:r w:rsidR="00625872">
        <w:t xml:space="preserve"> </w:t>
      </w:r>
      <w:r w:rsidRPr="003932A8">
        <w:t>создание</w:t>
      </w:r>
      <w:r w:rsidR="00625872">
        <w:t xml:space="preserve"> </w:t>
      </w:r>
      <w:r w:rsidRPr="003932A8">
        <w:t>единой</w:t>
      </w:r>
      <w:r w:rsidR="00625872">
        <w:t xml:space="preserve"> </w:t>
      </w:r>
      <w:r w:rsidRPr="003932A8">
        <w:t>транспортной телекоммутационной среды для передачи всех видов информации и т. п. УП "МПОВТ" выступает головным исполнителем программы и ряда основополагающих заданий.</w:t>
      </w:r>
    </w:p>
    <w:p w:rsidR="00B3199B" w:rsidRPr="003932A8" w:rsidRDefault="00B3199B" w:rsidP="00B3199B">
      <w:pPr>
        <w:pStyle w:val="3"/>
        <w:ind w:firstLine="567"/>
      </w:pPr>
      <w:r w:rsidRPr="003932A8">
        <w:t>На рынке коммутационной аппаратуры появилась продукция ПО "Сокол" (город Белгород), ПО "Красная Заря" (Город Санкт-Петербург), завод "Интер-кросс" (город Рязань), ряда других предприятий, а также Минского завода "Промсвязь".</w:t>
      </w:r>
    </w:p>
    <w:p w:rsidR="00B3199B" w:rsidRPr="003932A8" w:rsidRDefault="00B3199B" w:rsidP="00B3199B">
      <w:pPr>
        <w:pStyle w:val="3"/>
        <w:ind w:firstLine="567"/>
        <w:jc w:val="right"/>
      </w:pPr>
      <w:r w:rsidRPr="003932A8">
        <w:t>Таблица 4</w:t>
      </w:r>
    </w:p>
    <w:p w:rsidR="00B3199B" w:rsidRPr="003932A8" w:rsidRDefault="00B3199B" w:rsidP="00B3199B">
      <w:pPr>
        <w:pStyle w:val="3"/>
        <w:ind w:firstLine="567"/>
      </w:pPr>
      <w:r w:rsidRPr="003932A8">
        <w:t>Ситуация на рынке средств телекоммуникации и связи в СНГ</w:t>
      </w:r>
    </w:p>
    <w:p w:rsidR="00B3199B" w:rsidRPr="003932A8" w:rsidRDefault="00B3199B" w:rsidP="00B3199B">
      <w:pPr>
        <w:pStyle w:val="3"/>
        <w:ind w:firstLine="567"/>
      </w:pPr>
    </w:p>
    <w:tbl>
      <w:tblPr>
        <w:tblW w:w="9700" w:type="dxa"/>
        <w:tblInd w:w="40" w:type="dxa"/>
        <w:tblLayout w:type="fixed"/>
        <w:tblCellMar>
          <w:left w:w="40" w:type="dxa"/>
          <w:right w:w="40" w:type="dxa"/>
        </w:tblCellMar>
        <w:tblLook w:val="0000" w:firstRow="0" w:lastRow="0" w:firstColumn="0" w:lastColumn="0" w:noHBand="0" w:noVBand="0"/>
      </w:tblPr>
      <w:tblGrid>
        <w:gridCol w:w="5620"/>
        <w:gridCol w:w="980"/>
        <w:gridCol w:w="980"/>
        <w:gridCol w:w="980"/>
        <w:gridCol w:w="1140"/>
      </w:tblGrid>
      <w:tr w:rsidR="00B3199B" w:rsidRPr="003932A8" w:rsidTr="00625872">
        <w:trPr>
          <w:trHeight w:val="378"/>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pStyle w:val="9"/>
              <w:spacing w:line="360" w:lineRule="auto"/>
              <w:rPr>
                <w:sz w:val="20"/>
                <w:szCs w:val="20"/>
              </w:rPr>
            </w:pPr>
            <w:r w:rsidRPr="00625872">
              <w:rPr>
                <w:sz w:val="20"/>
                <w:szCs w:val="20"/>
              </w:rPr>
              <w:t>Годы</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2004</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2005</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2006</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2007</w:t>
            </w:r>
          </w:p>
        </w:tc>
      </w:tr>
      <w:tr w:rsidR="00B3199B" w:rsidRPr="003932A8" w:rsidTr="00625872">
        <w:trPr>
          <w:trHeight w:val="257"/>
        </w:trPr>
        <w:tc>
          <w:tcPr>
            <w:tcW w:w="9700" w:type="dxa"/>
            <w:gridSpan w:val="5"/>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 ЭАТС емкостью до 10000 номеров</w:t>
            </w:r>
          </w:p>
        </w:tc>
      </w:tr>
      <w:tr w:rsidR="00B3199B" w:rsidRPr="003932A8" w:rsidTr="00625872">
        <w:trPr>
          <w:trHeight w:val="177"/>
        </w:trPr>
        <w:tc>
          <w:tcPr>
            <w:tcW w:w="9700" w:type="dxa"/>
            <w:gridSpan w:val="5"/>
            <w:tcBorders>
              <w:top w:val="single" w:sz="6" w:space="0" w:color="auto"/>
              <w:left w:val="single" w:sz="6" w:space="0" w:color="auto"/>
              <w:bottom w:val="single" w:sz="6" w:space="0" w:color="auto"/>
              <w:right w:val="single" w:sz="6" w:space="0" w:color="auto"/>
            </w:tcBorders>
          </w:tcPr>
          <w:p w:rsidR="00B3199B" w:rsidRPr="00625872" w:rsidRDefault="00D9251D" w:rsidP="00B3199B">
            <w:pPr>
              <w:widowControl w:val="0"/>
              <w:snapToGrid w:val="0"/>
              <w:spacing w:line="360" w:lineRule="auto"/>
              <w:jc w:val="center"/>
              <w:rPr>
                <w:sz w:val="20"/>
                <w:szCs w:val="20"/>
              </w:rPr>
            </w:pPr>
            <w:r>
              <w:rPr>
                <w:noProof/>
              </w:rPr>
              <w:pict>
                <v:line id="_x0000_s1046" style="position:absolute;left:0;text-align:left;z-index:251652096;mso-position-horizontal-relative:text;mso-position-vertical-relative:text" from="376pt,-.75pt" to="376pt,26.25pt"/>
              </w:pict>
            </w:r>
            <w:r>
              <w:rPr>
                <w:noProof/>
              </w:rPr>
              <w:pict>
                <v:line id="_x0000_s1047" style="position:absolute;left:0;text-align:left;z-index:251651072;mso-position-horizontal-relative:text;mso-position-vertical-relative:text" from="277pt,-.75pt" to="277pt,26.25pt"/>
              </w:pict>
            </w:r>
          </w:p>
        </w:tc>
      </w:tr>
      <w:tr w:rsidR="00B3199B" w:rsidRPr="003932A8" w:rsidTr="00625872">
        <w:trPr>
          <w:trHeight w:val="238"/>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Произведено всего в СНГ, тыс.усл. номеров</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320,0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340,0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388,2</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1316,0</w:t>
            </w:r>
          </w:p>
        </w:tc>
      </w:tr>
      <w:tr w:rsidR="00B3199B" w:rsidRPr="003932A8" w:rsidTr="00625872">
        <w:trPr>
          <w:trHeight w:val="315"/>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 том числе УП "МПОВТ", тыс. усл. номеров</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14,9</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36,3</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45,0</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52,9</w:t>
            </w:r>
          </w:p>
        </w:tc>
      </w:tr>
      <w:tr w:rsidR="00B3199B" w:rsidRPr="003932A8" w:rsidTr="00625872">
        <w:trPr>
          <w:trHeight w:val="235"/>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Доля рынка УП "МПОВТ", %</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4,7</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10,7</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11,6</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4,0</w:t>
            </w:r>
          </w:p>
        </w:tc>
      </w:tr>
      <w:tr w:rsidR="00B3199B" w:rsidRPr="003932A8" w:rsidTr="00625872">
        <w:trPr>
          <w:trHeight w:val="296"/>
        </w:trPr>
        <w:tc>
          <w:tcPr>
            <w:tcW w:w="9700" w:type="dxa"/>
            <w:gridSpan w:val="5"/>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 Офисные ЭАТС</w:t>
            </w:r>
          </w:p>
        </w:tc>
      </w:tr>
      <w:tr w:rsidR="00B3199B" w:rsidRPr="003932A8" w:rsidTr="00625872">
        <w:trPr>
          <w:trHeight w:val="217"/>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Произведено всего в СНГ, штук</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9600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9800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10100</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15000</w:t>
            </w:r>
          </w:p>
        </w:tc>
      </w:tr>
      <w:tr w:rsidR="00B3199B" w:rsidRPr="003932A8" w:rsidTr="00625872">
        <w:trPr>
          <w:trHeight w:val="292"/>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 том числе УП "МПОВГ', штук</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5</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7</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33</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14</w:t>
            </w:r>
          </w:p>
        </w:tc>
      </w:tr>
      <w:tr w:rsidR="00B3199B" w:rsidRPr="003932A8" w:rsidTr="00625872">
        <w:trPr>
          <w:trHeight w:val="354"/>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Доля рынка УП "МПОВТ", %</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0,05</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0,07</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0,33</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0,09</w:t>
            </w:r>
          </w:p>
        </w:tc>
      </w:tr>
      <w:tr w:rsidR="00B3199B" w:rsidRPr="003932A8" w:rsidTr="00625872">
        <w:trPr>
          <w:trHeight w:val="275"/>
        </w:trPr>
        <w:tc>
          <w:tcPr>
            <w:tcW w:w="9700" w:type="dxa"/>
            <w:gridSpan w:val="5"/>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 Вводно-коммутационные устройства</w:t>
            </w:r>
          </w:p>
        </w:tc>
      </w:tr>
      <w:tr w:rsidR="00B3199B" w:rsidRPr="003932A8" w:rsidTr="00625872">
        <w:trPr>
          <w:trHeight w:val="336"/>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Произведено всего в СНГ, тыс.усл. номеров</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235</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250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280</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1040</w:t>
            </w:r>
          </w:p>
        </w:tc>
      </w:tr>
      <w:tr w:rsidR="00B3199B" w:rsidRPr="003932A8" w:rsidTr="00625872">
        <w:trPr>
          <w:trHeight w:val="270"/>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 том числе УП "МПОВТ", тыс.усл. номеров</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40</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54,6</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81,8</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77,4</w:t>
            </w:r>
          </w:p>
        </w:tc>
      </w:tr>
      <w:tr w:rsidR="00B3199B" w:rsidRPr="003932A8" w:rsidTr="00625872">
        <w:trPr>
          <w:trHeight w:val="333"/>
        </w:trPr>
        <w:tc>
          <w:tcPr>
            <w:tcW w:w="562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Доля рынка УП "МПОВТ", %</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17</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21,8</w:t>
            </w:r>
          </w:p>
        </w:tc>
        <w:tc>
          <w:tcPr>
            <w:tcW w:w="98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29,2</w:t>
            </w:r>
          </w:p>
        </w:tc>
        <w:tc>
          <w:tcPr>
            <w:tcW w:w="11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7,4</w:t>
            </w:r>
          </w:p>
        </w:tc>
      </w:tr>
    </w:tbl>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widowControl w:val="0"/>
        <w:snapToGrid w:val="0"/>
        <w:spacing w:line="360" w:lineRule="auto"/>
        <w:ind w:firstLine="567"/>
        <w:jc w:val="both"/>
        <w:rPr>
          <w:sz w:val="28"/>
          <w:szCs w:val="20"/>
        </w:rPr>
      </w:pPr>
      <w:r w:rsidRPr="003932A8">
        <w:rPr>
          <w:sz w:val="28"/>
        </w:rPr>
        <w:t>Далее приведена таблица 5, которая содержит сведения о конкурентах, выпускающих аналогичные средства телекоммуникации и связи.</w:t>
      </w:r>
    </w:p>
    <w:p w:rsidR="00B3199B" w:rsidRPr="003932A8" w:rsidRDefault="00B3199B" w:rsidP="00B3199B">
      <w:pPr>
        <w:widowControl w:val="0"/>
        <w:snapToGrid w:val="0"/>
        <w:spacing w:line="360" w:lineRule="auto"/>
        <w:ind w:firstLine="567"/>
        <w:jc w:val="both"/>
        <w:rPr>
          <w:sz w:val="28"/>
          <w:szCs w:val="20"/>
        </w:rPr>
      </w:pPr>
      <w:r w:rsidRPr="003932A8">
        <w:rPr>
          <w:sz w:val="28"/>
        </w:rPr>
        <w:t>Сравнение и анализ рынка производился в сравнении с российскими производителями</w:t>
      </w:r>
      <w:r w:rsidR="00625872">
        <w:rPr>
          <w:sz w:val="28"/>
        </w:rPr>
        <w:t xml:space="preserve"> </w:t>
      </w:r>
      <w:r w:rsidRPr="003932A8">
        <w:rPr>
          <w:sz w:val="28"/>
        </w:rPr>
        <w:t>телекоммуникационной</w:t>
      </w:r>
      <w:r w:rsidR="00625872">
        <w:rPr>
          <w:sz w:val="28"/>
        </w:rPr>
        <w:t xml:space="preserve"> </w:t>
      </w:r>
      <w:r w:rsidRPr="003932A8">
        <w:rPr>
          <w:sz w:val="28"/>
        </w:rPr>
        <w:t>техники.</w:t>
      </w:r>
      <w:r w:rsidR="00625872">
        <w:rPr>
          <w:sz w:val="28"/>
        </w:rPr>
        <w:t xml:space="preserve"> </w:t>
      </w:r>
      <w:r w:rsidRPr="003932A8">
        <w:rPr>
          <w:sz w:val="28"/>
        </w:rPr>
        <w:t>Сравнение</w:t>
      </w:r>
      <w:r w:rsidR="00625872">
        <w:rPr>
          <w:sz w:val="28"/>
        </w:rPr>
        <w:t xml:space="preserve"> </w:t>
      </w:r>
      <w:r w:rsidRPr="003932A8">
        <w:rPr>
          <w:sz w:val="28"/>
        </w:rPr>
        <w:t>по техническим характеристикам производилось исходя из требований к оборудованию местных и ведомственных сетей России и Беларуси. Сравнение по ценовому фактору осуществлялось с учетом снижения стоимости продукции УП "МПОВТ".</w:t>
      </w:r>
    </w:p>
    <w:p w:rsidR="00B3199B" w:rsidRPr="003932A8" w:rsidRDefault="00B3199B" w:rsidP="00B3199B">
      <w:pPr>
        <w:widowControl w:val="0"/>
        <w:snapToGrid w:val="0"/>
        <w:spacing w:line="360" w:lineRule="auto"/>
        <w:ind w:firstLine="567"/>
        <w:jc w:val="right"/>
        <w:rPr>
          <w:sz w:val="28"/>
        </w:rPr>
      </w:pPr>
      <w:r w:rsidRPr="003932A8">
        <w:rPr>
          <w:sz w:val="28"/>
        </w:rPr>
        <w:t>Таблица 5</w:t>
      </w:r>
    </w:p>
    <w:p w:rsidR="00B3199B" w:rsidRPr="003932A8" w:rsidRDefault="00B3199B" w:rsidP="00B3199B">
      <w:pPr>
        <w:widowControl w:val="0"/>
        <w:snapToGrid w:val="0"/>
        <w:spacing w:line="360" w:lineRule="auto"/>
        <w:ind w:firstLine="567"/>
        <w:jc w:val="right"/>
        <w:rPr>
          <w:sz w:val="28"/>
          <w:szCs w:val="20"/>
        </w:rPr>
      </w:pPr>
      <w:r w:rsidRPr="003932A8">
        <w:rPr>
          <w:sz w:val="28"/>
        </w:rPr>
        <w:t xml:space="preserve">. </w:t>
      </w:r>
    </w:p>
    <w:p w:rsidR="00B3199B" w:rsidRPr="003932A8" w:rsidRDefault="00B3199B" w:rsidP="00B3199B">
      <w:pPr>
        <w:widowControl w:val="0"/>
        <w:snapToGrid w:val="0"/>
        <w:spacing w:line="360" w:lineRule="auto"/>
        <w:ind w:firstLine="567"/>
        <w:jc w:val="both"/>
        <w:rPr>
          <w:sz w:val="28"/>
        </w:rPr>
      </w:pPr>
      <w:r w:rsidRPr="003932A8">
        <w:rPr>
          <w:sz w:val="28"/>
        </w:rPr>
        <w:t>Сведения о конкурентах, выпускающих аналогичную продукцию</w:t>
      </w:r>
    </w:p>
    <w:p w:rsidR="00B3199B" w:rsidRPr="003932A8" w:rsidRDefault="00B3199B" w:rsidP="00B3199B">
      <w:pPr>
        <w:widowControl w:val="0"/>
        <w:snapToGrid w:val="0"/>
        <w:spacing w:line="360" w:lineRule="auto"/>
        <w:ind w:firstLine="567"/>
        <w:jc w:val="both"/>
        <w:rPr>
          <w:sz w:val="28"/>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2519"/>
        <w:gridCol w:w="32"/>
        <w:gridCol w:w="8"/>
        <w:gridCol w:w="1040"/>
        <w:gridCol w:w="86"/>
        <w:gridCol w:w="716"/>
        <w:gridCol w:w="98"/>
        <w:gridCol w:w="20"/>
        <w:gridCol w:w="16"/>
        <w:gridCol w:w="1826"/>
        <w:gridCol w:w="16"/>
        <w:gridCol w:w="1485"/>
        <w:gridCol w:w="239"/>
        <w:gridCol w:w="1440"/>
        <w:gridCol w:w="200"/>
      </w:tblGrid>
      <w:tr w:rsidR="00B3199B" w:rsidRPr="003932A8">
        <w:tc>
          <w:tcPr>
            <w:tcW w:w="2626" w:type="dxa"/>
            <w:gridSpan w:val="2"/>
          </w:tcPr>
          <w:p w:rsidR="00B3199B" w:rsidRPr="00625872" w:rsidRDefault="00B3199B" w:rsidP="00B3199B">
            <w:pPr>
              <w:spacing w:line="360" w:lineRule="auto"/>
              <w:rPr>
                <w:sz w:val="20"/>
                <w:szCs w:val="20"/>
              </w:rPr>
            </w:pPr>
          </w:p>
          <w:p w:rsidR="00B3199B" w:rsidRPr="00625872" w:rsidRDefault="00B3199B" w:rsidP="00B3199B">
            <w:pPr>
              <w:spacing w:line="360" w:lineRule="auto"/>
              <w:rPr>
                <w:sz w:val="20"/>
                <w:szCs w:val="20"/>
              </w:rPr>
            </w:pPr>
            <w:r w:rsidRPr="00625872">
              <w:rPr>
                <w:sz w:val="20"/>
                <w:szCs w:val="20"/>
              </w:rPr>
              <w:t xml:space="preserve">Наименование предприятия </w:t>
            </w:r>
          </w:p>
          <w:p w:rsidR="00B3199B" w:rsidRPr="00625872" w:rsidRDefault="00B3199B" w:rsidP="00B3199B">
            <w:pPr>
              <w:spacing w:line="360" w:lineRule="auto"/>
              <w:rPr>
                <w:sz w:val="20"/>
                <w:szCs w:val="20"/>
              </w:rPr>
            </w:pPr>
          </w:p>
          <w:p w:rsidR="00B3199B" w:rsidRPr="00625872" w:rsidRDefault="00B3199B" w:rsidP="00B3199B">
            <w:pPr>
              <w:spacing w:line="360" w:lineRule="auto"/>
              <w:rPr>
                <w:sz w:val="20"/>
                <w:szCs w:val="20"/>
              </w:rPr>
            </w:pPr>
          </w:p>
        </w:tc>
        <w:tc>
          <w:tcPr>
            <w:tcW w:w="1080" w:type="dxa"/>
            <w:gridSpan w:val="3"/>
          </w:tcPr>
          <w:p w:rsidR="00B3199B" w:rsidRPr="00625872" w:rsidRDefault="00B3199B" w:rsidP="00B3199B">
            <w:pPr>
              <w:spacing w:line="360" w:lineRule="auto"/>
              <w:rPr>
                <w:sz w:val="20"/>
                <w:szCs w:val="20"/>
              </w:rPr>
            </w:pPr>
            <w:r w:rsidRPr="00625872">
              <w:rPr>
                <w:sz w:val="20"/>
                <w:szCs w:val="20"/>
              </w:rPr>
              <w:t>Годовой объем производства</w:t>
            </w:r>
          </w:p>
        </w:tc>
        <w:tc>
          <w:tcPr>
            <w:tcW w:w="900" w:type="dxa"/>
            <w:gridSpan w:val="3"/>
          </w:tcPr>
          <w:p w:rsidR="00B3199B" w:rsidRPr="00625872" w:rsidRDefault="00B3199B" w:rsidP="00B3199B">
            <w:pPr>
              <w:spacing w:line="360" w:lineRule="auto"/>
              <w:jc w:val="center"/>
              <w:rPr>
                <w:sz w:val="20"/>
                <w:szCs w:val="20"/>
              </w:rPr>
            </w:pPr>
            <w:r w:rsidRPr="00625872">
              <w:rPr>
                <w:sz w:val="20"/>
                <w:szCs w:val="20"/>
              </w:rPr>
              <w:t>Доля рынка%</w:t>
            </w:r>
          </w:p>
        </w:tc>
        <w:tc>
          <w:tcPr>
            <w:tcW w:w="1862" w:type="dxa"/>
            <w:gridSpan w:val="3"/>
          </w:tcPr>
          <w:p w:rsidR="00B3199B" w:rsidRPr="00625872" w:rsidRDefault="00B3199B" w:rsidP="00B3199B">
            <w:pPr>
              <w:spacing w:line="360" w:lineRule="auto"/>
              <w:rPr>
                <w:sz w:val="20"/>
                <w:szCs w:val="20"/>
              </w:rPr>
            </w:pPr>
            <w:r w:rsidRPr="00625872">
              <w:rPr>
                <w:sz w:val="20"/>
                <w:szCs w:val="20"/>
              </w:rPr>
              <w:t>Сравнение по техническим характеристикам с</w:t>
            </w:r>
            <w:r w:rsidR="00625872" w:rsidRPr="00625872">
              <w:rPr>
                <w:sz w:val="20"/>
                <w:szCs w:val="20"/>
              </w:rPr>
              <w:t xml:space="preserve"> </w:t>
            </w:r>
            <w:r w:rsidRPr="00625872">
              <w:rPr>
                <w:sz w:val="20"/>
                <w:szCs w:val="20"/>
              </w:rPr>
              <w:t>продукцией УП”МПОВТ”</w:t>
            </w:r>
          </w:p>
        </w:tc>
        <w:tc>
          <w:tcPr>
            <w:tcW w:w="1501" w:type="dxa"/>
            <w:gridSpan w:val="2"/>
          </w:tcPr>
          <w:p w:rsidR="00B3199B" w:rsidRPr="00625872" w:rsidRDefault="00B3199B" w:rsidP="00B3199B">
            <w:pPr>
              <w:spacing w:line="360" w:lineRule="auto"/>
              <w:rPr>
                <w:sz w:val="20"/>
                <w:szCs w:val="20"/>
              </w:rPr>
            </w:pPr>
            <w:r w:rsidRPr="00625872">
              <w:rPr>
                <w:sz w:val="20"/>
                <w:szCs w:val="20"/>
              </w:rPr>
              <w:t>Уровень</w:t>
            </w:r>
            <w:r w:rsidR="00625872" w:rsidRPr="00625872">
              <w:rPr>
                <w:sz w:val="20"/>
                <w:szCs w:val="20"/>
              </w:rPr>
              <w:t xml:space="preserve"> </w:t>
            </w:r>
            <w:r w:rsidRPr="00625872">
              <w:rPr>
                <w:sz w:val="20"/>
                <w:szCs w:val="20"/>
              </w:rPr>
              <w:t>цен к продукции</w:t>
            </w:r>
          </w:p>
          <w:p w:rsidR="00B3199B" w:rsidRPr="00625872" w:rsidRDefault="00B3199B" w:rsidP="00B3199B">
            <w:pPr>
              <w:spacing w:line="360" w:lineRule="auto"/>
              <w:rPr>
                <w:sz w:val="20"/>
                <w:szCs w:val="20"/>
              </w:rPr>
            </w:pPr>
            <w:r w:rsidRPr="00625872">
              <w:rPr>
                <w:sz w:val="20"/>
                <w:szCs w:val="20"/>
              </w:rPr>
              <w:t>УП “МПОВТ”</w:t>
            </w:r>
          </w:p>
        </w:tc>
        <w:tc>
          <w:tcPr>
            <w:tcW w:w="1879" w:type="dxa"/>
            <w:gridSpan w:val="3"/>
          </w:tcPr>
          <w:p w:rsidR="00B3199B" w:rsidRPr="00625872" w:rsidRDefault="00B3199B" w:rsidP="00B3199B">
            <w:pPr>
              <w:spacing w:line="360" w:lineRule="auto"/>
              <w:rPr>
                <w:sz w:val="20"/>
                <w:szCs w:val="20"/>
              </w:rPr>
            </w:pPr>
            <w:r w:rsidRPr="00625872">
              <w:rPr>
                <w:sz w:val="20"/>
                <w:szCs w:val="20"/>
              </w:rPr>
              <w:t>Конкурентоспо-собность к продукции</w:t>
            </w:r>
          </w:p>
          <w:p w:rsidR="00B3199B" w:rsidRPr="00625872" w:rsidRDefault="00B3199B" w:rsidP="00B3199B">
            <w:pPr>
              <w:spacing w:line="360" w:lineRule="auto"/>
              <w:rPr>
                <w:sz w:val="20"/>
                <w:szCs w:val="20"/>
              </w:rPr>
            </w:pPr>
            <w:r w:rsidRPr="00625872">
              <w:rPr>
                <w:sz w:val="20"/>
                <w:szCs w:val="20"/>
              </w:rPr>
              <w:t>УП”МПОВТ”</w:t>
            </w:r>
          </w:p>
        </w:tc>
      </w:tr>
      <w:tr w:rsidR="00B3199B" w:rsidRPr="003932A8">
        <w:tc>
          <w:tcPr>
            <w:tcW w:w="2626" w:type="dxa"/>
            <w:gridSpan w:val="2"/>
          </w:tcPr>
          <w:p w:rsidR="00B3199B" w:rsidRPr="00625872" w:rsidRDefault="00B3199B" w:rsidP="00B3199B">
            <w:pPr>
              <w:spacing w:line="360" w:lineRule="auto"/>
              <w:jc w:val="center"/>
              <w:rPr>
                <w:sz w:val="20"/>
                <w:szCs w:val="20"/>
              </w:rPr>
            </w:pPr>
            <w:r w:rsidRPr="00625872">
              <w:rPr>
                <w:sz w:val="20"/>
                <w:szCs w:val="20"/>
              </w:rPr>
              <w:t>1</w:t>
            </w:r>
          </w:p>
        </w:tc>
        <w:tc>
          <w:tcPr>
            <w:tcW w:w="1080" w:type="dxa"/>
            <w:gridSpan w:val="3"/>
          </w:tcPr>
          <w:p w:rsidR="00B3199B" w:rsidRPr="00625872" w:rsidRDefault="00B3199B" w:rsidP="00B3199B">
            <w:pPr>
              <w:spacing w:line="360" w:lineRule="auto"/>
              <w:jc w:val="center"/>
              <w:rPr>
                <w:sz w:val="20"/>
                <w:szCs w:val="20"/>
              </w:rPr>
            </w:pPr>
            <w:r w:rsidRPr="00625872">
              <w:rPr>
                <w:sz w:val="20"/>
                <w:szCs w:val="20"/>
              </w:rPr>
              <w:t>2</w:t>
            </w:r>
          </w:p>
        </w:tc>
        <w:tc>
          <w:tcPr>
            <w:tcW w:w="802" w:type="dxa"/>
            <w:gridSpan w:val="2"/>
          </w:tcPr>
          <w:p w:rsidR="00B3199B" w:rsidRPr="00625872" w:rsidRDefault="00B3199B" w:rsidP="00B3199B">
            <w:pPr>
              <w:spacing w:line="360" w:lineRule="auto"/>
              <w:jc w:val="center"/>
              <w:rPr>
                <w:sz w:val="20"/>
                <w:szCs w:val="20"/>
              </w:rPr>
            </w:pPr>
            <w:r w:rsidRPr="00625872">
              <w:rPr>
                <w:sz w:val="20"/>
                <w:szCs w:val="20"/>
              </w:rPr>
              <w:t>3</w:t>
            </w:r>
          </w:p>
        </w:tc>
        <w:tc>
          <w:tcPr>
            <w:tcW w:w="1960" w:type="dxa"/>
            <w:gridSpan w:val="4"/>
          </w:tcPr>
          <w:p w:rsidR="00B3199B" w:rsidRPr="00625872" w:rsidRDefault="00B3199B" w:rsidP="00B3199B">
            <w:pPr>
              <w:spacing w:line="360" w:lineRule="auto"/>
              <w:jc w:val="center"/>
              <w:rPr>
                <w:sz w:val="20"/>
                <w:szCs w:val="20"/>
              </w:rPr>
            </w:pPr>
            <w:r w:rsidRPr="00625872">
              <w:rPr>
                <w:sz w:val="20"/>
                <w:szCs w:val="20"/>
              </w:rPr>
              <w:t>4</w:t>
            </w:r>
          </w:p>
        </w:tc>
        <w:tc>
          <w:tcPr>
            <w:tcW w:w="1501" w:type="dxa"/>
            <w:gridSpan w:val="2"/>
          </w:tcPr>
          <w:p w:rsidR="00B3199B" w:rsidRPr="00625872" w:rsidRDefault="00B3199B" w:rsidP="00B3199B">
            <w:pPr>
              <w:spacing w:line="360" w:lineRule="auto"/>
              <w:jc w:val="center"/>
              <w:rPr>
                <w:sz w:val="20"/>
                <w:szCs w:val="20"/>
              </w:rPr>
            </w:pPr>
            <w:r w:rsidRPr="00625872">
              <w:rPr>
                <w:sz w:val="20"/>
                <w:szCs w:val="20"/>
              </w:rPr>
              <w:t>5</w:t>
            </w:r>
          </w:p>
        </w:tc>
        <w:tc>
          <w:tcPr>
            <w:tcW w:w="1879" w:type="dxa"/>
            <w:gridSpan w:val="3"/>
          </w:tcPr>
          <w:p w:rsidR="00B3199B" w:rsidRPr="00625872" w:rsidRDefault="00B3199B" w:rsidP="00B3199B">
            <w:pPr>
              <w:spacing w:line="360" w:lineRule="auto"/>
              <w:jc w:val="center"/>
              <w:rPr>
                <w:sz w:val="20"/>
                <w:szCs w:val="20"/>
              </w:rPr>
            </w:pPr>
            <w:r w:rsidRPr="00625872">
              <w:rPr>
                <w:sz w:val="20"/>
                <w:szCs w:val="20"/>
              </w:rPr>
              <w:t>6</w:t>
            </w: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344"/>
        </w:trPr>
        <w:tc>
          <w:tcPr>
            <w:tcW w:w="9541" w:type="dxa"/>
            <w:gridSpan w:val="14"/>
            <w:tcBorders>
              <w:top w:val="single" w:sz="4" w:space="0" w:color="auto"/>
              <w:left w:val="single" w:sz="4" w:space="0" w:color="auto"/>
              <w:bottom w:val="single" w:sz="4" w:space="0" w:color="auto"/>
              <w:right w:val="single" w:sz="4"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 ЭАТС емкостью да 10000 номеров, тыс. портов</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669"/>
        </w:trPr>
        <w:tc>
          <w:tcPr>
            <w:tcW w:w="2559" w:type="dxa"/>
            <w:gridSpan w:val="3"/>
            <w:tcBorders>
              <w:top w:val="single" w:sz="4" w:space="0" w:color="auto"/>
              <w:left w:val="single" w:sz="4" w:space="0" w:color="auto"/>
              <w:bottom w:val="nil"/>
              <w:right w:val="single" w:sz="4"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1)ЗАО”НЕКНева” г. Санкт-Петербург</w:t>
            </w:r>
          </w:p>
        </w:tc>
        <w:tc>
          <w:tcPr>
            <w:tcW w:w="1126" w:type="dxa"/>
            <w:gridSpan w:val="2"/>
            <w:tcBorders>
              <w:top w:val="single" w:sz="6" w:space="0" w:color="auto"/>
              <w:left w:val="single" w:sz="4" w:space="0" w:color="auto"/>
              <w:bottom w:val="nil"/>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60</w:t>
            </w:r>
          </w:p>
        </w:tc>
        <w:tc>
          <w:tcPr>
            <w:tcW w:w="834" w:type="dxa"/>
            <w:gridSpan w:val="3"/>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4,54</w:t>
            </w:r>
          </w:p>
        </w:tc>
        <w:tc>
          <w:tcPr>
            <w:tcW w:w="1858" w:type="dxa"/>
            <w:gridSpan w:val="3"/>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704"/>
        </w:trPr>
        <w:tc>
          <w:tcPr>
            <w:tcW w:w="2559" w:type="dxa"/>
            <w:gridSpan w:val="3"/>
            <w:tcBorders>
              <w:top w:val="single" w:sz="4" w:space="0" w:color="auto"/>
              <w:left w:val="single" w:sz="4" w:space="0" w:color="auto"/>
              <w:bottom w:val="nil"/>
              <w:right w:val="single" w:sz="4"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 "Алкатель",г. Санкт -Петербург</w:t>
            </w:r>
          </w:p>
        </w:tc>
        <w:tc>
          <w:tcPr>
            <w:tcW w:w="1126" w:type="dxa"/>
            <w:gridSpan w:val="2"/>
            <w:tcBorders>
              <w:top w:val="single" w:sz="6" w:space="0" w:color="auto"/>
              <w:left w:val="single" w:sz="4" w:space="0" w:color="auto"/>
              <w:bottom w:val="nil"/>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340</w:t>
            </w:r>
          </w:p>
        </w:tc>
        <w:tc>
          <w:tcPr>
            <w:tcW w:w="834" w:type="dxa"/>
            <w:gridSpan w:val="3"/>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25,7</w:t>
            </w:r>
          </w:p>
        </w:tc>
        <w:tc>
          <w:tcPr>
            <w:tcW w:w="1858" w:type="dxa"/>
            <w:gridSpan w:val="3"/>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nil"/>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710"/>
        </w:trPr>
        <w:tc>
          <w:tcPr>
            <w:tcW w:w="2559" w:type="dxa"/>
            <w:gridSpan w:val="3"/>
            <w:tcBorders>
              <w:top w:val="single" w:sz="4"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3)ЗАО</w:t>
            </w:r>
            <w:r w:rsidRPr="00625872">
              <w:rPr>
                <w:sz w:val="20"/>
                <w:szCs w:val="20"/>
                <w:lang w:val="en-US"/>
              </w:rPr>
              <w:t>“</w:t>
            </w:r>
            <w:r w:rsidRPr="00625872">
              <w:rPr>
                <w:sz w:val="20"/>
                <w:szCs w:val="20"/>
              </w:rPr>
              <w:t>Искра</w:t>
            </w:r>
            <w:r w:rsidRPr="00625872">
              <w:rPr>
                <w:sz w:val="20"/>
                <w:szCs w:val="20"/>
                <w:lang w:val="en-US"/>
              </w:rPr>
              <w:t>”</w:t>
            </w:r>
          </w:p>
          <w:p w:rsidR="00B3199B" w:rsidRPr="00625872" w:rsidRDefault="00B3199B" w:rsidP="00B3199B">
            <w:pPr>
              <w:widowControl w:val="0"/>
              <w:snapToGrid w:val="0"/>
              <w:spacing w:line="360" w:lineRule="auto"/>
              <w:jc w:val="both"/>
              <w:rPr>
                <w:sz w:val="20"/>
                <w:szCs w:val="20"/>
              </w:rPr>
            </w:pPr>
            <w:r w:rsidRPr="00625872">
              <w:rPr>
                <w:sz w:val="20"/>
                <w:szCs w:val="20"/>
              </w:rPr>
              <w:t>г.Екатеринбург</w:t>
            </w:r>
          </w:p>
        </w:tc>
        <w:tc>
          <w:tcPr>
            <w:tcW w:w="1126"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70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5,29</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522"/>
        </w:trPr>
        <w:tc>
          <w:tcPr>
            <w:tcW w:w="2559" w:type="dxa"/>
            <w:gridSpan w:val="3"/>
            <w:tcBorders>
              <w:top w:val="single" w:sz="4"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 xml:space="preserve">4) НПО "Раскат" </w:t>
            </w:r>
          </w:p>
          <w:p w:rsidR="00B3199B" w:rsidRPr="00625872" w:rsidRDefault="00B3199B" w:rsidP="00B3199B">
            <w:pPr>
              <w:widowControl w:val="0"/>
              <w:snapToGrid w:val="0"/>
              <w:spacing w:line="360" w:lineRule="auto"/>
              <w:jc w:val="both"/>
              <w:rPr>
                <w:sz w:val="20"/>
                <w:szCs w:val="20"/>
              </w:rPr>
            </w:pPr>
            <w:r w:rsidRPr="00625872">
              <w:rPr>
                <w:sz w:val="20"/>
                <w:szCs w:val="20"/>
              </w:rPr>
              <w:t>г. Москва</w:t>
            </w:r>
          </w:p>
        </w:tc>
        <w:tc>
          <w:tcPr>
            <w:tcW w:w="1126"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2,27</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682"/>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5) ЛОНИИС</w:t>
            </w:r>
          </w:p>
          <w:p w:rsidR="00B3199B" w:rsidRPr="00625872" w:rsidRDefault="00B3199B" w:rsidP="00B3199B">
            <w:pPr>
              <w:widowControl w:val="0"/>
              <w:snapToGrid w:val="0"/>
              <w:spacing w:line="360" w:lineRule="auto"/>
              <w:jc w:val="both"/>
              <w:rPr>
                <w:sz w:val="20"/>
                <w:szCs w:val="20"/>
              </w:rPr>
            </w:pPr>
            <w:r w:rsidRPr="00625872">
              <w:rPr>
                <w:sz w:val="20"/>
                <w:szCs w:val="20"/>
              </w:rPr>
              <w:t xml:space="preserve"> г. Санкт- Петербург</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48</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3,63</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254"/>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6) 000 Телеинформ</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35</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2,65</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558"/>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 xml:space="preserve">7) АО ПО "Сокол" </w:t>
            </w:r>
          </w:p>
          <w:p w:rsidR="00B3199B" w:rsidRPr="00625872" w:rsidRDefault="00B3199B" w:rsidP="00B3199B">
            <w:pPr>
              <w:widowControl w:val="0"/>
              <w:snapToGrid w:val="0"/>
              <w:spacing w:line="360" w:lineRule="auto"/>
              <w:jc w:val="both"/>
              <w:rPr>
                <w:sz w:val="20"/>
                <w:szCs w:val="20"/>
              </w:rPr>
            </w:pPr>
            <w:r w:rsidRPr="00625872">
              <w:rPr>
                <w:sz w:val="20"/>
                <w:szCs w:val="20"/>
              </w:rPr>
              <w:t>г. Белгород</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52</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3,93</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605"/>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8) Русская телефон</w:t>
            </w:r>
            <w:r w:rsidRPr="00625872">
              <w:rPr>
                <w:sz w:val="20"/>
                <w:szCs w:val="20"/>
              </w:rPr>
              <w:softHyphen/>
              <w:t>ная кампания</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150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11,34</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710"/>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9) ЗАО "РОН-</w:t>
            </w:r>
          </w:p>
          <w:p w:rsidR="00B3199B" w:rsidRPr="00625872" w:rsidRDefault="00B3199B" w:rsidP="00B3199B">
            <w:pPr>
              <w:widowControl w:val="0"/>
              <w:snapToGrid w:val="0"/>
              <w:spacing w:line="360" w:lineRule="auto"/>
              <w:jc w:val="both"/>
              <w:rPr>
                <w:sz w:val="20"/>
                <w:szCs w:val="20"/>
              </w:rPr>
            </w:pPr>
            <w:r w:rsidRPr="00625872">
              <w:rPr>
                <w:sz w:val="20"/>
                <w:szCs w:val="20"/>
              </w:rPr>
              <w:t>Телеком"</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80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6,05</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302"/>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10) ЗАО "Интел"</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3,78</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572"/>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11)АООТ з-д"Крас</w:t>
            </w:r>
            <w:r w:rsidRPr="00625872">
              <w:rPr>
                <w:sz w:val="20"/>
                <w:szCs w:val="20"/>
              </w:rPr>
              <w:softHyphen/>
              <w:t>ная Заря", г. С-Пб</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28</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2,12</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658"/>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12) ЗАО "Связь-ин</w:t>
            </w:r>
            <w:r w:rsidRPr="00625872">
              <w:rPr>
                <w:sz w:val="20"/>
                <w:szCs w:val="20"/>
              </w:rPr>
              <w:softHyphen/>
              <w:t>вест", г. Минск</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72</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5,44</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Соответствует</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На уровне</w:t>
            </w: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242"/>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13) УП "МПОВТ"</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53</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4,01</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588"/>
        </w:trPr>
        <w:tc>
          <w:tcPr>
            <w:tcW w:w="2551"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 xml:space="preserve">14) Другие </w:t>
            </w:r>
          </w:p>
          <w:p w:rsidR="00B3199B" w:rsidRPr="00625872" w:rsidRDefault="00B3199B" w:rsidP="00B3199B">
            <w:pPr>
              <w:widowControl w:val="0"/>
              <w:snapToGrid w:val="0"/>
              <w:spacing w:line="360" w:lineRule="auto"/>
              <w:jc w:val="both"/>
              <w:rPr>
                <w:sz w:val="20"/>
                <w:szCs w:val="20"/>
              </w:rPr>
            </w:pPr>
            <w:r w:rsidRPr="00625872">
              <w:rPr>
                <w:sz w:val="20"/>
                <w:szCs w:val="20"/>
              </w:rPr>
              <w:t xml:space="preserve"> производители</w:t>
            </w:r>
          </w:p>
        </w:tc>
        <w:tc>
          <w:tcPr>
            <w:tcW w:w="1134" w:type="dxa"/>
            <w:gridSpan w:val="3"/>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255</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19,27</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300"/>
        </w:trPr>
        <w:tc>
          <w:tcPr>
            <w:tcW w:w="9541" w:type="dxa"/>
            <w:gridSpan w:val="1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 Офисные ЭАТС, тыс. портов</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563"/>
        </w:trPr>
        <w:tc>
          <w:tcPr>
            <w:tcW w:w="2519"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1) АО "Мультиком”</w:t>
            </w:r>
          </w:p>
          <w:p w:rsidR="00B3199B" w:rsidRPr="00625872" w:rsidRDefault="00B3199B" w:rsidP="00B3199B">
            <w:pPr>
              <w:widowControl w:val="0"/>
              <w:snapToGrid w:val="0"/>
              <w:spacing w:line="360" w:lineRule="auto"/>
              <w:jc w:val="both"/>
              <w:rPr>
                <w:sz w:val="20"/>
                <w:szCs w:val="20"/>
              </w:rPr>
            </w:pPr>
            <w:r w:rsidRPr="00625872">
              <w:rPr>
                <w:sz w:val="20"/>
                <w:szCs w:val="20"/>
              </w:rPr>
              <w:t xml:space="preserve"> г. Санкт-Петербург</w:t>
            </w:r>
          </w:p>
        </w:tc>
        <w:tc>
          <w:tcPr>
            <w:tcW w:w="1166"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24,92</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pStyle w:val="7"/>
              <w:ind w:firstLine="0"/>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709"/>
        </w:trPr>
        <w:tc>
          <w:tcPr>
            <w:tcW w:w="2519"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2) АО ОТ "Красная Заря", г.С-Пб</w:t>
            </w:r>
          </w:p>
        </w:tc>
        <w:tc>
          <w:tcPr>
            <w:tcW w:w="1166"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50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24,92</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Ниже</w:t>
            </w: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Выше</w:t>
            </w:r>
          </w:p>
        </w:tc>
      </w:tr>
      <w:tr w:rsidR="00B3199B" w:rsidRPr="0039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329"/>
        </w:trPr>
        <w:tc>
          <w:tcPr>
            <w:tcW w:w="2519"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3) УП "МПОВТ"</w:t>
            </w:r>
          </w:p>
        </w:tc>
        <w:tc>
          <w:tcPr>
            <w:tcW w:w="1166"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0,68</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0,34</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p w:rsidR="00B3199B" w:rsidRPr="00625872" w:rsidRDefault="00B3199B" w:rsidP="00B3199B">
            <w:pPr>
              <w:widowControl w:val="0"/>
              <w:snapToGrid w:val="0"/>
              <w:spacing w:line="360" w:lineRule="auto"/>
              <w:jc w:val="both"/>
              <w:rPr>
                <w:sz w:val="20"/>
                <w:szCs w:val="20"/>
              </w:rPr>
            </w:pP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p w:rsidR="00B3199B" w:rsidRPr="00625872" w:rsidRDefault="00B3199B" w:rsidP="00B3199B">
            <w:pPr>
              <w:widowControl w:val="0"/>
              <w:snapToGrid w:val="0"/>
              <w:spacing w:line="360" w:lineRule="auto"/>
              <w:jc w:val="both"/>
              <w:rPr>
                <w:sz w:val="20"/>
                <w:szCs w:val="20"/>
              </w:rPr>
            </w:pP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329"/>
        </w:trPr>
        <w:tc>
          <w:tcPr>
            <w:tcW w:w="2519"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Другие производители</w:t>
            </w:r>
          </w:p>
        </w:tc>
        <w:tc>
          <w:tcPr>
            <w:tcW w:w="1166"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100</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49,84</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r>
      <w:tr w:rsidR="00B3199B" w:rsidRPr="003932A8" w:rsidTr="006258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1"/>
          <w:wBefore w:w="107" w:type="dxa"/>
          <w:wAfter w:w="200" w:type="dxa"/>
          <w:trHeight w:val="250"/>
        </w:trPr>
        <w:tc>
          <w:tcPr>
            <w:tcW w:w="2519"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r w:rsidRPr="00625872">
              <w:rPr>
                <w:sz w:val="20"/>
                <w:szCs w:val="20"/>
              </w:rPr>
              <w:t>Итого</w:t>
            </w:r>
          </w:p>
        </w:tc>
        <w:tc>
          <w:tcPr>
            <w:tcW w:w="1166"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200,68</w:t>
            </w:r>
          </w:p>
        </w:tc>
        <w:tc>
          <w:tcPr>
            <w:tcW w:w="850" w:type="dxa"/>
            <w:gridSpan w:val="4"/>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center"/>
              <w:rPr>
                <w:sz w:val="20"/>
                <w:szCs w:val="20"/>
              </w:rPr>
            </w:pPr>
            <w:r w:rsidRPr="00625872">
              <w:rPr>
                <w:sz w:val="20"/>
                <w:szCs w:val="20"/>
              </w:rPr>
              <w:t>100</w:t>
            </w:r>
          </w:p>
        </w:tc>
        <w:tc>
          <w:tcPr>
            <w:tcW w:w="1842"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724" w:type="dxa"/>
            <w:gridSpan w:val="2"/>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B3199B" w:rsidRPr="00625872" w:rsidRDefault="00B3199B" w:rsidP="00B3199B">
            <w:pPr>
              <w:widowControl w:val="0"/>
              <w:snapToGrid w:val="0"/>
              <w:spacing w:line="360" w:lineRule="auto"/>
              <w:jc w:val="both"/>
              <w:rPr>
                <w:sz w:val="20"/>
                <w:szCs w:val="20"/>
              </w:rPr>
            </w:pPr>
          </w:p>
        </w:tc>
      </w:tr>
    </w:tbl>
    <w:p w:rsidR="00B3199B" w:rsidRPr="003932A8" w:rsidRDefault="00B3199B" w:rsidP="00B3199B">
      <w:pPr>
        <w:widowControl w:val="0"/>
        <w:snapToGrid w:val="0"/>
        <w:spacing w:line="360" w:lineRule="auto"/>
        <w:ind w:firstLine="567"/>
        <w:jc w:val="both"/>
        <w:rPr>
          <w:sz w:val="28"/>
          <w:szCs w:val="20"/>
        </w:rPr>
      </w:pPr>
    </w:p>
    <w:p w:rsidR="00B3199B" w:rsidRPr="003932A8" w:rsidRDefault="00B3199B" w:rsidP="00B3199B">
      <w:pPr>
        <w:widowControl w:val="0"/>
        <w:snapToGrid w:val="0"/>
        <w:spacing w:line="360" w:lineRule="auto"/>
        <w:ind w:firstLine="567"/>
        <w:jc w:val="both"/>
        <w:rPr>
          <w:sz w:val="28"/>
        </w:rPr>
      </w:pPr>
      <w:r w:rsidRPr="003932A8">
        <w:rPr>
          <w:sz w:val="28"/>
        </w:rPr>
        <w:t>Как видно из таблицы 5 УП</w:t>
      </w:r>
      <w:r w:rsidR="00625872">
        <w:rPr>
          <w:sz w:val="28"/>
        </w:rPr>
        <w:t xml:space="preserve"> </w:t>
      </w:r>
      <w:r w:rsidRPr="003932A8">
        <w:rPr>
          <w:sz w:val="28"/>
        </w:rPr>
        <w:t xml:space="preserve">“МПОВТ” занимает не первое место в производстве средств телекоммуникации и связи. </w:t>
      </w:r>
    </w:p>
    <w:p w:rsidR="00B3199B" w:rsidRPr="003932A8" w:rsidRDefault="00B3199B" w:rsidP="00B3199B">
      <w:pPr>
        <w:widowControl w:val="0"/>
        <w:snapToGrid w:val="0"/>
        <w:spacing w:line="360" w:lineRule="auto"/>
        <w:ind w:firstLine="567"/>
        <w:jc w:val="both"/>
        <w:rPr>
          <w:sz w:val="28"/>
          <w:szCs w:val="20"/>
        </w:rPr>
      </w:pPr>
      <w:r w:rsidRPr="003932A8">
        <w:rPr>
          <w:sz w:val="28"/>
        </w:rPr>
        <w:t>Неемотря на это УП "МПОВТ" реализует комплекс мероприятий по расширению функциональных возможностей ЦАТС "Бета", получило сертификаты соответствия станции требованиям Министерств связи Республики Беларусь и РФ, что открывает для АТС "Бета" рынок на общегосударственные телефонные сети этих стран.</w:t>
      </w:r>
    </w:p>
    <w:p w:rsidR="00B3199B" w:rsidRPr="003932A8" w:rsidRDefault="00B3199B" w:rsidP="00B3199B">
      <w:pPr>
        <w:widowControl w:val="0"/>
        <w:snapToGrid w:val="0"/>
        <w:spacing w:line="360" w:lineRule="auto"/>
        <w:ind w:firstLine="567"/>
        <w:jc w:val="both"/>
        <w:rPr>
          <w:sz w:val="28"/>
        </w:rPr>
      </w:pPr>
      <w:r w:rsidRPr="003932A8">
        <w:rPr>
          <w:sz w:val="28"/>
        </w:rPr>
        <w:t>УП "МПОВТ" планирует освоить серийное производство АТС "Бета-ЦС", выполнить комплекс работ по повышению качества и надежности выпускаемых средств связи.</w:t>
      </w:r>
    </w:p>
    <w:p w:rsidR="004967EB" w:rsidRPr="00625872" w:rsidRDefault="00B3199B" w:rsidP="00B3199B">
      <w:pPr>
        <w:spacing w:line="360" w:lineRule="auto"/>
        <w:jc w:val="center"/>
        <w:rPr>
          <w:b/>
          <w:sz w:val="28"/>
          <w:szCs w:val="28"/>
          <w:lang w:val="en-US"/>
        </w:rPr>
      </w:pPr>
      <w:r w:rsidRPr="003932A8">
        <w:rPr>
          <w:sz w:val="28"/>
        </w:rPr>
        <w:br w:type="page"/>
      </w:r>
      <w:r w:rsidRPr="00625872">
        <w:rPr>
          <w:b/>
          <w:sz w:val="28"/>
          <w:szCs w:val="28"/>
        </w:rPr>
        <w:t>ЛИТЕРАТУРА</w:t>
      </w:r>
    </w:p>
    <w:p w:rsidR="00625872" w:rsidRPr="00625872" w:rsidRDefault="00625872" w:rsidP="00B3199B">
      <w:pPr>
        <w:spacing w:line="360" w:lineRule="auto"/>
        <w:jc w:val="center"/>
        <w:rPr>
          <w:sz w:val="28"/>
          <w:szCs w:val="28"/>
          <w:lang w:val="en-US"/>
        </w:rPr>
      </w:pPr>
    </w:p>
    <w:p w:rsidR="00B3199B" w:rsidRPr="003932A8" w:rsidRDefault="00B3199B" w:rsidP="00B3199B">
      <w:pPr>
        <w:numPr>
          <w:ilvl w:val="0"/>
          <w:numId w:val="2"/>
        </w:numPr>
        <w:spacing w:line="360" w:lineRule="auto"/>
        <w:jc w:val="both"/>
        <w:rPr>
          <w:sz w:val="28"/>
          <w:szCs w:val="20"/>
        </w:rPr>
      </w:pPr>
      <w:r w:rsidRPr="003932A8">
        <w:rPr>
          <w:sz w:val="28"/>
          <w:szCs w:val="20"/>
        </w:rPr>
        <w:t>Кравченко Л.И. Анализ финансового положения предприятия. - Мн.: ПКФ «Экаунт», 2004;</w:t>
      </w:r>
    </w:p>
    <w:p w:rsidR="00B3199B" w:rsidRPr="003932A8" w:rsidRDefault="00B3199B" w:rsidP="00B3199B">
      <w:pPr>
        <w:numPr>
          <w:ilvl w:val="0"/>
          <w:numId w:val="2"/>
        </w:numPr>
        <w:spacing w:line="360" w:lineRule="auto"/>
        <w:jc w:val="both"/>
        <w:rPr>
          <w:sz w:val="28"/>
          <w:szCs w:val="20"/>
        </w:rPr>
      </w:pPr>
      <w:r w:rsidRPr="003932A8">
        <w:rPr>
          <w:sz w:val="28"/>
          <w:szCs w:val="20"/>
        </w:rPr>
        <w:t>Отчет о ПХД УП «МПОВТ» 2004,2005,2006,2007</w:t>
      </w:r>
    </w:p>
    <w:p w:rsidR="00B3199B" w:rsidRPr="003932A8" w:rsidRDefault="00B3199B" w:rsidP="00B3199B">
      <w:pPr>
        <w:numPr>
          <w:ilvl w:val="0"/>
          <w:numId w:val="2"/>
        </w:numPr>
        <w:spacing w:line="360" w:lineRule="auto"/>
        <w:jc w:val="both"/>
        <w:rPr>
          <w:sz w:val="28"/>
          <w:szCs w:val="20"/>
        </w:rPr>
      </w:pPr>
      <w:r w:rsidRPr="003932A8">
        <w:rPr>
          <w:sz w:val="28"/>
          <w:szCs w:val="20"/>
        </w:rPr>
        <w:t>Бизнес-план развития УП «МПОВТ»</w:t>
      </w:r>
    </w:p>
    <w:p w:rsidR="00B3199B" w:rsidRPr="003932A8" w:rsidRDefault="00B3199B" w:rsidP="00B3199B">
      <w:pPr>
        <w:numPr>
          <w:ilvl w:val="0"/>
          <w:numId w:val="2"/>
        </w:numPr>
        <w:spacing w:line="360" w:lineRule="auto"/>
        <w:jc w:val="both"/>
        <w:rPr>
          <w:sz w:val="28"/>
          <w:szCs w:val="28"/>
        </w:rPr>
      </w:pPr>
      <w:r w:rsidRPr="003932A8">
        <w:rPr>
          <w:sz w:val="28"/>
          <w:szCs w:val="20"/>
        </w:rPr>
        <w:t>Хренников С.М. Современный маркетинг предприятия, Мн.: ВШ, 2008г.</w:t>
      </w:r>
      <w:bookmarkStart w:id="0" w:name="_GoBack"/>
      <w:bookmarkEnd w:id="0"/>
    </w:p>
    <w:sectPr w:rsidR="00B3199B" w:rsidRPr="003932A8" w:rsidSect="003932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A0155"/>
    <w:multiLevelType w:val="hybridMultilevel"/>
    <w:tmpl w:val="B64C2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B5F776E"/>
    <w:multiLevelType w:val="hybridMultilevel"/>
    <w:tmpl w:val="48C64DD8"/>
    <w:lvl w:ilvl="0" w:tplc="9836BA90">
      <w:numFmt w:val="bullet"/>
      <w:lvlText w:val="-"/>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99B"/>
    <w:rsid w:val="00365ED7"/>
    <w:rsid w:val="003932A8"/>
    <w:rsid w:val="004967EB"/>
    <w:rsid w:val="005B4592"/>
    <w:rsid w:val="00625872"/>
    <w:rsid w:val="00656237"/>
    <w:rsid w:val="00725100"/>
    <w:rsid w:val="007B7732"/>
    <w:rsid w:val="008224CA"/>
    <w:rsid w:val="00A05BEA"/>
    <w:rsid w:val="00B3199B"/>
    <w:rsid w:val="00D9251D"/>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740A858-BBBF-49DA-B550-86C6A38F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9B"/>
    <w:rPr>
      <w:sz w:val="24"/>
      <w:szCs w:val="24"/>
    </w:rPr>
  </w:style>
  <w:style w:type="paragraph" w:styleId="7">
    <w:name w:val="heading 7"/>
    <w:basedOn w:val="a"/>
    <w:next w:val="a"/>
    <w:link w:val="70"/>
    <w:uiPriority w:val="9"/>
    <w:qFormat/>
    <w:rsid w:val="00B3199B"/>
    <w:pPr>
      <w:keepNext/>
      <w:widowControl w:val="0"/>
      <w:snapToGrid w:val="0"/>
      <w:spacing w:line="360" w:lineRule="auto"/>
      <w:ind w:firstLine="709"/>
      <w:jc w:val="both"/>
      <w:outlineLvl w:val="6"/>
    </w:pPr>
  </w:style>
  <w:style w:type="paragraph" w:styleId="8">
    <w:name w:val="heading 8"/>
    <w:basedOn w:val="a"/>
    <w:next w:val="a"/>
    <w:link w:val="80"/>
    <w:uiPriority w:val="9"/>
    <w:qFormat/>
    <w:rsid w:val="00B3199B"/>
    <w:pPr>
      <w:spacing w:before="240" w:after="60"/>
      <w:outlineLvl w:val="7"/>
    </w:pPr>
    <w:rPr>
      <w:i/>
      <w:iCs/>
    </w:rPr>
  </w:style>
  <w:style w:type="paragraph" w:styleId="9">
    <w:name w:val="heading 9"/>
    <w:basedOn w:val="a"/>
    <w:next w:val="a"/>
    <w:link w:val="90"/>
    <w:uiPriority w:val="9"/>
    <w:qFormat/>
    <w:rsid w:val="00B3199B"/>
    <w:pPr>
      <w:keepNext/>
      <w:widowControl w:val="0"/>
      <w:snapToGrid w:val="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B3199B"/>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B3199B"/>
    <w:pPr>
      <w:widowControl w:val="0"/>
      <w:spacing w:line="360" w:lineRule="auto"/>
      <w:ind w:firstLine="560"/>
      <w:jc w:val="both"/>
    </w:pPr>
    <w:rPr>
      <w:sz w:val="28"/>
      <w:szCs w:val="20"/>
    </w:rPr>
  </w:style>
  <w:style w:type="character" w:customStyle="1" w:styleId="30">
    <w:name w:val="Основной текст с отступом 3 Знак"/>
    <w:link w:val="3"/>
    <w:uiPriority w:val="99"/>
    <w:semiHidden/>
    <w:rPr>
      <w:sz w:val="16"/>
      <w:szCs w:val="16"/>
    </w:rPr>
  </w:style>
  <w:style w:type="paragraph" w:styleId="a5">
    <w:name w:val="caption"/>
    <w:basedOn w:val="a"/>
    <w:next w:val="a"/>
    <w:uiPriority w:val="35"/>
    <w:qFormat/>
    <w:rsid w:val="00B3199B"/>
    <w:pPr>
      <w:tabs>
        <w:tab w:val="left" w:pos="5740"/>
      </w:tabs>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2014-04-17T03:22:00Z</dcterms:created>
  <dcterms:modified xsi:type="dcterms:W3CDTF">2014-04-17T03:22:00Z</dcterms:modified>
</cp:coreProperties>
</file>