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6CB" w:rsidRPr="00DD523D" w:rsidRDefault="00F146CB" w:rsidP="00DD523D">
      <w:pPr>
        <w:pStyle w:val="Style21"/>
        <w:keepNext/>
        <w:spacing w:line="360" w:lineRule="auto"/>
        <w:ind w:firstLine="709"/>
        <w:rPr>
          <w:rStyle w:val="FontStyle174"/>
          <w:rFonts w:ascii="Times New Roman" w:hAnsi="Times New Roman"/>
          <w:sz w:val="28"/>
        </w:rPr>
      </w:pPr>
      <w:r w:rsidRPr="00DD523D">
        <w:rPr>
          <w:rStyle w:val="FontStyle174"/>
          <w:rFonts w:ascii="Times New Roman" w:hAnsi="Times New Roman"/>
          <w:sz w:val="28"/>
        </w:rPr>
        <w:t>Процедура оценки рыночной стоимости земельного участка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Процедура оценки рыночной стоимости земельного участка включает пять этапов:</w:t>
      </w:r>
    </w:p>
    <w:p w:rsidR="00F146CB" w:rsidRPr="00DD523D" w:rsidRDefault="00F146CB" w:rsidP="00DD523D">
      <w:pPr>
        <w:pStyle w:val="Style41"/>
        <w:keepNext/>
        <w:numPr>
          <w:ilvl w:val="0"/>
          <w:numId w:val="6"/>
        </w:numPr>
        <w:tabs>
          <w:tab w:val="left" w:pos="70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определение основных вопросов оценки;</w:t>
      </w:r>
    </w:p>
    <w:p w:rsidR="00F146CB" w:rsidRPr="00DD523D" w:rsidRDefault="00F146CB" w:rsidP="00DD523D">
      <w:pPr>
        <w:pStyle w:val="Style41"/>
        <w:keepNext/>
        <w:numPr>
          <w:ilvl w:val="0"/>
          <w:numId w:val="6"/>
        </w:numPr>
        <w:tabs>
          <w:tab w:val="left" w:pos="70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сбор, проверка и анализ информации;</w:t>
      </w:r>
    </w:p>
    <w:p w:rsidR="00F146CB" w:rsidRPr="00DD523D" w:rsidRDefault="00F146CB" w:rsidP="00DD523D">
      <w:pPr>
        <w:pStyle w:val="Style41"/>
        <w:keepNext/>
        <w:numPr>
          <w:ilvl w:val="0"/>
          <w:numId w:val="7"/>
        </w:numPr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анализ наиболее эффективного использования земельного участка;</w:t>
      </w:r>
    </w:p>
    <w:p w:rsidR="00F146CB" w:rsidRPr="00DD523D" w:rsidRDefault="00F146CB" w:rsidP="00DD523D">
      <w:pPr>
        <w:pStyle w:val="Style41"/>
        <w:keepNext/>
        <w:numPr>
          <w:ilvl w:val="0"/>
          <w:numId w:val="7"/>
        </w:numPr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расчет рыночной стоимости на основе трех подходов к оценке — затратного, сравнительного, доходного — и согласование полученных результатов;</w:t>
      </w:r>
    </w:p>
    <w:p w:rsidR="00F146CB" w:rsidRPr="00DD523D" w:rsidRDefault="00F146CB" w:rsidP="00DD523D">
      <w:pPr>
        <w:pStyle w:val="Style41"/>
        <w:keepNext/>
        <w:numPr>
          <w:ilvl w:val="0"/>
          <w:numId w:val="6"/>
        </w:numPr>
        <w:tabs>
          <w:tab w:val="left" w:pos="70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подготовка отчета об оценке.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2"/>
          <w:b w:val="0"/>
          <w:sz w:val="28"/>
        </w:rPr>
        <w:t xml:space="preserve">Этап </w:t>
      </w:r>
      <w:r w:rsidRPr="00DD523D">
        <w:rPr>
          <w:rStyle w:val="FontStyle174"/>
          <w:rFonts w:ascii="Times New Roman" w:hAnsi="Times New Roman"/>
          <w:b w:val="0"/>
          <w:sz w:val="28"/>
        </w:rPr>
        <w:t xml:space="preserve">1. </w:t>
      </w:r>
      <w:r w:rsidRPr="00DD523D">
        <w:rPr>
          <w:rStyle w:val="FontStyle167"/>
          <w:b w:val="0"/>
          <w:i w:val="0"/>
          <w:sz w:val="28"/>
        </w:rPr>
        <w:t xml:space="preserve">Определение основных вопросов оценки. </w:t>
      </w:r>
      <w:r w:rsidRPr="00DD523D">
        <w:rPr>
          <w:rStyle w:val="FontStyle163"/>
          <w:sz w:val="28"/>
        </w:rPr>
        <w:t>На этом этапе оценщик устанавливает следующие параметры оценки:</w:t>
      </w:r>
    </w:p>
    <w:p w:rsidR="00F146CB" w:rsidRPr="00DD523D" w:rsidRDefault="00F146CB" w:rsidP="00DD523D">
      <w:pPr>
        <w:pStyle w:val="Style36"/>
        <w:keepNext/>
        <w:numPr>
          <w:ilvl w:val="0"/>
          <w:numId w:val="2"/>
        </w:numPr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цель оценки;</w:t>
      </w:r>
    </w:p>
    <w:p w:rsidR="00F146CB" w:rsidRPr="00DD523D" w:rsidRDefault="00F146CB" w:rsidP="00DD523D">
      <w:pPr>
        <w:pStyle w:val="Style36"/>
        <w:keepNext/>
        <w:numPr>
          <w:ilvl w:val="0"/>
          <w:numId w:val="1"/>
        </w:numPr>
        <w:tabs>
          <w:tab w:val="left" w:pos="677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стандарты оценки, в соответствии с которыми определяется стоимость;</w:t>
      </w:r>
    </w:p>
    <w:p w:rsidR="00F146CB" w:rsidRPr="00DD523D" w:rsidRDefault="00F146CB" w:rsidP="00DD523D">
      <w:pPr>
        <w:pStyle w:val="Style36"/>
        <w:keepNext/>
        <w:numPr>
          <w:ilvl w:val="0"/>
          <w:numId w:val="2"/>
        </w:numPr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правовой режим и объем оцениваемых прав на земельный участок.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При оценке земельного участка необходимо четко определить следующие признаки, характеризующие правовой режим его использования:</w:t>
      </w:r>
    </w:p>
    <w:p w:rsidR="00F146CB" w:rsidRPr="00DD523D" w:rsidRDefault="00F146CB" w:rsidP="00DD523D">
      <w:pPr>
        <w:pStyle w:val="Style36"/>
        <w:keepNext/>
        <w:numPr>
          <w:ilvl w:val="0"/>
          <w:numId w:val="5"/>
        </w:numPr>
        <w:tabs>
          <w:tab w:val="left" w:pos="682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категория земель, в границах которых расположен земельный участок. Для городских земель также вид территориально-экономической зоны: жилая, общественно-деловая, производственная, инженерной и транспортной инфраструктуры, рекреационная, сельскохозяйственного использования, военных объектов и др.;</w:t>
      </w:r>
    </w:p>
    <w:p w:rsidR="00F146CB" w:rsidRPr="00DD523D" w:rsidRDefault="00F146CB" w:rsidP="00DD523D">
      <w:pPr>
        <w:pStyle w:val="Style36"/>
        <w:keepNext/>
        <w:numPr>
          <w:ilvl w:val="0"/>
          <w:numId w:val="3"/>
        </w:numPr>
        <w:tabs>
          <w:tab w:val="left" w:pos="710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разрешенное использование земельного участка;</w:t>
      </w:r>
    </w:p>
    <w:p w:rsidR="00F146CB" w:rsidRPr="00DD523D" w:rsidRDefault="00F146CB" w:rsidP="00DD523D">
      <w:pPr>
        <w:pStyle w:val="Style36"/>
        <w:keepNext/>
        <w:numPr>
          <w:ilvl w:val="0"/>
          <w:numId w:val="3"/>
        </w:numPr>
        <w:tabs>
          <w:tab w:val="left" w:pos="710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форма собственности;</w:t>
      </w:r>
    </w:p>
    <w:p w:rsidR="00F146CB" w:rsidRPr="00DD523D" w:rsidRDefault="00F146CB" w:rsidP="00DD523D">
      <w:pPr>
        <w:pStyle w:val="Style36"/>
        <w:keepNext/>
        <w:numPr>
          <w:ilvl w:val="0"/>
          <w:numId w:val="3"/>
        </w:numPr>
        <w:tabs>
          <w:tab w:val="left" w:pos="710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кадастровый номер;</w:t>
      </w:r>
    </w:p>
    <w:p w:rsidR="00F146CB" w:rsidRPr="00DD523D" w:rsidRDefault="00F146CB" w:rsidP="00DD523D">
      <w:pPr>
        <w:pStyle w:val="Style36"/>
        <w:keepNext/>
        <w:numPr>
          <w:ilvl w:val="0"/>
          <w:numId w:val="3"/>
        </w:numPr>
        <w:tabs>
          <w:tab w:val="left" w:pos="710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сервитута и ограничения вещных прав на земельный участок;</w:t>
      </w:r>
    </w:p>
    <w:p w:rsidR="00F146CB" w:rsidRPr="00DD523D" w:rsidRDefault="00F146CB" w:rsidP="00DD523D">
      <w:pPr>
        <w:pStyle w:val="Style36"/>
        <w:keepNext/>
        <w:numPr>
          <w:ilvl w:val="0"/>
          <w:numId w:val="3"/>
        </w:numPr>
        <w:tabs>
          <w:tab w:val="left" w:pos="710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наличие застройки;</w:t>
      </w:r>
    </w:p>
    <w:p w:rsidR="00F146CB" w:rsidRPr="00DD523D" w:rsidRDefault="00F146CB" w:rsidP="00DD523D">
      <w:pPr>
        <w:pStyle w:val="Style36"/>
        <w:keepNext/>
        <w:numPr>
          <w:ilvl w:val="0"/>
          <w:numId w:val="5"/>
        </w:numPr>
        <w:tabs>
          <w:tab w:val="left" w:pos="682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определение даты проведения оценки. Дата определения стоимости земельного участка, как правило, не должна быть позже даты его последнего осмотра оценщиком.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2"/>
          <w:b w:val="0"/>
          <w:sz w:val="28"/>
        </w:rPr>
        <w:t xml:space="preserve">Этап </w:t>
      </w:r>
      <w:r w:rsidRPr="00DD523D">
        <w:rPr>
          <w:rStyle w:val="FontStyle151"/>
          <w:sz w:val="28"/>
        </w:rPr>
        <w:t xml:space="preserve">2. </w:t>
      </w:r>
      <w:r w:rsidRPr="00DD523D">
        <w:rPr>
          <w:rStyle w:val="FontStyle167"/>
          <w:b w:val="0"/>
          <w:i w:val="0"/>
          <w:sz w:val="28"/>
        </w:rPr>
        <w:t xml:space="preserve">Сбор, проверка и анализ информации. </w:t>
      </w:r>
      <w:r w:rsidRPr="00DD523D">
        <w:rPr>
          <w:rStyle w:val="FontStyle163"/>
          <w:sz w:val="28"/>
        </w:rPr>
        <w:t xml:space="preserve">Данные, используемые для оценки, можно подразделить на общие и специальные. </w:t>
      </w:r>
      <w:r w:rsidRPr="00DD523D">
        <w:rPr>
          <w:rStyle w:val="FontStyle164"/>
          <w:i w:val="0"/>
          <w:sz w:val="28"/>
        </w:rPr>
        <w:t xml:space="preserve">Сбор общих данных </w:t>
      </w:r>
      <w:r w:rsidRPr="00DD523D">
        <w:rPr>
          <w:rStyle w:val="FontStyle163"/>
          <w:sz w:val="28"/>
        </w:rPr>
        <w:t>предполагает анализ информации, характеризующей природные, экономические, социальные и другие факторы, влияющие на рыночную стоимость земельного участка в масштабах района его расположения.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4"/>
          <w:i w:val="0"/>
          <w:sz w:val="28"/>
        </w:rPr>
        <w:t xml:space="preserve">Сбор специальных данных </w:t>
      </w:r>
      <w:r w:rsidRPr="00DD523D">
        <w:rPr>
          <w:rStyle w:val="FontStyle163"/>
          <w:sz w:val="28"/>
        </w:rPr>
        <w:t>предполагает анализ детальной информации, относящейся к оцениваемому объекту. Указанные данные используются в отчете об оценке для характеристики объекта оценки, потенциала его местоположения, анализа ситуации в регионе с характеристикой состояния рынка земли и недвижимости, для выбора методов оценки и т.п. При сборе и анализе информации особое внимание обращается на шесть разделов, приводимых ниже.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1. Юридическое описание и регистрационные данные:</w:t>
      </w:r>
    </w:p>
    <w:p w:rsidR="00F146CB" w:rsidRPr="00DD523D" w:rsidRDefault="00F146CB" w:rsidP="00DD523D">
      <w:pPr>
        <w:pStyle w:val="Style41"/>
        <w:keepNext/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а)</w:t>
      </w:r>
      <w:r w:rsidRPr="00DD523D">
        <w:rPr>
          <w:rStyle w:val="FontStyle163"/>
          <w:sz w:val="28"/>
        </w:rPr>
        <w:tab/>
        <w:t>договор на передачу титула собственности;</w:t>
      </w:r>
    </w:p>
    <w:p w:rsidR="00F146CB" w:rsidRPr="00DD523D" w:rsidRDefault="00F146CB" w:rsidP="00DD523D">
      <w:pPr>
        <w:pStyle w:val="Style41"/>
        <w:keepNext/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б)</w:t>
      </w:r>
      <w:r w:rsidRPr="00DD523D">
        <w:rPr>
          <w:rStyle w:val="FontStyle163"/>
          <w:sz w:val="28"/>
        </w:rPr>
        <w:tab/>
        <w:t>документы, описывающие границы участка и удостоверяющие</w:t>
      </w:r>
      <w:r w:rsidR="00DD523D">
        <w:rPr>
          <w:rStyle w:val="FontStyle163"/>
          <w:sz w:val="28"/>
        </w:rPr>
        <w:t xml:space="preserve"> </w:t>
      </w:r>
      <w:r w:rsidRPr="00DD523D">
        <w:rPr>
          <w:rStyle w:val="FontStyle163"/>
          <w:sz w:val="28"/>
        </w:rPr>
        <w:t>его площадь;</w:t>
      </w:r>
    </w:p>
    <w:p w:rsidR="00F146CB" w:rsidRPr="00DD523D" w:rsidRDefault="00F146CB" w:rsidP="00DD523D">
      <w:pPr>
        <w:pStyle w:val="Style41"/>
        <w:keepNext/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в)</w:t>
      </w:r>
      <w:r w:rsidRPr="00DD523D">
        <w:rPr>
          <w:rStyle w:val="FontStyle163"/>
          <w:sz w:val="28"/>
        </w:rPr>
        <w:tab/>
        <w:t>информация о собственнике или арендаторе;</w:t>
      </w:r>
    </w:p>
    <w:p w:rsidR="00F146CB" w:rsidRPr="00DD523D" w:rsidRDefault="00F146CB" w:rsidP="00DD523D">
      <w:pPr>
        <w:pStyle w:val="Style41"/>
        <w:keepNext/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г)</w:t>
      </w:r>
      <w:r w:rsidRPr="00DD523D">
        <w:rPr>
          <w:rStyle w:val="FontStyle163"/>
          <w:sz w:val="28"/>
        </w:rPr>
        <w:tab/>
        <w:t>характеристика сервитутов;</w:t>
      </w:r>
    </w:p>
    <w:p w:rsidR="00F146CB" w:rsidRPr="00DD523D" w:rsidRDefault="00F146CB" w:rsidP="00DD523D">
      <w:pPr>
        <w:pStyle w:val="Style41"/>
        <w:keepNext/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д)</w:t>
      </w:r>
      <w:r w:rsidRPr="00DD523D">
        <w:rPr>
          <w:rStyle w:val="FontStyle163"/>
          <w:sz w:val="28"/>
        </w:rPr>
        <w:tab/>
        <w:t>правила зонирования и функционального использования;</w:t>
      </w:r>
    </w:p>
    <w:p w:rsidR="00F146CB" w:rsidRPr="00DD523D" w:rsidRDefault="00F146CB" w:rsidP="00DD523D">
      <w:pPr>
        <w:pStyle w:val="Style41"/>
        <w:keepNext/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е)</w:t>
      </w:r>
      <w:r w:rsidRPr="00DD523D">
        <w:rPr>
          <w:rStyle w:val="FontStyle163"/>
          <w:sz w:val="28"/>
        </w:rPr>
        <w:tab/>
        <w:t>градостроительные требования к землепользованию (градостроительные регламенты, требов</w:t>
      </w:r>
      <w:r w:rsidR="00DD523D">
        <w:rPr>
          <w:rStyle w:val="FontStyle163"/>
          <w:sz w:val="28"/>
        </w:rPr>
        <w:t>ания государственных градострои</w:t>
      </w:r>
      <w:r w:rsidRPr="00DD523D">
        <w:rPr>
          <w:rStyle w:val="FontStyle163"/>
          <w:sz w:val="28"/>
        </w:rPr>
        <w:t>тельных нормативов и правил и др.);</w:t>
      </w:r>
    </w:p>
    <w:p w:rsidR="00F146CB" w:rsidRPr="00DD523D" w:rsidRDefault="00F146CB" w:rsidP="00DD523D">
      <w:pPr>
        <w:pStyle w:val="Style41"/>
        <w:keepNext/>
        <w:tabs>
          <w:tab w:val="left" w:pos="782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ж)</w:t>
      </w:r>
      <w:r w:rsidRPr="00DD523D">
        <w:rPr>
          <w:rStyle w:val="FontStyle163"/>
          <w:sz w:val="28"/>
        </w:rPr>
        <w:tab/>
        <w:t>различного рода ограничения: законодательные, административные, санитарно-экологические и рекреационные; коммунальные,</w:t>
      </w:r>
      <w:r w:rsidR="00DD523D">
        <w:rPr>
          <w:rStyle w:val="FontStyle163"/>
          <w:sz w:val="28"/>
        </w:rPr>
        <w:t xml:space="preserve"> </w:t>
      </w:r>
      <w:r w:rsidRPr="00DD523D">
        <w:rPr>
          <w:rStyle w:val="FontStyle163"/>
          <w:sz w:val="28"/>
        </w:rPr>
        <w:t>ограничения по теплоснабжению, водоснабжению, газоснабжению и электроснабжению, средствам связи, канализации и другие, связанные с мощностью существующих инженерных сетей и инфраструктуры при подключении к ним.</w:t>
      </w:r>
    </w:p>
    <w:p w:rsidR="00F146CB" w:rsidRPr="00DD523D" w:rsidRDefault="00F146CB" w:rsidP="00DD523D">
      <w:pPr>
        <w:pStyle w:val="Style41"/>
        <w:keepNext/>
        <w:numPr>
          <w:ilvl w:val="0"/>
          <w:numId w:val="8"/>
        </w:numPr>
        <w:tabs>
          <w:tab w:val="left" w:pos="70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Физические характеристики земельного участка.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Описание размера и формы земельного участка включает его размеры, фронтальную границу, ширину и глубину, а также указывает какие-либо преимущества или недостатки, связанные с физическими характеристиками. Оценщик описывает участок и анализирует, каким образом его форма и размер влияют на стоимость объекта собственности. Особое внимание уделяют характеристикам, которые являются необычными для данного района. Влияние размера и формы оцениваемого участка варьируется в зависимости от его вероятного назначения. Например, участок необычной формы может быть пригодным для дома отдыха, но непригодным для осуществления некоторых видов коммерческой или промышленной деятельности.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Фронтальная граница — это измеряемая в метрах сторона участка, выходящая на улицу, железную дорогу, реку или имеющая какую-либо другую географическую особенность, признаваемую рынком.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Часто участок бывает больше или меньше соседних, что оказывает влияние на стоимость и рассматривается в анализе наиболее эффективного использования. Функциональная полезность участка часто связана с оптимальным размером и соотношением фронтальной границы и глубины. Оценщику следует учитывать это обстоятельство в ходе определения стоимости участков с необычной формой или размером. Тенденции стоимости могут быть выявлены из данных о рыночных продажах или из аренды участков различных размеров.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К типичным физическим характеристикам земельного участка относятся:</w:t>
      </w:r>
    </w:p>
    <w:p w:rsidR="00F146CB" w:rsidRPr="00DD523D" w:rsidRDefault="00F146CB" w:rsidP="00DD523D">
      <w:pPr>
        <w:pStyle w:val="Style41"/>
        <w:keepNext/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а)</w:t>
      </w:r>
      <w:r w:rsidRPr="00DD523D">
        <w:rPr>
          <w:rStyle w:val="FontStyle163"/>
          <w:sz w:val="28"/>
        </w:rPr>
        <w:tab/>
        <w:t>размер (площадь);</w:t>
      </w:r>
    </w:p>
    <w:p w:rsidR="00F146CB" w:rsidRPr="00DD523D" w:rsidRDefault="00F146CB" w:rsidP="00DD523D">
      <w:pPr>
        <w:pStyle w:val="Style41"/>
        <w:keepNext/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б)</w:t>
      </w:r>
      <w:r w:rsidRPr="00DD523D">
        <w:rPr>
          <w:rStyle w:val="FontStyle163"/>
          <w:sz w:val="28"/>
        </w:rPr>
        <w:tab/>
        <w:t>форма (конфигурация);</w:t>
      </w:r>
    </w:p>
    <w:p w:rsidR="00F146CB" w:rsidRPr="00DD523D" w:rsidRDefault="00F146CB" w:rsidP="00DD523D">
      <w:pPr>
        <w:pStyle w:val="Style41"/>
        <w:keepNext/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в)</w:t>
      </w:r>
      <w:r w:rsidRPr="00DD523D">
        <w:rPr>
          <w:rStyle w:val="FontStyle163"/>
          <w:sz w:val="28"/>
        </w:rPr>
        <w:tab/>
        <w:t>топография (рельеф);</w:t>
      </w:r>
    </w:p>
    <w:p w:rsidR="00F146CB" w:rsidRPr="00DD523D" w:rsidRDefault="00F146CB" w:rsidP="00DD523D">
      <w:pPr>
        <w:pStyle w:val="Style41"/>
        <w:keepNext/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г)</w:t>
      </w:r>
      <w:r w:rsidRPr="00DD523D">
        <w:rPr>
          <w:rStyle w:val="FontStyle163"/>
          <w:sz w:val="28"/>
        </w:rPr>
        <w:tab/>
        <w:t>ландшафт;</w:t>
      </w:r>
    </w:p>
    <w:p w:rsidR="00F146CB" w:rsidRPr="00DD523D" w:rsidRDefault="00F146CB" w:rsidP="00DD523D">
      <w:pPr>
        <w:pStyle w:val="Style41"/>
        <w:keepNext/>
        <w:tabs>
          <w:tab w:val="left" w:pos="677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д)</w:t>
      </w:r>
      <w:r w:rsidRPr="00DD523D">
        <w:rPr>
          <w:rStyle w:val="FontStyle163"/>
          <w:sz w:val="28"/>
        </w:rPr>
        <w:tab/>
        <w:t>инженерно-геологические условия для застройки, результаты</w:t>
      </w:r>
      <w:r w:rsidR="00DD523D">
        <w:rPr>
          <w:rStyle w:val="FontStyle163"/>
          <w:sz w:val="28"/>
        </w:rPr>
        <w:t xml:space="preserve"> </w:t>
      </w:r>
      <w:r w:rsidRPr="00DD523D">
        <w:rPr>
          <w:rStyle w:val="FontStyle163"/>
          <w:sz w:val="28"/>
        </w:rPr>
        <w:t>инженерно-изыскательских работ (если они проводились);</w:t>
      </w:r>
    </w:p>
    <w:p w:rsidR="00F146CB" w:rsidRPr="00DD523D" w:rsidRDefault="00F146CB" w:rsidP="00DD523D">
      <w:pPr>
        <w:pStyle w:val="Style41"/>
        <w:keepNext/>
        <w:tabs>
          <w:tab w:val="left" w:pos="677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е)</w:t>
      </w:r>
      <w:r w:rsidRPr="00DD523D">
        <w:rPr>
          <w:rStyle w:val="FontStyle163"/>
          <w:sz w:val="28"/>
        </w:rPr>
        <w:tab/>
        <w:t>состояние участка (не разработан, расчищен, имеются посадки</w:t>
      </w:r>
      <w:r w:rsidR="00DD523D">
        <w:rPr>
          <w:rStyle w:val="FontStyle163"/>
          <w:sz w:val="28"/>
        </w:rPr>
        <w:t xml:space="preserve"> </w:t>
      </w:r>
      <w:r w:rsidRPr="00DD523D">
        <w:rPr>
          <w:rStyle w:val="FontStyle163"/>
          <w:sz w:val="28"/>
        </w:rPr>
        <w:t>и т.п.).</w:t>
      </w:r>
    </w:p>
    <w:p w:rsidR="00F146CB" w:rsidRPr="00DD523D" w:rsidRDefault="00F146CB" w:rsidP="00DD523D">
      <w:pPr>
        <w:pStyle w:val="Style41"/>
        <w:keepNext/>
        <w:numPr>
          <w:ilvl w:val="0"/>
          <w:numId w:val="9"/>
        </w:numPr>
        <w:tabs>
          <w:tab w:val="left" w:pos="69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Описание зданий, строений, сооружений, объектов инженерной инфраструктуры, расположенных в пределах земельного участка, включая объемно-планировочные и конструктивные характеристики (материал стен, крыши, возраст, состояние и др.).</w:t>
      </w:r>
    </w:p>
    <w:p w:rsidR="00F146CB" w:rsidRPr="00DD523D" w:rsidRDefault="00F146CB" w:rsidP="00DD523D">
      <w:pPr>
        <w:pStyle w:val="Style41"/>
        <w:keepNext/>
        <w:numPr>
          <w:ilvl w:val="0"/>
          <w:numId w:val="10"/>
        </w:numPr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Характеристика местоположения и прилегающей территории:</w:t>
      </w:r>
    </w:p>
    <w:p w:rsidR="00F146CB" w:rsidRPr="00DD523D" w:rsidRDefault="00F146CB" w:rsidP="00DD523D">
      <w:pPr>
        <w:pStyle w:val="Style41"/>
        <w:keepNext/>
        <w:tabs>
          <w:tab w:val="left" w:pos="677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а)</w:t>
      </w:r>
      <w:r w:rsidRPr="00DD523D">
        <w:rPr>
          <w:rStyle w:val="FontStyle163"/>
          <w:sz w:val="28"/>
        </w:rPr>
        <w:tab/>
        <w:t>использование примыкающих участков (жилье, административные, коммерческие, промышленные здания и т.п.);</w:t>
      </w:r>
    </w:p>
    <w:p w:rsidR="00F146CB" w:rsidRPr="00DD523D" w:rsidRDefault="00F146CB" w:rsidP="00DD523D">
      <w:pPr>
        <w:pStyle w:val="Style41"/>
        <w:keepNext/>
        <w:tabs>
          <w:tab w:val="left" w:pos="677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б)</w:t>
      </w:r>
      <w:r w:rsidRPr="00DD523D">
        <w:rPr>
          <w:rStyle w:val="FontStyle163"/>
          <w:sz w:val="28"/>
        </w:rPr>
        <w:tab/>
        <w:t>ориентация улучшений, наличие застройки в прилегающих</w:t>
      </w:r>
      <w:r w:rsidR="00DD523D">
        <w:rPr>
          <w:rStyle w:val="FontStyle163"/>
          <w:sz w:val="28"/>
        </w:rPr>
        <w:t xml:space="preserve"> </w:t>
      </w:r>
      <w:r w:rsidRPr="00DD523D">
        <w:rPr>
          <w:rStyle w:val="FontStyle163"/>
          <w:sz w:val="28"/>
        </w:rPr>
        <w:t>районах;</w:t>
      </w:r>
    </w:p>
    <w:p w:rsidR="00F146CB" w:rsidRPr="00DD523D" w:rsidRDefault="00F146CB" w:rsidP="00DD523D">
      <w:pPr>
        <w:pStyle w:val="Style41"/>
        <w:keepNext/>
        <w:tabs>
          <w:tab w:val="left" w:pos="715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в)</w:t>
      </w:r>
      <w:r w:rsidRPr="00DD523D">
        <w:rPr>
          <w:rStyle w:val="FontStyle163"/>
          <w:sz w:val="28"/>
        </w:rPr>
        <w:tab/>
        <w:t>наличие улиц, аллей, маршрутов общественного транспорта;</w:t>
      </w:r>
    </w:p>
    <w:p w:rsidR="00F146CB" w:rsidRPr="00DD523D" w:rsidRDefault="00F146CB" w:rsidP="00DD523D">
      <w:pPr>
        <w:pStyle w:val="Style41"/>
        <w:keepNext/>
        <w:tabs>
          <w:tab w:val="left" w:pos="677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г)</w:t>
      </w:r>
      <w:r w:rsidRPr="00DD523D">
        <w:rPr>
          <w:rStyle w:val="FontStyle163"/>
          <w:sz w:val="28"/>
        </w:rPr>
        <w:tab/>
        <w:t>возможность подъезда непосредственно к участку, качество</w:t>
      </w:r>
      <w:r w:rsidR="00DD523D">
        <w:rPr>
          <w:rStyle w:val="FontStyle163"/>
          <w:sz w:val="28"/>
        </w:rPr>
        <w:t xml:space="preserve"> </w:t>
      </w:r>
      <w:r w:rsidRPr="00DD523D">
        <w:rPr>
          <w:rStyle w:val="FontStyle163"/>
          <w:sz w:val="28"/>
        </w:rPr>
        <w:t>и состояние дорог;</w:t>
      </w:r>
    </w:p>
    <w:p w:rsidR="00F146CB" w:rsidRPr="00DD523D" w:rsidRDefault="00F146CB" w:rsidP="00DD523D">
      <w:pPr>
        <w:pStyle w:val="Style41"/>
        <w:keepNext/>
        <w:tabs>
          <w:tab w:val="left" w:pos="715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д)</w:t>
      </w:r>
      <w:r w:rsidRPr="00DD523D">
        <w:rPr>
          <w:rStyle w:val="FontStyle163"/>
          <w:sz w:val="28"/>
        </w:rPr>
        <w:tab/>
        <w:t>близость и интенсивность движения транспорта, уровень шума;</w:t>
      </w:r>
    </w:p>
    <w:p w:rsidR="00F146CB" w:rsidRPr="00DD523D" w:rsidRDefault="00F146CB" w:rsidP="00DD523D">
      <w:pPr>
        <w:pStyle w:val="Style41"/>
        <w:keepNext/>
        <w:tabs>
          <w:tab w:val="left" w:pos="715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е)</w:t>
      </w:r>
      <w:r w:rsidRPr="00DD523D">
        <w:rPr>
          <w:rStyle w:val="FontStyle163"/>
          <w:sz w:val="28"/>
        </w:rPr>
        <w:tab/>
        <w:t>наличие зеленых насаждений (тип, возраст, состояние);</w:t>
      </w:r>
    </w:p>
    <w:p w:rsidR="00F146CB" w:rsidRPr="00DD523D" w:rsidRDefault="00F146CB" w:rsidP="00DD523D">
      <w:pPr>
        <w:pStyle w:val="Style41"/>
        <w:keepNext/>
        <w:tabs>
          <w:tab w:val="left" w:pos="80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ж)</w:t>
      </w:r>
      <w:r w:rsidRPr="00DD523D">
        <w:rPr>
          <w:rStyle w:val="FontStyle163"/>
          <w:sz w:val="28"/>
        </w:rPr>
        <w:tab/>
        <w:t>состояние окружающей среды;</w:t>
      </w:r>
    </w:p>
    <w:p w:rsidR="00F146CB" w:rsidRPr="00DD523D" w:rsidRDefault="00F146CB" w:rsidP="00DD523D">
      <w:pPr>
        <w:pStyle w:val="Style41"/>
        <w:keepNext/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з)</w:t>
      </w:r>
      <w:r w:rsidRPr="00DD523D">
        <w:rPr>
          <w:rStyle w:val="FontStyle163"/>
          <w:sz w:val="28"/>
        </w:rPr>
        <w:tab/>
        <w:t>негативное воздействие природных, экологических и социальных факторов: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природные — подверженность района местоположения участка затоплениям, оползням, землетрясениям, близкое залегание грунтовых вод,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экологические — изменение химических свойств атмосферы, почвы и воды, электромагнитное и радиационное излучение и пр.</w:t>
      </w:r>
    </w:p>
    <w:p w:rsidR="00F146CB" w:rsidRPr="00DD523D" w:rsidRDefault="00F146CB" w:rsidP="00DD523D">
      <w:pPr>
        <w:pStyle w:val="Style41"/>
        <w:keepNext/>
        <w:numPr>
          <w:ilvl w:val="0"/>
          <w:numId w:val="11"/>
        </w:numPr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Анализ экономических факторов:</w:t>
      </w:r>
    </w:p>
    <w:p w:rsidR="00F146CB" w:rsidRPr="00DD523D" w:rsidRDefault="00F146CB" w:rsidP="00DD523D">
      <w:pPr>
        <w:pStyle w:val="Style41"/>
        <w:keepNext/>
        <w:tabs>
          <w:tab w:val="left" w:pos="682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а)</w:t>
      </w:r>
      <w:r w:rsidRPr="00DD523D">
        <w:rPr>
          <w:rStyle w:val="FontStyle163"/>
          <w:sz w:val="28"/>
        </w:rPr>
        <w:tab/>
        <w:t>цены соседних участков;</w:t>
      </w:r>
    </w:p>
    <w:p w:rsidR="00F146CB" w:rsidRPr="00DD523D" w:rsidRDefault="00F146CB" w:rsidP="00DD523D">
      <w:pPr>
        <w:pStyle w:val="Style41"/>
        <w:keepNext/>
        <w:tabs>
          <w:tab w:val="left" w:pos="677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б)</w:t>
      </w:r>
      <w:r w:rsidRPr="00DD523D">
        <w:rPr>
          <w:rStyle w:val="FontStyle163"/>
          <w:sz w:val="28"/>
        </w:rPr>
        <w:tab/>
        <w:t>наличие инженерных коммуникаций (подземных и надземных)</w:t>
      </w:r>
      <w:r w:rsidR="00DD523D">
        <w:rPr>
          <w:rStyle w:val="FontStyle163"/>
          <w:sz w:val="28"/>
        </w:rPr>
        <w:t xml:space="preserve"> </w:t>
      </w:r>
      <w:r w:rsidRPr="00DD523D">
        <w:rPr>
          <w:rStyle w:val="FontStyle163"/>
          <w:sz w:val="28"/>
        </w:rPr>
        <w:t>или возможность их прокладки, величина расходов на их создание</w:t>
      </w:r>
      <w:r w:rsidR="00DD523D">
        <w:rPr>
          <w:rStyle w:val="FontStyle163"/>
          <w:sz w:val="28"/>
        </w:rPr>
        <w:t xml:space="preserve"> </w:t>
      </w:r>
      <w:r w:rsidRPr="00DD523D">
        <w:rPr>
          <w:rStyle w:val="FontStyle163"/>
          <w:sz w:val="28"/>
        </w:rPr>
        <w:t>(электрические сети, водопровод, канализация, газопровод, теплотрасса, телефонная сеть и др.);</w:t>
      </w:r>
    </w:p>
    <w:p w:rsidR="00F146CB" w:rsidRPr="00DD523D" w:rsidRDefault="00F146CB" w:rsidP="00DD523D">
      <w:pPr>
        <w:pStyle w:val="Style41"/>
        <w:keepNext/>
        <w:tabs>
          <w:tab w:val="left" w:pos="682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в)</w:t>
      </w:r>
      <w:r w:rsidRPr="00DD523D">
        <w:rPr>
          <w:rStyle w:val="FontStyle163"/>
          <w:sz w:val="28"/>
        </w:rPr>
        <w:tab/>
        <w:t>данные о продажах аналогичных земельных участков;</w:t>
      </w:r>
    </w:p>
    <w:p w:rsidR="00F146CB" w:rsidRPr="00DD523D" w:rsidRDefault="00F146CB" w:rsidP="00DD523D">
      <w:pPr>
        <w:pStyle w:val="Style41"/>
        <w:keepNext/>
        <w:tabs>
          <w:tab w:val="left" w:pos="682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г)</w:t>
      </w:r>
      <w:r w:rsidRPr="00DD523D">
        <w:rPr>
          <w:rStyle w:val="FontStyle163"/>
          <w:sz w:val="28"/>
        </w:rPr>
        <w:tab/>
        <w:t>данные о стоимости аренды земельных участков;</w:t>
      </w:r>
    </w:p>
    <w:p w:rsidR="00F146CB" w:rsidRPr="00DD523D" w:rsidRDefault="00F146CB" w:rsidP="00DD523D">
      <w:pPr>
        <w:pStyle w:val="Style41"/>
        <w:keepNext/>
        <w:tabs>
          <w:tab w:val="left" w:pos="677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д)</w:t>
      </w:r>
      <w:r w:rsidRPr="00DD523D">
        <w:rPr>
          <w:rStyle w:val="FontStyle163"/>
          <w:sz w:val="28"/>
        </w:rPr>
        <w:tab/>
        <w:t>данные о затратах на новое строительство или на улучшения</w:t>
      </w:r>
      <w:r w:rsidR="00F93857" w:rsidRPr="00DD523D">
        <w:rPr>
          <w:rStyle w:val="FontStyle163"/>
          <w:sz w:val="28"/>
        </w:rPr>
        <w:t xml:space="preserve"> </w:t>
      </w:r>
      <w:r w:rsidRPr="00DD523D">
        <w:rPr>
          <w:rStyle w:val="FontStyle163"/>
          <w:sz w:val="28"/>
        </w:rPr>
        <w:t>объекта для его эффективного использования (для завершения строительства объекта и его нормальной эксплуатации);</w:t>
      </w:r>
    </w:p>
    <w:p w:rsidR="00F146CB" w:rsidRPr="00DD523D" w:rsidRDefault="00F146CB" w:rsidP="00DD523D">
      <w:pPr>
        <w:pStyle w:val="Style41"/>
        <w:keepNext/>
        <w:tabs>
          <w:tab w:val="left" w:pos="682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е)</w:t>
      </w:r>
      <w:r w:rsidRPr="00DD523D">
        <w:rPr>
          <w:rStyle w:val="FontStyle163"/>
          <w:sz w:val="28"/>
        </w:rPr>
        <w:tab/>
        <w:t>данные о доходах и затратах от использования объекта;</w:t>
      </w:r>
    </w:p>
    <w:p w:rsidR="00F146CB" w:rsidRPr="00DD523D" w:rsidRDefault="00F146CB" w:rsidP="00DD523D">
      <w:pPr>
        <w:pStyle w:val="Style29"/>
        <w:keepNext/>
        <w:tabs>
          <w:tab w:val="left" w:pos="782"/>
        </w:tabs>
        <w:spacing w:line="360" w:lineRule="auto"/>
        <w:ind w:firstLine="709"/>
        <w:jc w:val="both"/>
        <w:rPr>
          <w:rStyle w:val="FontStyle163"/>
          <w:sz w:val="28"/>
        </w:rPr>
      </w:pPr>
      <w:r w:rsidRPr="00DD523D">
        <w:rPr>
          <w:rStyle w:val="FontStyle163"/>
          <w:sz w:val="28"/>
        </w:rPr>
        <w:t>ж)</w:t>
      </w:r>
      <w:r w:rsidRPr="00DD523D">
        <w:rPr>
          <w:rStyle w:val="FontStyle163"/>
          <w:sz w:val="28"/>
        </w:rPr>
        <w:tab/>
        <w:t>этап жизненного цикла оцениваемого земельного участка:</w:t>
      </w:r>
      <w:r w:rsidR="00F93857" w:rsidRPr="00DD523D">
        <w:rPr>
          <w:rStyle w:val="FontStyle163"/>
          <w:sz w:val="28"/>
        </w:rPr>
        <w:t xml:space="preserve"> </w:t>
      </w:r>
      <w:r w:rsidRPr="00DD523D">
        <w:rPr>
          <w:rStyle w:val="FontStyle163"/>
          <w:sz w:val="28"/>
        </w:rPr>
        <w:t>находится в эксплуатации,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временно не эксплуатируется,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земельные участки, подготавливаемые к продаже или передаче.</w:t>
      </w:r>
    </w:p>
    <w:p w:rsidR="00F146CB" w:rsidRPr="00DD523D" w:rsidRDefault="00F146CB" w:rsidP="00DD523D">
      <w:pPr>
        <w:pStyle w:val="Style41"/>
        <w:keepNext/>
        <w:numPr>
          <w:ilvl w:val="0"/>
          <w:numId w:val="12"/>
        </w:numPr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Особые факторы, вытекающие из местоположения конкретного участка.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К отчету оценщик прикладывает карту местности, показывающую участок и его местоположение, а также фотографии земельного участка и его улучшений.</w:t>
      </w:r>
    </w:p>
    <w:p w:rsidR="00F146CB" w:rsidRPr="00DD523D" w:rsidRDefault="00F146CB" w:rsidP="00DD523D">
      <w:pPr>
        <w:pStyle w:val="Style21"/>
        <w:keepNext/>
        <w:spacing w:line="360" w:lineRule="auto"/>
        <w:ind w:firstLine="709"/>
        <w:jc w:val="both"/>
        <w:rPr>
          <w:rStyle w:val="FontStyle174"/>
          <w:rFonts w:ascii="Times New Roman" w:hAnsi="Times New Roman"/>
          <w:b w:val="0"/>
          <w:sz w:val="28"/>
        </w:rPr>
      </w:pPr>
      <w:r w:rsidRPr="00DD523D">
        <w:rPr>
          <w:rStyle w:val="FontStyle174"/>
          <w:rFonts w:ascii="Times New Roman" w:hAnsi="Times New Roman"/>
          <w:b w:val="0"/>
          <w:sz w:val="28"/>
        </w:rPr>
        <w:t>Источники информации</w:t>
      </w:r>
    </w:p>
    <w:p w:rsidR="00F146CB" w:rsidRPr="00DD523D" w:rsidRDefault="00F146CB" w:rsidP="00DD523D">
      <w:pPr>
        <w:pStyle w:val="Style41"/>
        <w:keepNext/>
        <w:numPr>
          <w:ilvl w:val="0"/>
          <w:numId w:val="13"/>
        </w:numPr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Непосредственный осмотр земельного участка и прилегающей территории и изучение документации для идентификации объекта оценки, т.е. установления тождественности между тем, что записано в документах, и тем, что реально существует.</w:t>
      </w:r>
    </w:p>
    <w:p w:rsidR="00F146CB" w:rsidRPr="00DD523D" w:rsidRDefault="00F146CB" w:rsidP="00DD523D">
      <w:pPr>
        <w:pStyle w:val="Style41"/>
        <w:keepNext/>
        <w:numPr>
          <w:ilvl w:val="0"/>
          <w:numId w:val="13"/>
        </w:numPr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Получение информации от собственника объекта и представителей эксплуатационных служб.</w:t>
      </w:r>
    </w:p>
    <w:p w:rsidR="00F146CB" w:rsidRPr="00DD523D" w:rsidRDefault="00F146CB" w:rsidP="00DD523D">
      <w:pPr>
        <w:pStyle w:val="Style41"/>
        <w:keepNext/>
        <w:numPr>
          <w:ilvl w:val="0"/>
          <w:numId w:val="14"/>
        </w:numPr>
        <w:tabs>
          <w:tab w:val="left" w:pos="70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Исследование земельного рынка и практики продаж.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2"/>
          <w:b w:val="0"/>
          <w:sz w:val="28"/>
        </w:rPr>
        <w:t xml:space="preserve">Этап </w:t>
      </w:r>
      <w:r w:rsidRPr="00DD523D">
        <w:rPr>
          <w:rStyle w:val="FontStyle163"/>
          <w:sz w:val="28"/>
        </w:rPr>
        <w:t xml:space="preserve">3. </w:t>
      </w:r>
      <w:r w:rsidRPr="00DD523D">
        <w:rPr>
          <w:rStyle w:val="FontStyle167"/>
          <w:b w:val="0"/>
          <w:i w:val="0"/>
          <w:sz w:val="28"/>
        </w:rPr>
        <w:t xml:space="preserve">Анализ наиболее эффективного использования земельного участка. </w:t>
      </w:r>
      <w:r w:rsidRPr="00DD523D">
        <w:rPr>
          <w:rStyle w:val="FontStyle163"/>
          <w:sz w:val="28"/>
        </w:rPr>
        <w:t>Рыночная стоимость земельного участка определяется исходя из его наиболее эффективного использования, т.е. наиболее вероятного использования земельного участка, являющегося физически возможным, экономически оправданным, соответствующим требованиям законодательства, финансово осуществимым, и в результате которого расчетная величина стоимости земельного участка будет максимальной. НЭИ рассматривается как с точки зрения «условно вакантного» состояния земельного участка, так и с учетом вариантов улучшения характеристик уже существующего на участке объекта. НЭИ земельного участка определяется с учетом возможного обоснованного его разделения на отдельные части, отличающиеся формами, видом и характером использования.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Наиболее эффективное использование может не совпадать с текущим использованием земельного участка. При этом возможно перепрофилирование характера использования участка или снос имеющихся объектов без нанесения какого-либо ущерба окружающей среде. При определении НЭИ принимаются во внимание:</w:t>
      </w:r>
    </w:p>
    <w:p w:rsidR="00F146CB" w:rsidRPr="00DD523D" w:rsidRDefault="00F146CB" w:rsidP="00DD523D">
      <w:pPr>
        <w:pStyle w:val="Style36"/>
        <w:keepNext/>
        <w:numPr>
          <w:ilvl w:val="0"/>
          <w:numId w:val="4"/>
        </w:numPr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целевое назначение и разрешенное использование;</w:t>
      </w:r>
    </w:p>
    <w:p w:rsidR="00F146CB" w:rsidRPr="00DD523D" w:rsidRDefault="00F146CB" w:rsidP="00DD523D">
      <w:pPr>
        <w:pStyle w:val="Style36"/>
        <w:keepNext/>
        <w:numPr>
          <w:ilvl w:val="0"/>
          <w:numId w:val="4"/>
        </w:numPr>
        <w:tabs>
          <w:tab w:val="left" w:pos="682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преобладающие способы землепользования в ближайшей окрестности оцениваемого земельного участка;</w:t>
      </w:r>
    </w:p>
    <w:p w:rsidR="00F146CB" w:rsidRPr="00DD523D" w:rsidRDefault="00F146CB" w:rsidP="00DD523D">
      <w:pPr>
        <w:pStyle w:val="Style36"/>
        <w:keepNext/>
        <w:numPr>
          <w:ilvl w:val="0"/>
          <w:numId w:val="4"/>
        </w:numPr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текущее использование земельного участка;</w:t>
      </w:r>
    </w:p>
    <w:p w:rsidR="00F146CB" w:rsidRPr="00DD523D" w:rsidRDefault="00F146CB" w:rsidP="00DD523D">
      <w:pPr>
        <w:pStyle w:val="Style36"/>
        <w:keepNext/>
        <w:numPr>
          <w:ilvl w:val="0"/>
          <w:numId w:val="4"/>
        </w:numPr>
        <w:tabs>
          <w:tab w:val="left" w:pos="682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перспективы развития района, в котором расположен земельный участок;</w:t>
      </w:r>
    </w:p>
    <w:p w:rsidR="00F146CB" w:rsidRPr="00DD523D" w:rsidRDefault="00F146CB" w:rsidP="00DD523D">
      <w:pPr>
        <w:pStyle w:val="Style44"/>
        <w:keepNext/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■</w:t>
      </w:r>
      <w:r w:rsidRPr="00DD523D">
        <w:rPr>
          <w:rStyle w:val="FontStyle163"/>
          <w:sz w:val="28"/>
        </w:rPr>
        <w:tab/>
        <w:t xml:space="preserve">ожидаемые изменения на рынке земли и иной недвижимости. </w:t>
      </w:r>
      <w:r w:rsidRPr="00DD523D">
        <w:rPr>
          <w:rStyle w:val="FontStyle162"/>
          <w:b w:val="0"/>
          <w:sz w:val="28"/>
        </w:rPr>
        <w:t xml:space="preserve">Этап </w:t>
      </w:r>
      <w:r w:rsidRPr="00DD523D">
        <w:rPr>
          <w:rStyle w:val="FontStyle163"/>
          <w:sz w:val="28"/>
        </w:rPr>
        <w:t xml:space="preserve">4. </w:t>
      </w:r>
      <w:r w:rsidRPr="00DD523D">
        <w:rPr>
          <w:rStyle w:val="FontStyle167"/>
          <w:b w:val="0"/>
          <w:i w:val="0"/>
          <w:sz w:val="28"/>
        </w:rPr>
        <w:t>Расчет рыночной стоимости на основе трех подходов</w:t>
      </w:r>
      <w:r w:rsidR="00DD523D">
        <w:rPr>
          <w:rStyle w:val="FontStyle167"/>
          <w:b w:val="0"/>
          <w:i w:val="0"/>
          <w:sz w:val="28"/>
        </w:rPr>
        <w:t xml:space="preserve"> </w:t>
      </w:r>
      <w:r w:rsidRPr="00DD523D">
        <w:rPr>
          <w:rStyle w:val="FontStyle167"/>
          <w:b w:val="0"/>
          <w:i w:val="0"/>
          <w:sz w:val="28"/>
        </w:rPr>
        <w:t xml:space="preserve">к оценке — затратного, сравнительного, доходного — и согласование полученных результатов. </w:t>
      </w:r>
      <w:r w:rsidRPr="00DD523D">
        <w:rPr>
          <w:rStyle w:val="FontStyle163"/>
          <w:sz w:val="28"/>
        </w:rPr>
        <w:t>В соответствии с Федеральным законом от 29 июля 1998 г. № 135-ФЗ «Об оценочной деятельности в Российской Федерации», оценщик при проведении оценки использует (или обосновывает отказ от использования) затратный, сравнительный и доходный подходы к оценке. Он самостоятельно определяет в рамках каждого из подходов^ оценке конкретные методы оценки. При этом учитывается объем и достоверность доступной для использования того или иного метода рыночной информации.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В Методических рекомендациях по определению рыночной стоимости земельных участков, разработанных в соответствии с Постановлением Правительства РФ «Об утверждении стандар</w:t>
      </w:r>
      <w:r w:rsidR="00F93857" w:rsidRPr="00DD523D">
        <w:rPr>
          <w:rStyle w:val="FontStyle163"/>
          <w:sz w:val="28"/>
        </w:rPr>
        <w:t>тов оценки» от 6 июля 2001 г. №</w:t>
      </w:r>
      <w:r w:rsidRPr="00DD523D">
        <w:rPr>
          <w:rStyle w:val="FontStyle163"/>
          <w:sz w:val="28"/>
        </w:rPr>
        <w:t>519 и утвержденных Распоряжением Минимущества России от 6 марта 2002 г. №568-р, рекомендуется использовать:</w:t>
      </w:r>
    </w:p>
    <w:p w:rsidR="00F146CB" w:rsidRPr="00DD523D" w:rsidRDefault="00F146CB" w:rsidP="00DD523D">
      <w:pPr>
        <w:pStyle w:val="Style44"/>
        <w:keepNext/>
        <w:numPr>
          <w:ilvl w:val="0"/>
          <w:numId w:val="1"/>
        </w:numPr>
        <w:tabs>
          <w:tab w:val="left" w:pos="70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метод сравнения продаж;</w:t>
      </w:r>
    </w:p>
    <w:p w:rsidR="00F146CB" w:rsidRPr="00DD523D" w:rsidRDefault="00F146CB" w:rsidP="00DD523D">
      <w:pPr>
        <w:pStyle w:val="Style44"/>
        <w:keepNext/>
        <w:numPr>
          <w:ilvl w:val="0"/>
          <w:numId w:val="1"/>
        </w:numPr>
        <w:tabs>
          <w:tab w:val="left" w:pos="70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метод выделения;</w:t>
      </w:r>
    </w:p>
    <w:p w:rsidR="00F146CB" w:rsidRPr="00DD523D" w:rsidRDefault="00F146CB" w:rsidP="00DD523D">
      <w:pPr>
        <w:pStyle w:val="Style44"/>
        <w:keepNext/>
        <w:numPr>
          <w:ilvl w:val="0"/>
          <w:numId w:val="1"/>
        </w:numPr>
        <w:tabs>
          <w:tab w:val="left" w:pos="70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метод распределения;</w:t>
      </w:r>
    </w:p>
    <w:p w:rsidR="00F146CB" w:rsidRPr="00DD523D" w:rsidRDefault="00F146CB" w:rsidP="00DD523D">
      <w:pPr>
        <w:pStyle w:val="Style44"/>
        <w:keepNext/>
        <w:numPr>
          <w:ilvl w:val="0"/>
          <w:numId w:val="1"/>
        </w:numPr>
        <w:tabs>
          <w:tab w:val="left" w:pos="70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метод капитализации земельной ренты;</w:t>
      </w:r>
    </w:p>
    <w:p w:rsidR="00F146CB" w:rsidRPr="00DD523D" w:rsidRDefault="00F146CB" w:rsidP="00DD523D">
      <w:pPr>
        <w:pStyle w:val="Style44"/>
        <w:keepNext/>
        <w:numPr>
          <w:ilvl w:val="0"/>
          <w:numId w:val="1"/>
        </w:numPr>
        <w:tabs>
          <w:tab w:val="left" w:pos="70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метод остатка;</w:t>
      </w:r>
    </w:p>
    <w:p w:rsidR="00F146CB" w:rsidRPr="00DD523D" w:rsidRDefault="00F146CB" w:rsidP="00DD523D">
      <w:pPr>
        <w:pStyle w:val="Style44"/>
        <w:keepNext/>
        <w:numPr>
          <w:ilvl w:val="0"/>
          <w:numId w:val="1"/>
        </w:numPr>
        <w:tabs>
          <w:tab w:val="left" w:pos="70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метод предполагаемого использования.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 xml:space="preserve">Методы сравнения продаж, выделения и распределения основаны на </w:t>
      </w:r>
      <w:r w:rsidRPr="00DD523D">
        <w:rPr>
          <w:rStyle w:val="FontStyle164"/>
          <w:i w:val="0"/>
          <w:sz w:val="28"/>
        </w:rPr>
        <w:t xml:space="preserve">сравнительном подходе. </w:t>
      </w:r>
      <w:r w:rsidRPr="00DD523D">
        <w:rPr>
          <w:rStyle w:val="FontStyle163"/>
          <w:sz w:val="28"/>
        </w:rPr>
        <w:t xml:space="preserve">На </w:t>
      </w:r>
      <w:r w:rsidRPr="00DD523D">
        <w:rPr>
          <w:rStyle w:val="FontStyle164"/>
          <w:i w:val="0"/>
          <w:sz w:val="28"/>
        </w:rPr>
        <w:t xml:space="preserve">доходном подходе </w:t>
      </w:r>
      <w:r w:rsidRPr="00DD523D">
        <w:rPr>
          <w:rStyle w:val="FontStyle163"/>
          <w:sz w:val="28"/>
        </w:rPr>
        <w:t xml:space="preserve">основаны методы капитализации земельной ренты, остатка и предполагаемого использования. Элементы </w:t>
      </w:r>
      <w:r w:rsidRPr="00DD523D">
        <w:rPr>
          <w:rStyle w:val="FontStyle164"/>
          <w:i w:val="0"/>
          <w:sz w:val="28"/>
        </w:rPr>
        <w:t xml:space="preserve">затратного подхода </w:t>
      </w:r>
      <w:r w:rsidRPr="00DD523D">
        <w:rPr>
          <w:rStyle w:val="FontStyle163"/>
          <w:sz w:val="28"/>
        </w:rPr>
        <w:t>в части расчета стоимости воспроизводства или замещения улучшений земельного участка используются в методе остатка и методе выделения [21].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Каждый из этих методов может привести к получению различных величин стоимости земельного участка. Дальнейший сравнительный анализ позволяет взвесить достоинства и недостатки каждого из использованных методов и вывести итоговую величину стоимости земли на основании наиболее подходящих и надежных данных. Итоговая величина рыночной стоимости земельного участка должна быть выражена в рублях в виде единой величины, если в договоре об оценке не предусмотрено иное (например, расчет диапазона величин).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2"/>
          <w:b w:val="0"/>
          <w:sz w:val="28"/>
        </w:rPr>
        <w:t xml:space="preserve">Этап </w:t>
      </w:r>
      <w:r w:rsidRPr="00DD523D">
        <w:rPr>
          <w:rStyle w:val="FontStyle163"/>
          <w:sz w:val="28"/>
        </w:rPr>
        <w:t xml:space="preserve">5. </w:t>
      </w:r>
      <w:r w:rsidRPr="00DD523D">
        <w:rPr>
          <w:rStyle w:val="FontStyle167"/>
          <w:b w:val="0"/>
          <w:i w:val="0"/>
          <w:sz w:val="28"/>
        </w:rPr>
        <w:t xml:space="preserve">Подготовка отчета об оценке. </w:t>
      </w:r>
      <w:r w:rsidRPr="00DD523D">
        <w:rPr>
          <w:rStyle w:val="FontStyle163"/>
          <w:sz w:val="28"/>
        </w:rPr>
        <w:t>Результаты оценки должны быть оформлены в виде письменного отчета об оценке. Основные требования к содержанию отчета об оценке рыночной стоимости земельного участка изложены в следующих документах:</w:t>
      </w:r>
    </w:p>
    <w:p w:rsidR="00F146CB" w:rsidRPr="00DD523D" w:rsidRDefault="00F146CB" w:rsidP="00DD523D">
      <w:pPr>
        <w:pStyle w:val="Style41"/>
        <w:keepNext/>
        <w:numPr>
          <w:ilvl w:val="0"/>
          <w:numId w:val="15"/>
        </w:numPr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Федеральный закон от 29 июля 1998 г. №135 «Об оценочной деятельности в Российской Федерации».</w:t>
      </w:r>
    </w:p>
    <w:p w:rsidR="00F146CB" w:rsidRPr="00DD523D" w:rsidRDefault="00F146CB" w:rsidP="00DD523D">
      <w:pPr>
        <w:pStyle w:val="Style41"/>
        <w:keepNext/>
        <w:numPr>
          <w:ilvl w:val="0"/>
          <w:numId w:val="15"/>
        </w:numPr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Постановление Правительства РФ «Об утверждении стандартов оценки» от 6 июля 2001 г. №519.</w:t>
      </w:r>
    </w:p>
    <w:p w:rsidR="00F146CB" w:rsidRPr="00DD523D" w:rsidRDefault="00F146CB" w:rsidP="00DD523D">
      <w:pPr>
        <w:pStyle w:val="Style41"/>
        <w:keepNext/>
        <w:numPr>
          <w:ilvl w:val="0"/>
          <w:numId w:val="15"/>
        </w:numPr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Методические рекомендации по определению рыночной стоимости земельных участков. Распоряжение Минимущества России от 6 марта 2002 г. №568-р.</w:t>
      </w:r>
    </w:p>
    <w:p w:rsidR="00F146CB" w:rsidRPr="00DD523D" w:rsidRDefault="00F146CB" w:rsidP="00DD523D">
      <w:pPr>
        <w:pStyle w:val="Style41"/>
        <w:keepNext/>
        <w:numPr>
          <w:ilvl w:val="0"/>
          <w:numId w:val="15"/>
        </w:numPr>
        <w:tabs>
          <w:tab w:val="left" w:pos="691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Методические рекомендации по определению рыночной стоимости права аренды земельных участков. Распоряжение Минимущества России от 10 апреля 2003 г. №1102-р.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Как показывает практика, пока еще не сложилась устоявшаяся форма представления данных и содержания отчета не только в сфере оценки земли, но и в сфере оценки объектов недвижимости в целом.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Разные фирмы и оценочные структуры применяют разные формы отчетов, причем содержательная часть этих отчетов по полноте информации и функциональному назначению может существенно различаться. Такое положение существенно затрудняет восприятие представленных данных и не всегда позволяет заказчику оценить правильность полученных результатов.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При составлении отчета об оценке рыночной стоимости земельного участка целесообразно руководствоваться следующими требованиями:</w:t>
      </w:r>
    </w:p>
    <w:p w:rsidR="00F146CB" w:rsidRPr="00DD523D" w:rsidRDefault="00F146CB" w:rsidP="00DD523D">
      <w:pPr>
        <w:pStyle w:val="Style36"/>
        <w:keepNext/>
        <w:numPr>
          <w:ilvl w:val="0"/>
          <w:numId w:val="2"/>
        </w:numPr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своевременное составление в письменной форме и передача заказчику отчета об оценке земельного участка является надлежащим исполнением оценщиком своих обязанностей, возложенных на него договором;</w:t>
      </w:r>
    </w:p>
    <w:p w:rsidR="00F146CB" w:rsidRPr="00DD523D" w:rsidRDefault="00F146CB" w:rsidP="00DD523D">
      <w:pPr>
        <w:pStyle w:val="Style36"/>
        <w:keepNext/>
        <w:numPr>
          <w:ilvl w:val="0"/>
          <w:numId w:val="2"/>
        </w:numPr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отчет не должен допускать неоднозначного толкования или вводить в заблуждение. В отчете в обязательном порядке указываются дата проведения оценки земельного участка, используемые стандарты оценки, цели и назначение оценки земельного участка, а также приводятся иные сведения, которые необходимы для полного и недвусмысленного толкования результатов проведения оценки земельного участка, отраженных в отчете;</w:t>
      </w:r>
    </w:p>
    <w:p w:rsidR="00F146CB" w:rsidRPr="00DD523D" w:rsidRDefault="00F146CB" w:rsidP="00DD523D">
      <w:pPr>
        <w:pStyle w:val="Style36"/>
        <w:keepNext/>
        <w:numPr>
          <w:ilvl w:val="0"/>
          <w:numId w:val="2"/>
        </w:numPr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если при проведении оценки земельного участка определяется не рыночная стоимость, а иные виды стоимости, в отчете должны быть указаны критерии установления оценки земельного участка й причины отступления от возможности определения рыночной стоимости земельного участка;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4"/>
          <w:i w:val="0"/>
          <w:sz w:val="28"/>
        </w:rPr>
        <w:t xml:space="preserve">я </w:t>
      </w:r>
      <w:r w:rsidRPr="00DD523D">
        <w:rPr>
          <w:rStyle w:val="FontStyle163"/>
          <w:sz w:val="28"/>
        </w:rPr>
        <w:t>отчет может также содержать иные сведения, являющиеся, по мнению оценщика, существенными с точки зрения полноты обоснования примененного им метода расчета стоимости конкретного земельного участка;</w:t>
      </w:r>
    </w:p>
    <w:p w:rsidR="00F146CB" w:rsidRPr="00DD523D" w:rsidRDefault="00F146CB" w:rsidP="00DD523D">
      <w:pPr>
        <w:pStyle w:val="Style36"/>
        <w:keepNext/>
        <w:numPr>
          <w:ilvl w:val="0"/>
          <w:numId w:val="2"/>
        </w:numPr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для проведения оценки земельных участков законодательством Российской Федерации могут быть предусмотрены специальные формы отчетов (например, по кадастровой оценке земель поселений);</w:t>
      </w:r>
    </w:p>
    <w:p w:rsidR="00F146CB" w:rsidRPr="00DD523D" w:rsidRDefault="00F146CB" w:rsidP="00DD523D">
      <w:pPr>
        <w:pStyle w:val="Style36"/>
        <w:keepNext/>
        <w:numPr>
          <w:ilvl w:val="0"/>
          <w:numId w:val="2"/>
        </w:numPr>
        <w:tabs>
          <w:tab w:val="left" w:pos="686"/>
        </w:tabs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отчет собственноручно подписывается оценщиком и заверяется его печатью.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Обобщим рассмотренные этапы процедуры оценки рыночной стоимости земельного участка.</w:t>
      </w:r>
    </w:p>
    <w:p w:rsidR="00F146CB" w:rsidRPr="00DD523D" w:rsidRDefault="00F146CB" w:rsidP="00DD523D">
      <w:pPr>
        <w:pStyle w:val="Style48"/>
        <w:keepNext/>
        <w:spacing w:line="360" w:lineRule="auto"/>
        <w:ind w:firstLine="709"/>
        <w:jc w:val="both"/>
        <w:rPr>
          <w:rStyle w:val="FontStyle163"/>
          <w:sz w:val="28"/>
        </w:rPr>
      </w:pPr>
      <w:r w:rsidRPr="00DD523D">
        <w:rPr>
          <w:rStyle w:val="FontStyle163"/>
          <w:sz w:val="28"/>
        </w:rPr>
        <w:t xml:space="preserve">Этап 1. </w:t>
      </w:r>
      <w:r w:rsidRPr="00DD523D">
        <w:rPr>
          <w:rStyle w:val="FontStyle164"/>
          <w:i w:val="0"/>
          <w:sz w:val="28"/>
        </w:rPr>
        <w:t xml:space="preserve">Определение основных вопросов оценки </w:t>
      </w:r>
      <w:r w:rsidRPr="00DD523D">
        <w:rPr>
          <w:rStyle w:val="FontStyle163"/>
          <w:sz w:val="28"/>
        </w:rPr>
        <w:t>Цель оценки.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Вид определяемой стоимости.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Установление оцениваемых имущественных прав.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Дата проведения оценки.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График работ по оценке.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Источники информации.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Выбор методов оценки.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Затраты на проведение оценки.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Денежное вознаграждение за проведение оценки.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Составление договора на оценку.</w:t>
      </w:r>
    </w:p>
    <w:p w:rsidR="00F146CB" w:rsidRPr="00DD523D" w:rsidRDefault="00F146CB" w:rsidP="00DD523D">
      <w:pPr>
        <w:pStyle w:val="Style31"/>
        <w:keepNext/>
        <w:spacing w:line="360" w:lineRule="auto"/>
        <w:ind w:firstLine="709"/>
        <w:rPr>
          <w:rStyle w:val="FontStyle164"/>
          <w:i w:val="0"/>
          <w:sz w:val="28"/>
        </w:rPr>
      </w:pPr>
      <w:r w:rsidRPr="00DD523D">
        <w:rPr>
          <w:rStyle w:val="FontStyle163"/>
          <w:sz w:val="28"/>
        </w:rPr>
        <w:t xml:space="preserve">Этап 2. </w:t>
      </w:r>
      <w:r w:rsidRPr="00DD523D">
        <w:rPr>
          <w:rStyle w:val="FontStyle164"/>
          <w:i w:val="0"/>
          <w:sz w:val="28"/>
        </w:rPr>
        <w:t>Сбор, проверка и анализ информации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Осмотр объекта и прилегающей территории.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Юридическое описание единого объекта недвижимости.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Физические характеристики и местоположение.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Экономическая информация.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Проверка достоверности собранной информации.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Анализ и обработка информации.</w:t>
      </w:r>
    </w:p>
    <w:p w:rsidR="00F146CB" w:rsidRPr="00DD523D" w:rsidRDefault="00F146CB" w:rsidP="00DD523D">
      <w:pPr>
        <w:pStyle w:val="Style31"/>
        <w:keepNext/>
        <w:spacing w:line="360" w:lineRule="auto"/>
        <w:ind w:firstLine="709"/>
        <w:rPr>
          <w:rStyle w:val="FontStyle164"/>
          <w:i w:val="0"/>
          <w:sz w:val="28"/>
        </w:rPr>
      </w:pPr>
      <w:r w:rsidRPr="00DD523D">
        <w:rPr>
          <w:rStyle w:val="FontStyle163"/>
          <w:sz w:val="28"/>
        </w:rPr>
        <w:t xml:space="preserve">Этап 3. </w:t>
      </w:r>
      <w:r w:rsidRPr="00DD523D">
        <w:rPr>
          <w:rStyle w:val="FontStyle164"/>
          <w:i w:val="0"/>
          <w:sz w:val="28"/>
        </w:rPr>
        <w:t>Анализ наиболее эффективного использования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Анализ земельного участка-как незастроенного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Анализ земельного участка с имеющимися улучшениями:</w:t>
      </w:r>
    </w:p>
    <w:p w:rsidR="00F146CB" w:rsidRPr="00DD523D" w:rsidRDefault="00F146CB" w:rsidP="00DD523D">
      <w:pPr>
        <w:pStyle w:val="Style3"/>
        <w:keepNext/>
        <w:spacing w:line="360" w:lineRule="auto"/>
        <w:ind w:firstLine="709"/>
        <w:jc w:val="both"/>
        <w:rPr>
          <w:rStyle w:val="FontStyle163"/>
          <w:sz w:val="28"/>
        </w:rPr>
      </w:pPr>
      <w:r w:rsidRPr="00DD523D">
        <w:rPr>
          <w:rStyle w:val="FontStyle163"/>
          <w:sz w:val="28"/>
        </w:rPr>
        <w:t>правовая обоснованность выбранного варианта использования;</w:t>
      </w:r>
    </w:p>
    <w:p w:rsidR="00F146CB" w:rsidRPr="00DD523D" w:rsidRDefault="00F146CB" w:rsidP="00DD523D">
      <w:pPr>
        <w:pStyle w:val="Style3"/>
        <w:keepNext/>
        <w:spacing w:line="360" w:lineRule="auto"/>
        <w:ind w:firstLine="709"/>
        <w:jc w:val="both"/>
        <w:rPr>
          <w:rStyle w:val="FontStyle163"/>
          <w:sz w:val="28"/>
        </w:rPr>
      </w:pPr>
      <w:r w:rsidRPr="00DD523D">
        <w:rPr>
          <w:rStyle w:val="FontStyle163"/>
          <w:sz w:val="28"/>
        </w:rPr>
        <w:t>физическая осуществимость;</w:t>
      </w:r>
    </w:p>
    <w:p w:rsidR="00F146CB" w:rsidRPr="00DD523D" w:rsidRDefault="00F146CB" w:rsidP="00DD523D">
      <w:pPr>
        <w:pStyle w:val="Style3"/>
        <w:keepNext/>
        <w:spacing w:line="360" w:lineRule="auto"/>
        <w:ind w:firstLine="709"/>
        <w:jc w:val="both"/>
        <w:rPr>
          <w:rStyle w:val="FontStyle163"/>
          <w:sz w:val="28"/>
        </w:rPr>
      </w:pPr>
      <w:r w:rsidRPr="00DD523D">
        <w:rPr>
          <w:rStyle w:val="FontStyle163"/>
          <w:sz w:val="28"/>
        </w:rPr>
        <w:t>финансовая целесообразность;</w:t>
      </w:r>
    </w:p>
    <w:p w:rsidR="00F146CB" w:rsidRPr="00DD523D" w:rsidRDefault="00F146CB" w:rsidP="00DD523D">
      <w:pPr>
        <w:pStyle w:val="Style3"/>
        <w:keepNext/>
        <w:spacing w:line="360" w:lineRule="auto"/>
        <w:ind w:firstLine="709"/>
        <w:jc w:val="both"/>
        <w:rPr>
          <w:rStyle w:val="FontStyle163"/>
          <w:sz w:val="28"/>
        </w:rPr>
      </w:pPr>
      <w:r w:rsidRPr="00DD523D">
        <w:rPr>
          <w:rStyle w:val="FontStyle163"/>
          <w:sz w:val="28"/>
        </w:rPr>
        <w:t>наивысшая стоимость единого объекта недвижимости.</w:t>
      </w:r>
    </w:p>
    <w:p w:rsidR="00F146CB" w:rsidRPr="00DD523D" w:rsidRDefault="00F146CB" w:rsidP="00DD523D">
      <w:pPr>
        <w:pStyle w:val="Style31"/>
        <w:keepNext/>
        <w:spacing w:line="360" w:lineRule="auto"/>
        <w:ind w:firstLine="709"/>
        <w:rPr>
          <w:rStyle w:val="FontStyle164"/>
          <w:i w:val="0"/>
          <w:sz w:val="28"/>
        </w:rPr>
      </w:pPr>
      <w:r w:rsidRPr="00DD523D">
        <w:rPr>
          <w:rStyle w:val="FontStyle163"/>
          <w:sz w:val="28"/>
        </w:rPr>
        <w:t xml:space="preserve">Этап 4. </w:t>
      </w:r>
      <w:r w:rsidRPr="00DD523D">
        <w:rPr>
          <w:rStyle w:val="FontStyle164"/>
          <w:i w:val="0"/>
          <w:sz w:val="28"/>
        </w:rPr>
        <w:t>Расчет рыночной стоимости на основе трех подходов и согласование полученных результатов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Оценка стоимости на основе доходного подхода.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Оценка стоимости на основе сравнительного подхода.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Оценка стоимости на основе затратного подхода.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Проверка полученных данных о величине стоимости.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Допущения и ограничивающие условия, обусловленные полнотой и достоверностью использованной информации.</w:t>
      </w:r>
    </w:p>
    <w:p w:rsidR="00F146CB" w:rsidRPr="00DD523D" w:rsidRDefault="00F146CB" w:rsidP="00DD523D">
      <w:pPr>
        <w:pStyle w:val="Style33"/>
        <w:keepNext/>
        <w:spacing w:line="360" w:lineRule="auto"/>
        <w:ind w:firstLine="709"/>
        <w:rPr>
          <w:rStyle w:val="FontStyle163"/>
          <w:sz w:val="28"/>
        </w:rPr>
      </w:pPr>
      <w:r w:rsidRPr="00DD523D">
        <w:rPr>
          <w:rStyle w:val="FontStyle163"/>
          <w:sz w:val="28"/>
        </w:rPr>
        <w:t>Выведение итоговой величины стоимости.</w:t>
      </w:r>
    </w:p>
    <w:p w:rsidR="00F146CB" w:rsidRPr="00DD523D" w:rsidRDefault="00F146CB" w:rsidP="00DD523D">
      <w:pPr>
        <w:pStyle w:val="Style31"/>
        <w:keepNext/>
        <w:spacing w:line="360" w:lineRule="auto"/>
        <w:ind w:firstLine="709"/>
        <w:rPr>
          <w:rStyle w:val="FontStyle164"/>
          <w:i w:val="0"/>
          <w:sz w:val="28"/>
        </w:rPr>
      </w:pPr>
      <w:r w:rsidRPr="00DD523D">
        <w:rPr>
          <w:rStyle w:val="FontStyle163"/>
          <w:sz w:val="28"/>
        </w:rPr>
        <w:t xml:space="preserve">Этап 5. </w:t>
      </w:r>
      <w:r w:rsidRPr="00DD523D">
        <w:rPr>
          <w:rStyle w:val="FontStyle164"/>
          <w:i w:val="0"/>
          <w:sz w:val="28"/>
        </w:rPr>
        <w:t>Подготовка отчета об оценке</w:t>
      </w:r>
      <w:bookmarkStart w:id="0" w:name="_GoBack"/>
      <w:bookmarkEnd w:id="0"/>
    </w:p>
    <w:sectPr w:rsidR="00F146CB" w:rsidRPr="00DD523D" w:rsidSect="00DD523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F84CC6"/>
    <w:lvl w:ilvl="0">
      <w:numFmt w:val="bullet"/>
      <w:lvlText w:val="*"/>
      <w:lvlJc w:val="left"/>
    </w:lvl>
  </w:abstractNum>
  <w:abstractNum w:abstractNumId="1">
    <w:nsid w:val="1BFC40BF"/>
    <w:multiLevelType w:val="singleLevel"/>
    <w:tmpl w:val="49F484E2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C411E81"/>
    <w:multiLevelType w:val="singleLevel"/>
    <w:tmpl w:val="D7D8FF3E"/>
    <w:lvl w:ilvl="0">
      <w:start w:val="10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>
    <w:nsid w:val="28CD04CB"/>
    <w:multiLevelType w:val="singleLevel"/>
    <w:tmpl w:val="07440122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3171692F"/>
    <w:multiLevelType w:val="singleLevel"/>
    <w:tmpl w:val="F070BAEA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39A62E9"/>
    <w:multiLevelType w:val="singleLevel"/>
    <w:tmpl w:val="9E70CCC6"/>
    <w:lvl w:ilvl="0">
      <w:start w:val="3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6">
    <w:nsid w:val="49BE3F8D"/>
    <w:multiLevelType w:val="singleLevel"/>
    <w:tmpl w:val="7EFE7E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5B4D621F"/>
    <w:multiLevelType w:val="singleLevel"/>
    <w:tmpl w:val="6B0C31CC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8">
    <w:nsid w:val="61DE57B8"/>
    <w:multiLevelType w:val="singleLevel"/>
    <w:tmpl w:val="09C64EF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7B553BFD"/>
    <w:multiLevelType w:val="singleLevel"/>
    <w:tmpl w:val="3C7265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)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5"/>
  </w:num>
  <w:num w:numId="10">
    <w:abstractNumId w:val="5"/>
    <w:lvlOverride w:ilvl="0">
      <w:lvl w:ilvl="0">
        <w:start w:val="4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3"/>
  </w:num>
  <w:num w:numId="13">
    <w:abstractNumId w:val="8"/>
  </w:num>
  <w:num w:numId="14">
    <w:abstractNumId w:val="8"/>
    <w:lvlOverride w:ilvl="0">
      <w:lvl w:ilvl="0">
        <w:start w:val="1"/>
        <w:numFmt w:val="decimal"/>
        <w:lvlText w:val="%1.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9"/>
  </w:num>
  <w:num w:numId="16">
    <w:abstractNumId w:val="6"/>
  </w:num>
  <w:num w:numId="17">
    <w:abstractNumId w:val="6"/>
    <w:lvlOverride w:ilvl="0">
      <w:lvl w:ilvl="0">
        <w:start w:val="4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6CB"/>
    <w:rsid w:val="0019068B"/>
    <w:rsid w:val="001C0B2F"/>
    <w:rsid w:val="001C4871"/>
    <w:rsid w:val="001D52BB"/>
    <w:rsid w:val="003D556E"/>
    <w:rsid w:val="00416721"/>
    <w:rsid w:val="004E748F"/>
    <w:rsid w:val="00584945"/>
    <w:rsid w:val="00607940"/>
    <w:rsid w:val="00633045"/>
    <w:rsid w:val="009E09B5"/>
    <w:rsid w:val="00A23A3D"/>
    <w:rsid w:val="00A46744"/>
    <w:rsid w:val="00C060FD"/>
    <w:rsid w:val="00CF08AE"/>
    <w:rsid w:val="00D77651"/>
    <w:rsid w:val="00DD523D"/>
    <w:rsid w:val="00E54063"/>
    <w:rsid w:val="00E5542B"/>
    <w:rsid w:val="00EC6A62"/>
    <w:rsid w:val="00F146CB"/>
    <w:rsid w:val="00F93857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675E74-5B55-491C-9D00-4C1EA675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3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3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3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3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3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3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3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3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виноски Знак"/>
    <w:link w:val="a9"/>
    <w:uiPriority w:val="99"/>
    <w:semiHidden/>
    <w:locked/>
    <w:rPr>
      <w:rFonts w:cs="Times New Roman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ий текст Знак"/>
    <w:link w:val="a0"/>
    <w:uiPriority w:val="99"/>
    <w:semiHidden/>
    <w:locked/>
    <w:rPr>
      <w:rFonts w:cs="Times New Roman"/>
      <w:sz w:val="24"/>
      <w:szCs w:val="24"/>
    </w:rPr>
  </w:style>
  <w:style w:type="paragraph" w:customStyle="1" w:styleId="ac">
    <w:name w:val="Название рисунка"/>
    <w:basedOn w:val="a0"/>
    <w:next w:val="a0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rsid w:val="00607940"/>
    <w:pPr>
      <w:keepNext/>
      <w:keepLines/>
      <w:jc w:val="center"/>
    </w:pPr>
    <w:rPr>
      <w:szCs w:val="20"/>
    </w:rPr>
  </w:style>
  <w:style w:type="paragraph" w:customStyle="1" w:styleId="Style3">
    <w:name w:val="Style3"/>
    <w:basedOn w:val="a"/>
    <w:rsid w:val="00F146CB"/>
    <w:pPr>
      <w:jc w:val="left"/>
    </w:pPr>
    <w:rPr>
      <w:rFonts w:ascii="Arial" w:hAnsi="Arial"/>
    </w:rPr>
  </w:style>
  <w:style w:type="paragraph" w:customStyle="1" w:styleId="Style16">
    <w:name w:val="Style16"/>
    <w:basedOn w:val="a"/>
    <w:rsid w:val="00F146CB"/>
    <w:pPr>
      <w:spacing w:line="245" w:lineRule="exact"/>
      <w:ind w:hanging="355"/>
      <w:jc w:val="left"/>
    </w:pPr>
    <w:rPr>
      <w:rFonts w:ascii="Arial" w:hAnsi="Arial"/>
    </w:rPr>
  </w:style>
  <w:style w:type="paragraph" w:customStyle="1" w:styleId="Style19">
    <w:name w:val="Style19"/>
    <w:basedOn w:val="a"/>
    <w:rsid w:val="00F146CB"/>
    <w:pPr>
      <w:spacing w:line="221" w:lineRule="exact"/>
      <w:ind w:hanging="662"/>
    </w:pPr>
    <w:rPr>
      <w:rFonts w:ascii="Arial" w:hAnsi="Arial"/>
    </w:rPr>
  </w:style>
  <w:style w:type="paragraph" w:customStyle="1" w:styleId="Style21">
    <w:name w:val="Style21"/>
    <w:basedOn w:val="a"/>
    <w:rsid w:val="00F146CB"/>
    <w:pPr>
      <w:jc w:val="center"/>
    </w:pPr>
    <w:rPr>
      <w:rFonts w:ascii="Arial" w:hAnsi="Arial"/>
    </w:rPr>
  </w:style>
  <w:style w:type="paragraph" w:customStyle="1" w:styleId="Style23">
    <w:name w:val="Style23"/>
    <w:basedOn w:val="a"/>
    <w:rsid w:val="00F146CB"/>
    <w:pPr>
      <w:spacing w:line="226" w:lineRule="exact"/>
      <w:ind w:hanging="235"/>
      <w:jc w:val="left"/>
    </w:pPr>
    <w:rPr>
      <w:rFonts w:ascii="Arial" w:hAnsi="Arial"/>
    </w:rPr>
  </w:style>
  <w:style w:type="paragraph" w:customStyle="1" w:styleId="Style25">
    <w:name w:val="Style25"/>
    <w:basedOn w:val="a"/>
    <w:rsid w:val="00F146CB"/>
    <w:pPr>
      <w:spacing w:line="226" w:lineRule="exact"/>
      <w:ind w:hanging="293"/>
      <w:jc w:val="left"/>
    </w:pPr>
    <w:rPr>
      <w:rFonts w:ascii="Arial" w:hAnsi="Arial"/>
    </w:rPr>
  </w:style>
  <w:style w:type="paragraph" w:customStyle="1" w:styleId="Style29">
    <w:name w:val="Style29"/>
    <w:basedOn w:val="a"/>
    <w:rsid w:val="00F146CB"/>
    <w:pPr>
      <w:spacing w:line="250" w:lineRule="exact"/>
      <w:jc w:val="left"/>
    </w:pPr>
    <w:rPr>
      <w:rFonts w:ascii="Arial" w:hAnsi="Arial"/>
    </w:rPr>
  </w:style>
  <w:style w:type="paragraph" w:customStyle="1" w:styleId="Style31">
    <w:name w:val="Style31"/>
    <w:basedOn w:val="a"/>
    <w:rsid w:val="00F146CB"/>
    <w:pPr>
      <w:spacing w:line="235" w:lineRule="exact"/>
      <w:ind w:firstLine="466"/>
    </w:pPr>
    <w:rPr>
      <w:rFonts w:ascii="Arial" w:hAnsi="Arial"/>
    </w:rPr>
  </w:style>
  <w:style w:type="paragraph" w:customStyle="1" w:styleId="Style32">
    <w:name w:val="Style32"/>
    <w:basedOn w:val="a"/>
    <w:rsid w:val="00F146CB"/>
    <w:pPr>
      <w:spacing w:line="240" w:lineRule="exact"/>
      <w:ind w:hanging="350"/>
      <w:jc w:val="left"/>
    </w:pPr>
    <w:rPr>
      <w:rFonts w:ascii="Arial" w:hAnsi="Arial"/>
    </w:rPr>
  </w:style>
  <w:style w:type="paragraph" w:customStyle="1" w:styleId="Style33">
    <w:name w:val="Style33"/>
    <w:basedOn w:val="a"/>
    <w:rsid w:val="00F146CB"/>
    <w:pPr>
      <w:spacing w:line="240" w:lineRule="exact"/>
      <w:ind w:firstLine="451"/>
    </w:pPr>
    <w:rPr>
      <w:rFonts w:ascii="Arial" w:hAnsi="Arial"/>
    </w:rPr>
  </w:style>
  <w:style w:type="paragraph" w:customStyle="1" w:styleId="Style36">
    <w:name w:val="Style36"/>
    <w:basedOn w:val="a"/>
    <w:rsid w:val="00F146CB"/>
    <w:pPr>
      <w:spacing w:line="245" w:lineRule="exact"/>
      <w:ind w:firstLine="466"/>
    </w:pPr>
    <w:rPr>
      <w:rFonts w:ascii="Arial" w:hAnsi="Arial"/>
    </w:rPr>
  </w:style>
  <w:style w:type="paragraph" w:customStyle="1" w:styleId="Style38">
    <w:name w:val="Style38"/>
    <w:basedOn w:val="a"/>
    <w:rsid w:val="00F146CB"/>
    <w:pPr>
      <w:spacing w:line="226" w:lineRule="exact"/>
      <w:ind w:hanging="744"/>
      <w:jc w:val="left"/>
    </w:pPr>
    <w:rPr>
      <w:rFonts w:ascii="Arial" w:hAnsi="Arial"/>
    </w:rPr>
  </w:style>
  <w:style w:type="paragraph" w:customStyle="1" w:styleId="Style41">
    <w:name w:val="Style41"/>
    <w:basedOn w:val="a"/>
    <w:rsid w:val="00F146CB"/>
    <w:pPr>
      <w:spacing w:line="240" w:lineRule="exact"/>
      <w:ind w:firstLine="461"/>
    </w:pPr>
    <w:rPr>
      <w:rFonts w:ascii="Arial" w:hAnsi="Arial"/>
    </w:rPr>
  </w:style>
  <w:style w:type="paragraph" w:customStyle="1" w:styleId="Style42">
    <w:name w:val="Style42"/>
    <w:basedOn w:val="a"/>
    <w:rsid w:val="00F146CB"/>
    <w:pPr>
      <w:spacing w:line="250" w:lineRule="exact"/>
      <w:ind w:hanging="442"/>
    </w:pPr>
    <w:rPr>
      <w:rFonts w:ascii="Arial" w:hAnsi="Arial"/>
    </w:rPr>
  </w:style>
  <w:style w:type="paragraph" w:customStyle="1" w:styleId="Style44">
    <w:name w:val="Style44"/>
    <w:basedOn w:val="a"/>
    <w:rsid w:val="00F146CB"/>
    <w:pPr>
      <w:spacing w:line="245" w:lineRule="exact"/>
    </w:pPr>
    <w:rPr>
      <w:rFonts w:ascii="Arial" w:hAnsi="Arial"/>
    </w:rPr>
  </w:style>
  <w:style w:type="paragraph" w:customStyle="1" w:styleId="Style45">
    <w:name w:val="Style45"/>
    <w:basedOn w:val="a"/>
    <w:rsid w:val="00F146CB"/>
    <w:pPr>
      <w:spacing w:line="245" w:lineRule="exact"/>
    </w:pPr>
    <w:rPr>
      <w:rFonts w:ascii="Arial" w:hAnsi="Arial"/>
    </w:rPr>
  </w:style>
  <w:style w:type="paragraph" w:customStyle="1" w:styleId="Style48">
    <w:name w:val="Style48"/>
    <w:basedOn w:val="a"/>
    <w:rsid w:val="00F146CB"/>
    <w:pPr>
      <w:spacing w:line="240" w:lineRule="exact"/>
      <w:jc w:val="left"/>
    </w:pPr>
    <w:rPr>
      <w:rFonts w:ascii="Arial" w:hAnsi="Arial"/>
    </w:rPr>
  </w:style>
  <w:style w:type="character" w:customStyle="1" w:styleId="FontStyle151">
    <w:name w:val="Font Style151"/>
    <w:rsid w:val="00F146CB"/>
    <w:rPr>
      <w:rFonts w:ascii="Times New Roman" w:hAnsi="Times New Roman" w:cs="Times New Roman"/>
      <w:sz w:val="18"/>
      <w:szCs w:val="18"/>
    </w:rPr>
  </w:style>
  <w:style w:type="character" w:customStyle="1" w:styleId="FontStyle153">
    <w:name w:val="Font Style153"/>
    <w:rsid w:val="00F146C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5">
    <w:name w:val="Font Style155"/>
    <w:rsid w:val="00F146CB"/>
    <w:rPr>
      <w:rFonts w:ascii="Arial" w:hAnsi="Arial" w:cs="Arial"/>
      <w:sz w:val="16"/>
      <w:szCs w:val="16"/>
    </w:rPr>
  </w:style>
  <w:style w:type="character" w:customStyle="1" w:styleId="FontStyle156">
    <w:name w:val="Font Style156"/>
    <w:rsid w:val="00F146CB"/>
    <w:rPr>
      <w:rFonts w:ascii="Arial" w:hAnsi="Arial" w:cs="Arial"/>
      <w:b/>
      <w:bCs/>
      <w:sz w:val="16"/>
      <w:szCs w:val="16"/>
    </w:rPr>
  </w:style>
  <w:style w:type="character" w:customStyle="1" w:styleId="FontStyle159">
    <w:name w:val="Font Style159"/>
    <w:rsid w:val="00F146CB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rsid w:val="00F146C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3">
    <w:name w:val="Font Style163"/>
    <w:rsid w:val="00F146CB"/>
    <w:rPr>
      <w:rFonts w:ascii="Times New Roman" w:hAnsi="Times New Roman" w:cs="Times New Roman"/>
      <w:sz w:val="18"/>
      <w:szCs w:val="18"/>
    </w:rPr>
  </w:style>
  <w:style w:type="character" w:customStyle="1" w:styleId="FontStyle164">
    <w:name w:val="Font Style164"/>
    <w:rsid w:val="00F146C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7">
    <w:name w:val="Font Style167"/>
    <w:rsid w:val="00F146C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4">
    <w:name w:val="Font Style174"/>
    <w:rsid w:val="00F146CB"/>
    <w:rPr>
      <w:rFonts w:ascii="Arial" w:hAnsi="Arial" w:cs="Arial"/>
      <w:b/>
      <w:bCs/>
      <w:sz w:val="16"/>
      <w:szCs w:val="16"/>
    </w:rPr>
  </w:style>
  <w:style w:type="character" w:customStyle="1" w:styleId="FontStyle175">
    <w:name w:val="Font Style175"/>
    <w:rsid w:val="00F146C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оценки рыночной стоимости земельного участка</vt:lpstr>
    </vt:vector>
  </TitlesOfParts>
  <Company>Upravdom</Company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оценки рыночной стоимости земельного участка</dc:title>
  <dc:subject/>
  <dc:creator>Евгений</dc:creator>
  <cp:keywords/>
  <dc:description/>
  <cp:lastModifiedBy>Irina</cp:lastModifiedBy>
  <cp:revision>2</cp:revision>
  <dcterms:created xsi:type="dcterms:W3CDTF">2014-08-29T08:22:00Z</dcterms:created>
  <dcterms:modified xsi:type="dcterms:W3CDTF">2014-08-29T08:22:00Z</dcterms:modified>
</cp:coreProperties>
</file>